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2B4" w:rsidRPr="002C68FF" w:rsidRDefault="009062B4" w:rsidP="009062B4">
      <w:pPr>
        <w:spacing w:after="0"/>
        <w:rPr>
          <w:b/>
        </w:rPr>
      </w:pPr>
      <w:bookmarkStart w:id="0" w:name="_GoBack"/>
      <w:bookmarkEnd w:id="0"/>
      <w:r>
        <w:rPr>
          <w:b/>
          <w:lang w:val="en-US"/>
        </w:rPr>
        <w:t>E</w:t>
      </w:r>
      <w:r>
        <w:rPr>
          <w:b/>
        </w:rPr>
        <w:t>ΝΤΥΠΟ  ΙΙ_2</w:t>
      </w:r>
    </w:p>
    <w:p w:rsidR="009062B4" w:rsidRDefault="009062B4" w:rsidP="009062B4">
      <w:pPr>
        <w:spacing w:after="0"/>
        <w:rPr>
          <w:b/>
        </w:rPr>
      </w:pPr>
    </w:p>
    <w:tbl>
      <w:tblPr>
        <w:tblpPr w:leftFromText="180" w:rightFromText="180" w:vertAnchor="text" w:horzAnchor="margin" w:tblpX="-744" w:tblpY="-54"/>
        <w:tblW w:w="10739" w:type="dxa"/>
        <w:tblLayout w:type="fixed"/>
        <w:tblCellMar>
          <w:left w:w="107" w:type="dxa"/>
          <w:right w:w="107" w:type="dxa"/>
        </w:tblCellMar>
        <w:tblLook w:val="0000" w:firstRow="0" w:lastRow="0" w:firstColumn="0" w:lastColumn="0" w:noHBand="0" w:noVBand="0"/>
      </w:tblPr>
      <w:tblGrid>
        <w:gridCol w:w="2801"/>
        <w:gridCol w:w="3827"/>
        <w:gridCol w:w="4111"/>
      </w:tblGrid>
      <w:tr w:rsidR="0022076B" w:rsidRPr="00281EF0" w:rsidTr="00C70B6E">
        <w:trPr>
          <w:trHeight w:val="2840"/>
        </w:trPr>
        <w:tc>
          <w:tcPr>
            <w:tcW w:w="2801" w:type="dxa"/>
            <w:vAlign w:val="center"/>
          </w:tcPr>
          <w:p w:rsidR="0022076B" w:rsidRPr="00281EF0" w:rsidRDefault="0022076B" w:rsidP="00C70B6E">
            <w:pPr>
              <w:tabs>
                <w:tab w:val="num" w:pos="0"/>
              </w:tabs>
              <w:spacing w:after="0" w:line="200" w:lineRule="atLeast"/>
              <w:jc w:val="center"/>
              <w:rPr>
                <w:rFonts w:ascii="Tahoma" w:hAnsi="Tahoma" w:cs="Tahoma"/>
                <w:b/>
                <w:bCs/>
                <w:szCs w:val="20"/>
              </w:rPr>
            </w:pPr>
            <w:r w:rsidRPr="00281EF0">
              <w:rPr>
                <w:rFonts w:ascii="Tahoma" w:hAnsi="Tahoma" w:cs="Tahoma"/>
                <w:b/>
                <w:bCs/>
                <w:szCs w:val="20"/>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1.75pt" o:ole="" filled="t">
                  <v:fill color2="black"/>
                  <v:imagedata r:id="rId8" o:title=""/>
                </v:shape>
                <o:OLEObject Type="Embed" ProgID="PBrush" ShapeID="_x0000_i1025" DrawAspect="Content" ObjectID="_1615799130" r:id="rId9"/>
              </w:object>
            </w:r>
          </w:p>
          <w:p w:rsidR="0022076B" w:rsidRPr="006C1375" w:rsidRDefault="0022076B" w:rsidP="00C70B6E">
            <w:pPr>
              <w:tabs>
                <w:tab w:val="num" w:pos="0"/>
              </w:tabs>
              <w:spacing w:after="0" w:line="200" w:lineRule="atLeast"/>
              <w:jc w:val="center"/>
              <w:rPr>
                <w:rFonts w:ascii="Tahoma" w:hAnsi="Tahoma" w:cs="Tahoma"/>
                <w:b/>
                <w:bCs/>
                <w:sz w:val="16"/>
                <w:szCs w:val="16"/>
              </w:rPr>
            </w:pPr>
            <w:r w:rsidRPr="006C1375">
              <w:rPr>
                <w:rFonts w:ascii="Tahoma" w:hAnsi="Tahoma" w:cs="Tahoma"/>
                <w:b/>
                <w:bCs/>
                <w:sz w:val="16"/>
                <w:szCs w:val="16"/>
              </w:rPr>
              <w:t>ΕΛΛΗΝΙΚΗ ΔΗΜΟΚΡΑΤΙΑ</w:t>
            </w:r>
          </w:p>
          <w:p w:rsidR="0022076B" w:rsidRPr="006C1375" w:rsidRDefault="0022076B" w:rsidP="00C70B6E">
            <w:pPr>
              <w:tabs>
                <w:tab w:val="num" w:pos="0"/>
              </w:tabs>
              <w:spacing w:after="0" w:line="200" w:lineRule="atLeast"/>
              <w:jc w:val="center"/>
              <w:rPr>
                <w:rFonts w:ascii="Tahoma" w:hAnsi="Tahoma" w:cs="Tahoma"/>
                <w:b/>
                <w:bCs/>
                <w:sz w:val="16"/>
                <w:szCs w:val="16"/>
              </w:rPr>
            </w:pPr>
            <w:r w:rsidRPr="006C1375">
              <w:rPr>
                <w:rFonts w:ascii="Tahoma" w:hAnsi="Tahoma" w:cs="Tahoma"/>
                <w:b/>
                <w:bCs/>
                <w:sz w:val="16"/>
                <w:szCs w:val="16"/>
              </w:rPr>
              <w:t>ΥΠΟΥΡΓΕΙΟ ΑΓΡΟΤΙΚΗΣ</w:t>
            </w:r>
          </w:p>
          <w:p w:rsidR="0022076B" w:rsidRPr="006C1375" w:rsidRDefault="0022076B" w:rsidP="00C70B6E">
            <w:pPr>
              <w:tabs>
                <w:tab w:val="num" w:pos="0"/>
              </w:tabs>
              <w:spacing w:after="0" w:line="200" w:lineRule="atLeast"/>
              <w:jc w:val="center"/>
              <w:rPr>
                <w:rFonts w:ascii="Tahoma" w:hAnsi="Tahoma" w:cs="Tahoma"/>
                <w:b/>
                <w:bCs/>
                <w:sz w:val="16"/>
                <w:szCs w:val="16"/>
              </w:rPr>
            </w:pPr>
            <w:r w:rsidRPr="006C1375">
              <w:rPr>
                <w:rFonts w:ascii="Tahoma" w:hAnsi="Tahoma" w:cs="Tahoma"/>
                <w:b/>
                <w:bCs/>
                <w:sz w:val="16"/>
                <w:szCs w:val="16"/>
              </w:rPr>
              <w:t>ΑΝΑΠΤΥΞΗΣ &amp; ΤΡΟΦΙΜΩΝ</w:t>
            </w:r>
          </w:p>
          <w:p w:rsidR="0022076B" w:rsidRPr="006C1375" w:rsidRDefault="0022076B" w:rsidP="00C70B6E">
            <w:pPr>
              <w:tabs>
                <w:tab w:val="num" w:pos="0"/>
              </w:tabs>
              <w:spacing w:after="0" w:line="200" w:lineRule="atLeast"/>
              <w:jc w:val="center"/>
              <w:rPr>
                <w:rFonts w:ascii="Tahoma" w:hAnsi="Tahoma" w:cs="Tahoma"/>
                <w:b/>
                <w:bCs/>
                <w:sz w:val="16"/>
                <w:szCs w:val="16"/>
              </w:rPr>
            </w:pPr>
            <w:r w:rsidRPr="006C1375">
              <w:rPr>
                <w:rFonts w:ascii="Tahoma" w:hAnsi="Tahoma" w:cs="Tahoma"/>
                <w:b/>
                <w:bCs/>
                <w:sz w:val="16"/>
                <w:szCs w:val="16"/>
              </w:rPr>
              <w:t>ΓΕΝΙΚΗ ΓΡΑΜΜΑΤΕΙΑ ΑΓΡΟΤΙΚΗΣ ΠΟΛΙΤΙΚΗΣ</w:t>
            </w:r>
          </w:p>
          <w:p w:rsidR="0022076B" w:rsidRPr="006C1375" w:rsidRDefault="0022076B" w:rsidP="00C70B6E">
            <w:pPr>
              <w:tabs>
                <w:tab w:val="num" w:pos="0"/>
              </w:tabs>
              <w:spacing w:after="0" w:line="200" w:lineRule="atLeast"/>
              <w:jc w:val="center"/>
              <w:rPr>
                <w:rFonts w:ascii="Tahoma" w:hAnsi="Tahoma" w:cs="Tahoma"/>
                <w:b/>
                <w:bCs/>
                <w:sz w:val="16"/>
                <w:szCs w:val="16"/>
              </w:rPr>
            </w:pPr>
            <w:r w:rsidRPr="006C1375">
              <w:rPr>
                <w:rFonts w:ascii="Tahoma" w:hAnsi="Tahoma" w:cs="Tahoma"/>
                <w:b/>
                <w:bCs/>
                <w:sz w:val="16"/>
                <w:szCs w:val="16"/>
              </w:rPr>
              <w:t>&amp; ΔΙΑΧΕΙΡΙΣΗΣ ΚΟΙΝΟΤΙΚΩΝ ΠΟΡΩΝ</w:t>
            </w:r>
          </w:p>
          <w:p w:rsidR="0022076B" w:rsidRPr="006C1375" w:rsidRDefault="0022076B" w:rsidP="00C70B6E">
            <w:pPr>
              <w:tabs>
                <w:tab w:val="num" w:pos="0"/>
              </w:tabs>
              <w:spacing w:after="0" w:line="200" w:lineRule="atLeast"/>
              <w:jc w:val="center"/>
              <w:rPr>
                <w:rFonts w:ascii="Tahoma" w:hAnsi="Tahoma" w:cs="Tahoma"/>
                <w:b/>
                <w:bCs/>
                <w:sz w:val="16"/>
                <w:szCs w:val="16"/>
              </w:rPr>
            </w:pPr>
            <w:r w:rsidRPr="006C1375">
              <w:rPr>
                <w:rFonts w:ascii="Tahoma" w:hAnsi="Tahoma" w:cs="Tahoma"/>
                <w:b/>
                <w:bCs/>
                <w:sz w:val="16"/>
                <w:szCs w:val="16"/>
              </w:rPr>
              <w:t>ΕΙΔΙΚΗ ΥΠΗΡΕΣΙΑ ΕΦΑΡΜΟΓΗΣ</w:t>
            </w:r>
          </w:p>
          <w:p w:rsidR="0022076B" w:rsidRPr="00281EF0" w:rsidRDefault="0022076B" w:rsidP="00C70B6E">
            <w:pPr>
              <w:tabs>
                <w:tab w:val="num" w:pos="0"/>
              </w:tabs>
              <w:spacing w:after="0" w:line="200" w:lineRule="atLeast"/>
              <w:jc w:val="center"/>
              <w:rPr>
                <w:rFonts w:ascii="Tahoma" w:hAnsi="Tahoma" w:cs="Tahoma"/>
                <w:b/>
                <w:bCs/>
                <w:szCs w:val="20"/>
              </w:rPr>
            </w:pPr>
            <w:r w:rsidRPr="006C1375">
              <w:rPr>
                <w:rFonts w:ascii="Tahoma" w:hAnsi="Tahoma" w:cs="Tahoma"/>
                <w:b/>
                <w:bCs/>
                <w:sz w:val="16"/>
                <w:szCs w:val="16"/>
              </w:rPr>
              <w:t>ΠΑΑ 2014-2020</w:t>
            </w:r>
          </w:p>
        </w:tc>
        <w:tc>
          <w:tcPr>
            <w:tcW w:w="3827" w:type="dxa"/>
          </w:tcPr>
          <w:p w:rsidR="0022076B" w:rsidRDefault="0022076B" w:rsidP="00C70B6E">
            <w:pPr>
              <w:tabs>
                <w:tab w:val="num" w:pos="0"/>
              </w:tabs>
              <w:spacing w:after="0" w:line="200" w:lineRule="atLeast"/>
              <w:jc w:val="center"/>
              <w:rPr>
                <w:rFonts w:ascii="Tahoma" w:hAnsi="Tahoma" w:cs="Tahoma"/>
                <w:b/>
                <w:bCs/>
                <w:szCs w:val="20"/>
                <w:lang w:val="en-US"/>
              </w:rPr>
            </w:pPr>
          </w:p>
          <w:p w:rsidR="00A54669" w:rsidRPr="00A54669" w:rsidRDefault="00A54669" w:rsidP="00C70B6E">
            <w:pPr>
              <w:tabs>
                <w:tab w:val="num" w:pos="0"/>
              </w:tabs>
              <w:spacing w:after="0" w:line="200" w:lineRule="atLeast"/>
              <w:jc w:val="center"/>
              <w:rPr>
                <w:rFonts w:ascii="Tahoma" w:hAnsi="Tahoma" w:cs="Tahoma"/>
                <w:b/>
                <w:bCs/>
                <w:szCs w:val="20"/>
                <w:lang w:val="en-US"/>
              </w:rPr>
            </w:pPr>
          </w:p>
          <w:p w:rsidR="0022076B" w:rsidRPr="00281EF0" w:rsidRDefault="0022076B" w:rsidP="00C70B6E">
            <w:pPr>
              <w:tabs>
                <w:tab w:val="num" w:pos="0"/>
              </w:tabs>
              <w:spacing w:after="0" w:line="200" w:lineRule="atLeast"/>
              <w:jc w:val="center"/>
              <w:rPr>
                <w:rFonts w:ascii="Tahoma" w:hAnsi="Tahoma" w:cs="Tahoma"/>
                <w:b/>
                <w:szCs w:val="20"/>
              </w:rPr>
            </w:pPr>
            <w:r>
              <w:rPr>
                <w:rFonts w:ascii="Tahoma" w:hAnsi="Tahoma" w:cs="Tahoma"/>
                <w:b/>
                <w:noProof/>
                <w:szCs w:val="20"/>
              </w:rPr>
              <w:drawing>
                <wp:inline distT="0" distB="0" distL="0" distR="0" wp14:anchorId="42C11166" wp14:editId="03C540B0">
                  <wp:extent cx="861753" cy="879894"/>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7225" cy="885481"/>
                          </a:xfrm>
                          <a:prstGeom prst="rect">
                            <a:avLst/>
                          </a:prstGeom>
                          <a:noFill/>
                        </pic:spPr>
                      </pic:pic>
                    </a:graphicData>
                  </a:graphic>
                </wp:inline>
              </w:drawing>
            </w:r>
            <w:r w:rsidRPr="00281EF0">
              <w:rPr>
                <w:rFonts w:ascii="Tahoma" w:hAnsi="Tahoma" w:cs="Tahoma"/>
                <w:b/>
                <w:noProof/>
                <w:szCs w:val="20"/>
              </w:rPr>
              <w:drawing>
                <wp:inline distT="0" distB="0" distL="0" distR="0" wp14:anchorId="414F501E" wp14:editId="1AC160DF">
                  <wp:extent cx="1365408" cy="819510"/>
                  <wp:effectExtent l="0" t="0" r="6350" b="0"/>
                  <wp:docPr id="6"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1" cstate="print"/>
                          <a:srcRect/>
                          <a:stretch>
                            <a:fillRect/>
                          </a:stretch>
                        </pic:blipFill>
                        <pic:spPr bwMode="auto">
                          <a:xfrm>
                            <a:off x="0" y="0"/>
                            <a:ext cx="1371719" cy="823298"/>
                          </a:xfrm>
                          <a:prstGeom prst="rect">
                            <a:avLst/>
                          </a:prstGeom>
                          <a:noFill/>
                          <a:ln w="9525">
                            <a:noFill/>
                            <a:miter lim="800000"/>
                            <a:headEnd/>
                            <a:tailEnd/>
                          </a:ln>
                        </pic:spPr>
                      </pic:pic>
                    </a:graphicData>
                  </a:graphic>
                </wp:inline>
              </w:drawing>
            </w:r>
          </w:p>
          <w:p w:rsidR="0022076B" w:rsidRPr="00281EF0" w:rsidRDefault="0022076B" w:rsidP="00C70B6E">
            <w:pPr>
              <w:tabs>
                <w:tab w:val="num" w:pos="0"/>
              </w:tabs>
              <w:spacing w:after="0" w:line="200" w:lineRule="atLeast"/>
              <w:jc w:val="center"/>
              <w:rPr>
                <w:rFonts w:ascii="Tahoma" w:hAnsi="Tahoma" w:cs="Tahoma"/>
                <w:b/>
                <w:szCs w:val="20"/>
              </w:rPr>
            </w:pPr>
          </w:p>
        </w:tc>
        <w:tc>
          <w:tcPr>
            <w:tcW w:w="4111" w:type="dxa"/>
            <w:vAlign w:val="center"/>
          </w:tcPr>
          <w:p w:rsidR="0022076B" w:rsidRPr="00281EF0" w:rsidRDefault="0022076B" w:rsidP="00C70B6E">
            <w:pPr>
              <w:tabs>
                <w:tab w:val="num" w:pos="0"/>
              </w:tabs>
              <w:spacing w:after="0" w:line="200" w:lineRule="atLeast"/>
              <w:jc w:val="center"/>
              <w:rPr>
                <w:rFonts w:ascii="Tahoma" w:hAnsi="Tahoma" w:cs="Tahoma"/>
                <w:b/>
                <w:szCs w:val="20"/>
              </w:rPr>
            </w:pPr>
            <w:r w:rsidRPr="00281EF0">
              <w:rPr>
                <w:rFonts w:ascii="Tahoma" w:hAnsi="Tahoma" w:cs="Tahoma"/>
                <w:b/>
                <w:noProof/>
                <w:szCs w:val="20"/>
              </w:rPr>
              <w:drawing>
                <wp:inline distT="0" distB="0" distL="0" distR="0" wp14:anchorId="07AE19EA" wp14:editId="3D24E3C0">
                  <wp:extent cx="958961" cy="644070"/>
                  <wp:effectExtent l="19050" t="0" r="0" b="0"/>
                  <wp:docPr id="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2" cstate="print"/>
                          <a:srcRect/>
                          <a:stretch>
                            <a:fillRect/>
                          </a:stretch>
                        </pic:blipFill>
                        <pic:spPr bwMode="auto">
                          <a:xfrm>
                            <a:off x="0" y="0"/>
                            <a:ext cx="958997" cy="644094"/>
                          </a:xfrm>
                          <a:prstGeom prst="rect">
                            <a:avLst/>
                          </a:prstGeom>
                          <a:solidFill>
                            <a:srgbClr val="FFFFFF"/>
                          </a:solidFill>
                          <a:ln w="9525">
                            <a:noFill/>
                            <a:miter lim="800000"/>
                            <a:headEnd/>
                            <a:tailEnd/>
                          </a:ln>
                        </pic:spPr>
                      </pic:pic>
                    </a:graphicData>
                  </a:graphic>
                </wp:inline>
              </w:drawing>
            </w:r>
          </w:p>
          <w:p w:rsidR="0022076B" w:rsidRPr="00281EF0" w:rsidRDefault="0022076B" w:rsidP="00C70B6E">
            <w:pPr>
              <w:tabs>
                <w:tab w:val="num" w:pos="0"/>
              </w:tabs>
              <w:spacing w:after="0" w:line="200" w:lineRule="atLeast"/>
              <w:jc w:val="center"/>
              <w:rPr>
                <w:rFonts w:ascii="Tahoma" w:hAnsi="Tahoma" w:cs="Tahoma"/>
                <w:b/>
                <w:bCs/>
                <w:szCs w:val="20"/>
              </w:rPr>
            </w:pPr>
            <w:bookmarkStart w:id="1" w:name="_Toc227479904"/>
            <w:r w:rsidRPr="00281EF0">
              <w:rPr>
                <w:rFonts w:ascii="Tahoma" w:hAnsi="Tahoma" w:cs="Tahoma"/>
                <w:b/>
                <w:bCs/>
                <w:szCs w:val="20"/>
              </w:rPr>
              <w:t xml:space="preserve">ΕΥΡΩΠΑΪΚΟ </w:t>
            </w:r>
            <w:bookmarkEnd w:id="1"/>
            <w:r w:rsidRPr="00281EF0">
              <w:rPr>
                <w:rFonts w:ascii="Tahoma" w:hAnsi="Tahoma" w:cs="Tahoma"/>
                <w:b/>
                <w:bCs/>
                <w:szCs w:val="20"/>
              </w:rPr>
              <w:t>ΓΕΩΡΓΙΚΟ</w:t>
            </w:r>
          </w:p>
          <w:p w:rsidR="0022076B" w:rsidRPr="00281EF0" w:rsidRDefault="0022076B" w:rsidP="00C70B6E">
            <w:pPr>
              <w:tabs>
                <w:tab w:val="num" w:pos="0"/>
              </w:tabs>
              <w:spacing w:after="0" w:line="200" w:lineRule="atLeast"/>
              <w:jc w:val="center"/>
              <w:rPr>
                <w:rFonts w:ascii="Tahoma" w:hAnsi="Tahoma" w:cs="Tahoma"/>
                <w:b/>
                <w:bCs/>
                <w:szCs w:val="20"/>
              </w:rPr>
            </w:pPr>
            <w:r w:rsidRPr="00281EF0">
              <w:rPr>
                <w:rFonts w:ascii="Tahoma" w:hAnsi="Tahoma" w:cs="Tahoma"/>
                <w:b/>
                <w:bCs/>
                <w:szCs w:val="20"/>
              </w:rPr>
              <w:t>ΤΑΜΕΙΟ ΑΓΡΟΤΙΚΗΣ ΑΝΑΠΤΥΞΗΣ</w:t>
            </w:r>
          </w:p>
          <w:p w:rsidR="0022076B" w:rsidRPr="00281EF0" w:rsidRDefault="0022076B" w:rsidP="00C70B6E">
            <w:pPr>
              <w:tabs>
                <w:tab w:val="num" w:pos="0"/>
              </w:tabs>
              <w:spacing w:after="0" w:line="200" w:lineRule="atLeast"/>
              <w:jc w:val="center"/>
              <w:rPr>
                <w:rFonts w:ascii="Tahoma" w:hAnsi="Tahoma" w:cs="Tahoma"/>
                <w:b/>
                <w:szCs w:val="20"/>
              </w:rPr>
            </w:pPr>
            <w:r w:rsidRPr="00281EF0">
              <w:rPr>
                <w:rFonts w:ascii="Tahoma" w:hAnsi="Tahoma" w:cs="Tahoma"/>
                <w:b/>
                <w:szCs w:val="20"/>
              </w:rPr>
              <w:t>Η Ευρώπη επενδύει στις</w:t>
            </w:r>
          </w:p>
          <w:p w:rsidR="0022076B" w:rsidRPr="00281EF0" w:rsidRDefault="0022076B" w:rsidP="00C70B6E">
            <w:pPr>
              <w:tabs>
                <w:tab w:val="num" w:pos="0"/>
              </w:tabs>
              <w:spacing w:after="0" w:line="200" w:lineRule="atLeast"/>
              <w:jc w:val="center"/>
              <w:rPr>
                <w:rFonts w:ascii="Tahoma" w:hAnsi="Tahoma" w:cs="Tahoma"/>
                <w:b/>
                <w:szCs w:val="20"/>
              </w:rPr>
            </w:pPr>
            <w:r w:rsidRPr="00281EF0">
              <w:rPr>
                <w:rFonts w:ascii="Tahoma" w:hAnsi="Tahoma" w:cs="Tahoma"/>
                <w:b/>
                <w:szCs w:val="20"/>
              </w:rPr>
              <w:t>Αγροτικές περιοχές</w:t>
            </w:r>
          </w:p>
        </w:tc>
      </w:tr>
    </w:tbl>
    <w:p w:rsidR="009062B4" w:rsidRDefault="009062B4" w:rsidP="009062B4">
      <w:pPr>
        <w:spacing w:after="0"/>
        <w:rPr>
          <w:b/>
          <w:lang w:val="en-US"/>
        </w:rPr>
      </w:pPr>
    </w:p>
    <w:p w:rsidR="00A54669" w:rsidRPr="00A54669" w:rsidRDefault="00A54669" w:rsidP="009062B4">
      <w:pPr>
        <w:spacing w:after="0"/>
        <w:rPr>
          <w:b/>
          <w:lang w:val="en-US"/>
        </w:rPr>
      </w:pPr>
    </w:p>
    <w:p w:rsidR="009062B4" w:rsidRPr="0050065E" w:rsidRDefault="009062B4" w:rsidP="00DF5FAA">
      <w:pPr>
        <w:spacing w:after="0"/>
        <w:jc w:val="center"/>
        <w:rPr>
          <w:b/>
          <w:sz w:val="32"/>
          <w:szCs w:val="28"/>
        </w:rPr>
      </w:pPr>
      <w:r w:rsidRPr="0050065E">
        <w:rPr>
          <w:b/>
          <w:sz w:val="32"/>
          <w:szCs w:val="28"/>
        </w:rPr>
        <w:t>ΑΝΒΟΠΕ ΑΕ</w:t>
      </w:r>
    </w:p>
    <w:p w:rsidR="009062B4" w:rsidRDefault="009062B4" w:rsidP="009062B4">
      <w:pPr>
        <w:spacing w:after="0"/>
        <w:rPr>
          <w:b/>
        </w:rPr>
      </w:pPr>
    </w:p>
    <w:p w:rsidR="009062B4" w:rsidRDefault="009062B4" w:rsidP="009062B4">
      <w:pPr>
        <w:spacing w:after="0"/>
        <w:rPr>
          <w:b/>
        </w:rPr>
      </w:pPr>
    </w:p>
    <w:p w:rsidR="009062B4" w:rsidRPr="0050065E" w:rsidRDefault="009062B4" w:rsidP="009062B4">
      <w:pPr>
        <w:spacing w:after="0"/>
        <w:jc w:val="center"/>
        <w:rPr>
          <w:b/>
          <w:sz w:val="32"/>
          <w:szCs w:val="28"/>
        </w:rPr>
      </w:pPr>
      <w:r w:rsidRPr="0050065E">
        <w:rPr>
          <w:b/>
          <w:sz w:val="32"/>
          <w:szCs w:val="28"/>
        </w:rPr>
        <w:t>1η ΠΡΟΣΚΛΗΣΗ ΥΠΟΒΟΛΗΣ ΠΡΟΤΑΣΕΩΝ για ΠΡΑΞΕΙΣ ΙΔΙΩΤΙΚΟΥ ΧΑΡΑΚΤΗΡΑ</w:t>
      </w:r>
    </w:p>
    <w:p w:rsidR="009062B4" w:rsidRDefault="009062B4" w:rsidP="009062B4">
      <w:pPr>
        <w:spacing w:after="0"/>
        <w:rPr>
          <w:b/>
        </w:rPr>
      </w:pPr>
    </w:p>
    <w:p w:rsidR="009062B4" w:rsidRDefault="009062B4" w:rsidP="009062B4">
      <w:pPr>
        <w:spacing w:after="0"/>
        <w:rPr>
          <w:b/>
        </w:rPr>
      </w:pPr>
    </w:p>
    <w:p w:rsidR="009062B4" w:rsidRPr="00704DE4" w:rsidRDefault="009062B4" w:rsidP="009062B4">
      <w:pPr>
        <w:spacing w:after="0"/>
        <w:rPr>
          <w:b/>
        </w:rPr>
      </w:pPr>
    </w:p>
    <w:p w:rsidR="009062B4" w:rsidRDefault="009062B4" w:rsidP="009062B4">
      <w:pPr>
        <w:spacing w:after="0"/>
        <w:jc w:val="center"/>
        <w:rPr>
          <w:b/>
          <w:sz w:val="32"/>
          <w:szCs w:val="28"/>
        </w:rPr>
      </w:pPr>
      <w:r w:rsidRPr="00330387">
        <w:rPr>
          <w:b/>
          <w:sz w:val="32"/>
          <w:szCs w:val="28"/>
        </w:rPr>
        <w:t xml:space="preserve">ΟΔΗΓΟΣ </w:t>
      </w:r>
      <w:r>
        <w:rPr>
          <w:b/>
          <w:sz w:val="32"/>
          <w:szCs w:val="28"/>
        </w:rPr>
        <w:t xml:space="preserve">ΕΠΙΛΕΞΙΜΟΤΗΤΑΣ </w:t>
      </w:r>
      <w:r w:rsidRPr="0050065E">
        <w:rPr>
          <w:b/>
          <w:sz w:val="32"/>
          <w:szCs w:val="28"/>
        </w:rPr>
        <w:t>–</w:t>
      </w:r>
      <w:r>
        <w:rPr>
          <w:b/>
          <w:sz w:val="32"/>
          <w:szCs w:val="28"/>
        </w:rPr>
        <w:t xml:space="preserve"> ΕΠΙΛΟΓΗΣ</w:t>
      </w:r>
    </w:p>
    <w:p w:rsidR="009062B4" w:rsidRDefault="009062B4" w:rsidP="009062B4">
      <w:pPr>
        <w:spacing w:after="0"/>
        <w:jc w:val="center"/>
        <w:rPr>
          <w:b/>
          <w:sz w:val="32"/>
          <w:szCs w:val="28"/>
        </w:rPr>
      </w:pPr>
    </w:p>
    <w:p w:rsidR="009062B4" w:rsidRPr="00B004B7" w:rsidRDefault="009062B4" w:rsidP="009062B4">
      <w:pPr>
        <w:spacing w:after="0"/>
        <w:jc w:val="center"/>
        <w:rPr>
          <w:sz w:val="28"/>
          <w:szCs w:val="28"/>
        </w:rPr>
      </w:pPr>
      <w:r w:rsidRPr="00B004B7">
        <w:rPr>
          <w:sz w:val="28"/>
          <w:szCs w:val="28"/>
        </w:rPr>
        <w:t>ΜΕΤΡΟ 19 : ΤΟΠΙΚΗ ΑΝΑΠΤΥΞΗ ΜΕ ΠΡΩΤΟΒΟΥΛΙΑ ΤΟΠΙΚΩΝ ΚΟΙΝΟΤΗΤΩΝ CLLD – LEADER</w:t>
      </w:r>
    </w:p>
    <w:p w:rsidR="009062B4" w:rsidRPr="00B004B7" w:rsidRDefault="009062B4" w:rsidP="009062B4">
      <w:pPr>
        <w:spacing w:after="120"/>
        <w:jc w:val="center"/>
        <w:rPr>
          <w:sz w:val="24"/>
          <w:szCs w:val="28"/>
        </w:rPr>
      </w:pPr>
      <w:r w:rsidRPr="00B004B7">
        <w:rPr>
          <w:sz w:val="24"/>
          <w:szCs w:val="28"/>
        </w:rPr>
        <w:t xml:space="preserve">ΥΠΟΜΕΤΡΟ 19.2 : Στήριξη για την υλοποίηση δράσεων υπό την τοπική στρατηγική ανάπτυξης για παρεμβάσεις </w:t>
      </w:r>
      <w:r>
        <w:rPr>
          <w:sz w:val="24"/>
          <w:szCs w:val="28"/>
        </w:rPr>
        <w:t>Ιδιωτικού</w:t>
      </w:r>
      <w:r w:rsidRPr="00B004B7">
        <w:rPr>
          <w:sz w:val="24"/>
          <w:szCs w:val="28"/>
        </w:rPr>
        <w:t xml:space="preserve"> χαρακτήρα</w:t>
      </w:r>
    </w:p>
    <w:p w:rsidR="000F4D19" w:rsidRDefault="000F4D19" w:rsidP="009062B4">
      <w:pPr>
        <w:rPr>
          <w:b/>
          <w:sz w:val="28"/>
          <w:szCs w:val="28"/>
        </w:rPr>
      </w:pPr>
    </w:p>
    <w:p w:rsidR="000F4D19" w:rsidRDefault="0022076B" w:rsidP="0022076B">
      <w:pPr>
        <w:tabs>
          <w:tab w:val="left" w:pos="4962"/>
        </w:tabs>
        <w:ind w:left="1560"/>
        <w:rPr>
          <w:b/>
          <w:sz w:val="28"/>
          <w:szCs w:val="28"/>
        </w:rPr>
      </w:pPr>
      <w:r>
        <w:rPr>
          <w:noProof/>
        </w:rPr>
        <w:drawing>
          <wp:inline distT="0" distB="0" distL="0" distR="0" wp14:anchorId="6E05D996" wp14:editId="71793C49">
            <wp:extent cx="991578" cy="1190625"/>
            <wp:effectExtent l="0" t="0" r="0" b="0"/>
            <wp:docPr id="3" name="Εικόνα 3" descr="\\Server\ηλεκτρονικό αρχείο αν.βο.πε κατά iso\ΛΟΓΟΤΥΠΟ ΑΝΒΟΠΕ Α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ηλεκτρονικό αρχείο αν.βο.πε κατά iso\ΛΟΓΟΤΥΠΟ ΑΝΒΟΠΕ ΑΕ.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3555" cy="1192999"/>
                    </a:xfrm>
                    <a:prstGeom prst="rect">
                      <a:avLst/>
                    </a:prstGeom>
                    <a:noFill/>
                    <a:ln>
                      <a:noFill/>
                    </a:ln>
                  </pic:spPr>
                </pic:pic>
              </a:graphicData>
            </a:graphic>
          </wp:inline>
        </w:drawing>
      </w:r>
      <w:r>
        <w:rPr>
          <w:b/>
          <w:sz w:val="28"/>
          <w:szCs w:val="28"/>
        </w:rPr>
        <w:tab/>
      </w:r>
      <w:r>
        <w:rPr>
          <w:noProof/>
        </w:rPr>
        <w:drawing>
          <wp:inline distT="0" distB="0" distL="0" distR="0" wp14:anchorId="57683574" wp14:editId="53D79016">
            <wp:extent cx="1200150" cy="1202621"/>
            <wp:effectExtent l="0" t="0" r="0" b="0"/>
            <wp:docPr id="1" name="Εικόνα 1"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χετική εικόνα"/>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7843" cy="1220350"/>
                    </a:xfrm>
                    <a:prstGeom prst="rect">
                      <a:avLst/>
                    </a:prstGeom>
                    <a:noFill/>
                    <a:ln>
                      <a:noFill/>
                    </a:ln>
                  </pic:spPr>
                </pic:pic>
              </a:graphicData>
            </a:graphic>
          </wp:inline>
        </w:drawing>
      </w:r>
    </w:p>
    <w:p w:rsidR="00D61F99" w:rsidRDefault="00AD6579" w:rsidP="0022076B">
      <w:pPr>
        <w:jc w:val="center"/>
        <w:rPr>
          <w:b/>
          <w:sz w:val="28"/>
          <w:szCs w:val="28"/>
          <w:lang w:val="en-US"/>
        </w:rPr>
      </w:pPr>
      <w:r w:rsidRPr="00904E10">
        <w:rPr>
          <w:b/>
          <w:sz w:val="28"/>
          <w:szCs w:val="28"/>
        </w:rPr>
        <w:t>ΦΕΒΡΟΥΑΡΙΟΣ</w:t>
      </w:r>
      <w:r w:rsidR="000F4D19" w:rsidRPr="00904E10">
        <w:rPr>
          <w:b/>
          <w:sz w:val="28"/>
          <w:szCs w:val="28"/>
        </w:rPr>
        <w:t xml:space="preserve"> 201</w:t>
      </w:r>
      <w:r w:rsidR="00CD4DE9" w:rsidRPr="00904E10">
        <w:rPr>
          <w:b/>
          <w:sz w:val="28"/>
          <w:szCs w:val="28"/>
        </w:rPr>
        <w:t>9</w:t>
      </w:r>
    </w:p>
    <w:p w:rsidR="00E101B7" w:rsidRDefault="00E101B7" w:rsidP="00D61F99">
      <w:pPr>
        <w:rPr>
          <w:b/>
          <w:sz w:val="28"/>
          <w:szCs w:val="28"/>
          <w:highlight w:val="yellow"/>
        </w:rPr>
      </w:pPr>
      <w:r>
        <w:rPr>
          <w:b/>
          <w:sz w:val="28"/>
          <w:szCs w:val="28"/>
          <w:highlight w:val="yellow"/>
        </w:rPr>
        <w:br w:type="page"/>
      </w:r>
    </w:p>
    <w:p w:rsidR="00E101B7" w:rsidRDefault="00E101B7" w:rsidP="0022076B">
      <w:pPr>
        <w:jc w:val="center"/>
        <w:rPr>
          <w:b/>
          <w:sz w:val="28"/>
          <w:szCs w:val="28"/>
          <w:highlight w:val="yellow"/>
        </w:rPr>
      </w:pPr>
    </w:p>
    <w:sdt>
      <w:sdtPr>
        <w:rPr>
          <w:rFonts w:ascii="Times New Roman" w:eastAsia="Times New Roman" w:hAnsi="Times New Roman" w:cs="Times New Roman"/>
          <w:b w:val="0"/>
          <w:bCs w:val="0"/>
          <w:color w:val="auto"/>
          <w:sz w:val="24"/>
          <w:szCs w:val="24"/>
        </w:rPr>
        <w:id w:val="501931216"/>
        <w:docPartObj>
          <w:docPartGallery w:val="Table of Contents"/>
          <w:docPartUnique/>
        </w:docPartObj>
      </w:sdtPr>
      <w:sdtEndPr>
        <w:rPr>
          <w:rFonts w:asciiTheme="minorHAnsi" w:eastAsiaTheme="minorEastAsia" w:hAnsiTheme="minorHAnsi" w:cstheme="minorBidi"/>
          <w:sz w:val="22"/>
          <w:szCs w:val="22"/>
        </w:rPr>
      </w:sdtEndPr>
      <w:sdtContent>
        <w:p w:rsidR="00B65544" w:rsidRPr="003175C6" w:rsidRDefault="00291C80" w:rsidP="001F1B66">
          <w:pPr>
            <w:pStyle w:val="TOCHeading"/>
            <w:spacing w:before="120"/>
            <w:jc w:val="center"/>
            <w:rPr>
              <w:rFonts w:ascii="Calibri" w:hAnsi="Calibri"/>
              <w:color w:val="auto"/>
              <w:u w:val="single"/>
            </w:rPr>
          </w:pPr>
          <w:r w:rsidRPr="003175C6">
            <w:rPr>
              <w:rFonts w:ascii="Calibri" w:hAnsi="Calibri"/>
              <w:color w:val="auto"/>
              <w:u w:val="single"/>
            </w:rPr>
            <w:t>ΠΕΡΙΕΧΟΜΕΝΑ</w:t>
          </w:r>
        </w:p>
        <w:p w:rsidR="00067E7C" w:rsidRDefault="00B65544">
          <w:pPr>
            <w:pStyle w:val="TOC1"/>
          </w:pPr>
          <w:r>
            <w:fldChar w:fldCharType="begin"/>
          </w:r>
          <w:r>
            <w:instrText xml:space="preserve"> TOC \o "1-3" \h \z \u </w:instrText>
          </w:r>
          <w:r>
            <w:fldChar w:fldCharType="separate"/>
          </w:r>
          <w:hyperlink w:anchor="_Toc1463298" w:history="1">
            <w:r w:rsidR="00067E7C" w:rsidRPr="00F21850">
              <w:rPr>
                <w:rStyle w:val="Hyperlink"/>
                <w:rFonts w:ascii="Calibri" w:hAnsi="Calibri" w:cs="Times New Roman"/>
              </w:rPr>
              <w:t xml:space="preserve">Α. </w:t>
            </w:r>
            <w:r w:rsidR="00067E7C" w:rsidRPr="00F21850">
              <w:rPr>
                <w:rStyle w:val="Hyperlink"/>
                <w:rFonts w:ascii="Calibri" w:hAnsi="Calibri"/>
              </w:rPr>
              <w:t>ΣΤΟΧΟΙ ΚΑΙ ΣΤΡΑΤΗΓΙΚΗ ΤΟΠΙΚΟΥ ΠΡΟΓΡΑΜΜΑΤΟΣ ΒΟΡΕΙΑΣ ΠΕΛΟΠΟΝΝΗΣΟΥ</w:t>
            </w:r>
            <w:r w:rsidR="00067E7C">
              <w:rPr>
                <w:webHidden/>
              </w:rPr>
              <w:tab/>
            </w:r>
            <w:r w:rsidR="00067E7C">
              <w:rPr>
                <w:webHidden/>
              </w:rPr>
              <w:fldChar w:fldCharType="begin"/>
            </w:r>
            <w:r w:rsidR="00067E7C">
              <w:rPr>
                <w:webHidden/>
              </w:rPr>
              <w:instrText xml:space="preserve"> PAGEREF _Toc1463298 \h </w:instrText>
            </w:r>
            <w:r w:rsidR="00067E7C">
              <w:rPr>
                <w:webHidden/>
              </w:rPr>
            </w:r>
            <w:r w:rsidR="00067E7C">
              <w:rPr>
                <w:webHidden/>
              </w:rPr>
              <w:fldChar w:fldCharType="separate"/>
            </w:r>
            <w:r w:rsidR="00067E7C">
              <w:rPr>
                <w:webHidden/>
              </w:rPr>
              <w:t>3</w:t>
            </w:r>
            <w:r w:rsidR="00067E7C">
              <w:rPr>
                <w:webHidden/>
              </w:rPr>
              <w:fldChar w:fldCharType="end"/>
            </w:r>
          </w:hyperlink>
        </w:p>
        <w:p w:rsidR="00067E7C" w:rsidRDefault="002468F7">
          <w:pPr>
            <w:pStyle w:val="TOC1"/>
          </w:pPr>
          <w:hyperlink w:anchor="_Toc1463299" w:history="1">
            <w:r w:rsidR="00067E7C" w:rsidRPr="00F21850">
              <w:rPr>
                <w:rStyle w:val="Hyperlink"/>
                <w:rFonts w:ascii="Calibri" w:hAnsi="Calibri"/>
              </w:rPr>
              <w:t>Β. ΠΡΟΚΗΡΥΣΣΟΜΕΝΕΣ ΥΠΟ</w:t>
            </w:r>
            <w:r w:rsidR="00067E7C" w:rsidRPr="00F21850">
              <w:rPr>
                <w:rStyle w:val="Hyperlink"/>
                <w:rFonts w:ascii="Calibri" w:hAnsi="Calibri"/>
                <w:lang w:val="en-US"/>
              </w:rPr>
              <w:t>-</w:t>
            </w:r>
            <w:r w:rsidR="00067E7C" w:rsidRPr="00F21850">
              <w:rPr>
                <w:rStyle w:val="Hyperlink"/>
                <w:rFonts w:ascii="Calibri" w:hAnsi="Calibri"/>
              </w:rPr>
              <w:t>ΔΡΑΣΕΙΣ</w:t>
            </w:r>
            <w:r w:rsidR="00067E7C">
              <w:rPr>
                <w:webHidden/>
              </w:rPr>
              <w:tab/>
            </w:r>
            <w:r w:rsidR="00067E7C">
              <w:rPr>
                <w:webHidden/>
              </w:rPr>
              <w:fldChar w:fldCharType="begin"/>
            </w:r>
            <w:r w:rsidR="00067E7C">
              <w:rPr>
                <w:webHidden/>
              </w:rPr>
              <w:instrText xml:space="preserve"> PAGEREF _Toc1463299 \h </w:instrText>
            </w:r>
            <w:r w:rsidR="00067E7C">
              <w:rPr>
                <w:webHidden/>
              </w:rPr>
            </w:r>
            <w:r w:rsidR="00067E7C">
              <w:rPr>
                <w:webHidden/>
              </w:rPr>
              <w:fldChar w:fldCharType="separate"/>
            </w:r>
            <w:r w:rsidR="00067E7C">
              <w:rPr>
                <w:webHidden/>
              </w:rPr>
              <w:t>13</w:t>
            </w:r>
            <w:r w:rsidR="00067E7C">
              <w:rPr>
                <w:webHidden/>
              </w:rPr>
              <w:fldChar w:fldCharType="end"/>
            </w:r>
          </w:hyperlink>
        </w:p>
        <w:p w:rsidR="00067E7C" w:rsidRDefault="002468F7">
          <w:pPr>
            <w:pStyle w:val="TOC1"/>
          </w:pPr>
          <w:hyperlink w:anchor="_Toc1463300" w:history="1">
            <w:r w:rsidR="00067E7C" w:rsidRPr="00F21850">
              <w:rPr>
                <w:rStyle w:val="Hyperlink"/>
                <w:rFonts w:ascii="Calibri" w:hAnsi="Calibri"/>
              </w:rPr>
              <w:t>Γ1. ΚΡΙΤΗΡΙΑ ΕΠΙΛΕΞΙΜΟΤΗΤΑΣ ΠΡΑΞΕΩΝ</w:t>
            </w:r>
            <w:r w:rsidR="00067E7C">
              <w:rPr>
                <w:webHidden/>
              </w:rPr>
              <w:tab/>
            </w:r>
            <w:r w:rsidR="00067E7C">
              <w:rPr>
                <w:webHidden/>
              </w:rPr>
              <w:fldChar w:fldCharType="begin"/>
            </w:r>
            <w:r w:rsidR="00067E7C">
              <w:rPr>
                <w:webHidden/>
              </w:rPr>
              <w:instrText xml:space="preserve"> PAGEREF _Toc1463300 \h </w:instrText>
            </w:r>
            <w:r w:rsidR="00067E7C">
              <w:rPr>
                <w:webHidden/>
              </w:rPr>
            </w:r>
            <w:r w:rsidR="00067E7C">
              <w:rPr>
                <w:webHidden/>
              </w:rPr>
              <w:fldChar w:fldCharType="separate"/>
            </w:r>
            <w:r w:rsidR="00067E7C">
              <w:rPr>
                <w:webHidden/>
              </w:rPr>
              <w:t>15</w:t>
            </w:r>
            <w:r w:rsidR="00067E7C">
              <w:rPr>
                <w:webHidden/>
              </w:rPr>
              <w:fldChar w:fldCharType="end"/>
            </w:r>
          </w:hyperlink>
        </w:p>
        <w:p w:rsidR="00067E7C" w:rsidRDefault="002468F7">
          <w:pPr>
            <w:pStyle w:val="TOC1"/>
          </w:pPr>
          <w:hyperlink w:anchor="_Toc1463301" w:history="1">
            <w:r w:rsidR="00067E7C" w:rsidRPr="00F21850">
              <w:rPr>
                <w:rStyle w:val="Hyperlink"/>
                <w:rFonts w:ascii="Calibri" w:hAnsi="Calibri"/>
              </w:rPr>
              <w:t>Γ2. ΔΙΕΥΚΡΙΝΙΣΕΙΣ ΓΙΑ ΤΗΝ ΕΞΕΤΑΣΗ ΤΩΝ ΚΡΙΤΗΡΙΩΝ  ΕΠΙΛΕΞΙΜΟΤΗΤΑΣ ΠΡΑΞΕΩΝ</w:t>
            </w:r>
            <w:r w:rsidR="00067E7C">
              <w:rPr>
                <w:webHidden/>
              </w:rPr>
              <w:tab/>
            </w:r>
            <w:r w:rsidR="00067E7C">
              <w:rPr>
                <w:webHidden/>
              </w:rPr>
              <w:fldChar w:fldCharType="begin"/>
            </w:r>
            <w:r w:rsidR="00067E7C">
              <w:rPr>
                <w:webHidden/>
              </w:rPr>
              <w:instrText xml:space="preserve"> PAGEREF _Toc1463301 \h </w:instrText>
            </w:r>
            <w:r w:rsidR="00067E7C">
              <w:rPr>
                <w:webHidden/>
              </w:rPr>
            </w:r>
            <w:r w:rsidR="00067E7C">
              <w:rPr>
                <w:webHidden/>
              </w:rPr>
              <w:fldChar w:fldCharType="separate"/>
            </w:r>
            <w:r w:rsidR="00067E7C">
              <w:rPr>
                <w:webHidden/>
              </w:rPr>
              <w:t>19</w:t>
            </w:r>
            <w:r w:rsidR="00067E7C">
              <w:rPr>
                <w:webHidden/>
              </w:rPr>
              <w:fldChar w:fldCharType="end"/>
            </w:r>
          </w:hyperlink>
        </w:p>
        <w:p w:rsidR="00067E7C" w:rsidRDefault="002468F7">
          <w:pPr>
            <w:pStyle w:val="TOC1"/>
          </w:pPr>
          <w:hyperlink w:anchor="_Toc1463302" w:history="1">
            <w:r w:rsidR="00067E7C" w:rsidRPr="00F21850">
              <w:rPr>
                <w:rStyle w:val="Hyperlink"/>
                <w:rFonts w:ascii="Calibri" w:hAnsi="Calibri"/>
              </w:rPr>
              <w:t>Δ. ΠΑΡΟΥΣΙΑΣΗ ΥΠΟ-ΔΡΑΣΕΩΝ</w:t>
            </w:r>
            <w:r w:rsidR="00067E7C">
              <w:rPr>
                <w:webHidden/>
              </w:rPr>
              <w:tab/>
            </w:r>
            <w:r w:rsidR="00067E7C">
              <w:rPr>
                <w:webHidden/>
              </w:rPr>
              <w:fldChar w:fldCharType="begin"/>
            </w:r>
            <w:r w:rsidR="00067E7C">
              <w:rPr>
                <w:webHidden/>
              </w:rPr>
              <w:instrText xml:space="preserve"> PAGEREF _Toc1463302 \h </w:instrText>
            </w:r>
            <w:r w:rsidR="00067E7C">
              <w:rPr>
                <w:webHidden/>
              </w:rPr>
            </w:r>
            <w:r w:rsidR="00067E7C">
              <w:rPr>
                <w:webHidden/>
              </w:rPr>
              <w:fldChar w:fldCharType="separate"/>
            </w:r>
            <w:r w:rsidR="00067E7C">
              <w:rPr>
                <w:webHidden/>
              </w:rPr>
              <w:t>25</w:t>
            </w:r>
            <w:r w:rsidR="00067E7C">
              <w:rPr>
                <w:webHidden/>
              </w:rPr>
              <w:fldChar w:fldCharType="end"/>
            </w:r>
          </w:hyperlink>
        </w:p>
        <w:p w:rsidR="00067E7C" w:rsidRDefault="002468F7">
          <w:pPr>
            <w:pStyle w:val="TOC1"/>
          </w:pPr>
          <w:hyperlink w:anchor="_Toc1463303" w:history="1">
            <w:r w:rsidR="00067E7C" w:rsidRPr="00F21850">
              <w:rPr>
                <w:rStyle w:val="Hyperlink"/>
                <w:rFonts w:ascii="Calibri" w:eastAsia="Times New Roman" w:hAnsi="Calibri"/>
              </w:rPr>
              <w:t>ΚΑΘΕΣΤΩΤΑ ΚΑΙ ΠΟΣΟΣΤΑ ΕΝΙΣΧΥΣΗΣ - ΚΑΤΗΓΟΡΙΕΣ ΔΙΚΑΙΟΥΧΩΝ  ΑΝΑ ΥΠΟΔΡΑΣΗ</w:t>
            </w:r>
            <w:r w:rsidR="00067E7C">
              <w:rPr>
                <w:webHidden/>
              </w:rPr>
              <w:tab/>
            </w:r>
            <w:r w:rsidR="00067E7C">
              <w:rPr>
                <w:webHidden/>
              </w:rPr>
              <w:fldChar w:fldCharType="begin"/>
            </w:r>
            <w:r w:rsidR="00067E7C">
              <w:rPr>
                <w:webHidden/>
              </w:rPr>
              <w:instrText xml:space="preserve"> PAGEREF _Toc1463303 \h </w:instrText>
            </w:r>
            <w:r w:rsidR="00067E7C">
              <w:rPr>
                <w:webHidden/>
              </w:rPr>
            </w:r>
            <w:r w:rsidR="00067E7C">
              <w:rPr>
                <w:webHidden/>
              </w:rPr>
              <w:fldChar w:fldCharType="separate"/>
            </w:r>
            <w:r w:rsidR="00067E7C">
              <w:rPr>
                <w:webHidden/>
              </w:rPr>
              <w:t>25</w:t>
            </w:r>
            <w:r w:rsidR="00067E7C">
              <w:rPr>
                <w:webHidden/>
              </w:rPr>
              <w:fldChar w:fldCharType="end"/>
            </w:r>
          </w:hyperlink>
        </w:p>
        <w:p w:rsidR="00067E7C" w:rsidRDefault="002468F7">
          <w:pPr>
            <w:pStyle w:val="TOC1"/>
          </w:pPr>
          <w:hyperlink w:anchor="_Toc1463304" w:history="1">
            <w:r w:rsidR="00067E7C" w:rsidRPr="00F21850">
              <w:rPr>
                <w:rStyle w:val="Hyperlink"/>
                <w:rFonts w:ascii="Calibri" w:eastAsia="Times New Roman" w:hAnsi="Calibri"/>
              </w:rPr>
              <w:t>Δ1</w:t>
            </w:r>
            <w:r w:rsidR="00067E7C">
              <w:rPr>
                <w:webHidden/>
              </w:rPr>
              <w:tab/>
            </w:r>
            <w:r w:rsidR="00067E7C">
              <w:rPr>
                <w:webHidden/>
              </w:rPr>
              <w:fldChar w:fldCharType="begin"/>
            </w:r>
            <w:r w:rsidR="00067E7C">
              <w:rPr>
                <w:webHidden/>
              </w:rPr>
              <w:instrText xml:space="preserve"> PAGEREF _Toc1463304 \h </w:instrText>
            </w:r>
            <w:r w:rsidR="00067E7C">
              <w:rPr>
                <w:webHidden/>
              </w:rPr>
            </w:r>
            <w:r w:rsidR="00067E7C">
              <w:rPr>
                <w:webHidden/>
              </w:rPr>
              <w:fldChar w:fldCharType="separate"/>
            </w:r>
            <w:r w:rsidR="00067E7C">
              <w:rPr>
                <w:webHidden/>
              </w:rPr>
              <w:t>27</w:t>
            </w:r>
            <w:r w:rsidR="00067E7C">
              <w:rPr>
                <w:webHidden/>
              </w:rPr>
              <w:fldChar w:fldCharType="end"/>
            </w:r>
          </w:hyperlink>
        </w:p>
        <w:p w:rsidR="00067E7C" w:rsidRDefault="002468F7">
          <w:pPr>
            <w:pStyle w:val="TOC1"/>
          </w:pPr>
          <w:hyperlink w:anchor="_Toc1463305" w:history="1">
            <w:r w:rsidR="00067E7C" w:rsidRPr="00F21850">
              <w:rPr>
                <w:rStyle w:val="Hyperlink"/>
                <w:rFonts w:ascii="Calibri" w:eastAsia="Times New Roman" w:hAnsi="Calibri"/>
              </w:rPr>
              <w:t>Υπο-δράσεις  επενδύσεων μεταποίησης, εμπορίας και/ή ανάπτυξης γεωργικών* προϊόντων</w:t>
            </w:r>
            <w:r w:rsidR="00067E7C">
              <w:rPr>
                <w:webHidden/>
              </w:rPr>
              <w:tab/>
            </w:r>
            <w:r w:rsidR="00067E7C">
              <w:rPr>
                <w:webHidden/>
              </w:rPr>
              <w:fldChar w:fldCharType="begin"/>
            </w:r>
            <w:r w:rsidR="00067E7C">
              <w:rPr>
                <w:webHidden/>
              </w:rPr>
              <w:instrText xml:space="preserve"> PAGEREF _Toc1463305 \h </w:instrText>
            </w:r>
            <w:r w:rsidR="00067E7C">
              <w:rPr>
                <w:webHidden/>
              </w:rPr>
            </w:r>
            <w:r w:rsidR="00067E7C">
              <w:rPr>
                <w:webHidden/>
              </w:rPr>
              <w:fldChar w:fldCharType="separate"/>
            </w:r>
            <w:r w:rsidR="00067E7C">
              <w:rPr>
                <w:webHidden/>
              </w:rPr>
              <w:t>27</w:t>
            </w:r>
            <w:r w:rsidR="00067E7C">
              <w:rPr>
                <w:webHidden/>
              </w:rPr>
              <w:fldChar w:fldCharType="end"/>
            </w:r>
          </w:hyperlink>
        </w:p>
        <w:p w:rsidR="00067E7C" w:rsidRDefault="002468F7">
          <w:pPr>
            <w:pStyle w:val="TOC2"/>
            <w:tabs>
              <w:tab w:val="right" w:leader="dot" w:pos="8296"/>
            </w:tabs>
            <w:rPr>
              <w:noProof/>
            </w:rPr>
          </w:pPr>
          <w:hyperlink w:anchor="_Toc1463306" w:history="1">
            <w:r w:rsidR="00067E7C" w:rsidRPr="00F21850">
              <w:rPr>
                <w:rStyle w:val="Hyperlink"/>
                <w:noProof/>
              </w:rPr>
              <w:t>1) Υπο-δράση 19.2.2.2</w:t>
            </w:r>
            <w:r w:rsidR="00067E7C">
              <w:rPr>
                <w:noProof/>
                <w:webHidden/>
              </w:rPr>
              <w:tab/>
            </w:r>
            <w:r w:rsidR="00067E7C">
              <w:rPr>
                <w:noProof/>
                <w:webHidden/>
              </w:rPr>
              <w:fldChar w:fldCharType="begin"/>
            </w:r>
            <w:r w:rsidR="00067E7C">
              <w:rPr>
                <w:noProof/>
                <w:webHidden/>
              </w:rPr>
              <w:instrText xml:space="preserve"> PAGEREF _Toc1463306 \h </w:instrText>
            </w:r>
            <w:r w:rsidR="00067E7C">
              <w:rPr>
                <w:noProof/>
                <w:webHidden/>
              </w:rPr>
            </w:r>
            <w:r w:rsidR="00067E7C">
              <w:rPr>
                <w:noProof/>
                <w:webHidden/>
              </w:rPr>
              <w:fldChar w:fldCharType="separate"/>
            </w:r>
            <w:r w:rsidR="00067E7C">
              <w:rPr>
                <w:noProof/>
                <w:webHidden/>
              </w:rPr>
              <w:t>28</w:t>
            </w:r>
            <w:r w:rsidR="00067E7C">
              <w:rPr>
                <w:noProof/>
                <w:webHidden/>
              </w:rPr>
              <w:fldChar w:fldCharType="end"/>
            </w:r>
          </w:hyperlink>
        </w:p>
        <w:p w:rsidR="00067E7C" w:rsidRDefault="002468F7">
          <w:pPr>
            <w:pStyle w:val="TOC2"/>
            <w:tabs>
              <w:tab w:val="right" w:leader="dot" w:pos="8296"/>
            </w:tabs>
            <w:rPr>
              <w:noProof/>
            </w:rPr>
          </w:pPr>
          <w:hyperlink w:anchor="_Toc1463307" w:history="1">
            <w:r w:rsidR="00067E7C" w:rsidRPr="00F21850">
              <w:rPr>
                <w:rStyle w:val="Hyperlink"/>
                <w:noProof/>
              </w:rPr>
              <w:t>2) Υπο-δράση 19.2.3.1</w:t>
            </w:r>
            <w:r w:rsidR="00067E7C">
              <w:rPr>
                <w:noProof/>
                <w:webHidden/>
              </w:rPr>
              <w:tab/>
            </w:r>
            <w:r w:rsidR="00067E7C">
              <w:rPr>
                <w:noProof/>
                <w:webHidden/>
              </w:rPr>
              <w:fldChar w:fldCharType="begin"/>
            </w:r>
            <w:r w:rsidR="00067E7C">
              <w:rPr>
                <w:noProof/>
                <w:webHidden/>
              </w:rPr>
              <w:instrText xml:space="preserve"> PAGEREF _Toc1463307 \h </w:instrText>
            </w:r>
            <w:r w:rsidR="00067E7C">
              <w:rPr>
                <w:noProof/>
                <w:webHidden/>
              </w:rPr>
            </w:r>
            <w:r w:rsidR="00067E7C">
              <w:rPr>
                <w:noProof/>
                <w:webHidden/>
              </w:rPr>
              <w:fldChar w:fldCharType="separate"/>
            </w:r>
            <w:r w:rsidR="00067E7C">
              <w:rPr>
                <w:noProof/>
                <w:webHidden/>
              </w:rPr>
              <w:t>32</w:t>
            </w:r>
            <w:r w:rsidR="00067E7C">
              <w:rPr>
                <w:noProof/>
                <w:webHidden/>
              </w:rPr>
              <w:fldChar w:fldCharType="end"/>
            </w:r>
          </w:hyperlink>
        </w:p>
        <w:p w:rsidR="00067E7C" w:rsidRDefault="002468F7">
          <w:pPr>
            <w:pStyle w:val="TOC1"/>
          </w:pPr>
          <w:hyperlink w:anchor="_Toc1463308" w:history="1">
            <w:r w:rsidR="00067E7C" w:rsidRPr="00F21850">
              <w:rPr>
                <w:rStyle w:val="Hyperlink"/>
                <w:rFonts w:ascii="Calibri" w:eastAsia="Times New Roman" w:hAnsi="Calibri" w:cs="Times New Roman"/>
              </w:rPr>
              <w:t>Δ2</w:t>
            </w:r>
            <w:r w:rsidR="00067E7C">
              <w:rPr>
                <w:webHidden/>
              </w:rPr>
              <w:tab/>
            </w:r>
            <w:r w:rsidR="00067E7C">
              <w:rPr>
                <w:webHidden/>
              </w:rPr>
              <w:fldChar w:fldCharType="begin"/>
            </w:r>
            <w:r w:rsidR="00067E7C">
              <w:rPr>
                <w:webHidden/>
              </w:rPr>
              <w:instrText xml:space="preserve"> PAGEREF _Toc1463308 \h </w:instrText>
            </w:r>
            <w:r w:rsidR="00067E7C">
              <w:rPr>
                <w:webHidden/>
              </w:rPr>
            </w:r>
            <w:r w:rsidR="00067E7C">
              <w:rPr>
                <w:webHidden/>
              </w:rPr>
              <w:fldChar w:fldCharType="separate"/>
            </w:r>
            <w:r w:rsidR="00067E7C">
              <w:rPr>
                <w:webHidden/>
              </w:rPr>
              <w:t>37</w:t>
            </w:r>
            <w:r w:rsidR="00067E7C">
              <w:rPr>
                <w:webHidden/>
              </w:rPr>
              <w:fldChar w:fldCharType="end"/>
            </w:r>
          </w:hyperlink>
        </w:p>
        <w:p w:rsidR="00067E7C" w:rsidRDefault="002468F7">
          <w:pPr>
            <w:pStyle w:val="TOC1"/>
          </w:pPr>
          <w:hyperlink w:anchor="_Toc1463309" w:history="1">
            <w:r w:rsidR="00067E7C" w:rsidRPr="00F21850">
              <w:rPr>
                <w:rStyle w:val="Hyperlink"/>
                <w:rFonts w:ascii="Calibri" w:eastAsia="Times New Roman" w:hAnsi="Calibri"/>
              </w:rPr>
              <w:t>Υπο-δράσεις  επενδύσεων στον τομέα του τουρισμού</w:t>
            </w:r>
            <w:r w:rsidR="00067E7C">
              <w:rPr>
                <w:webHidden/>
              </w:rPr>
              <w:tab/>
            </w:r>
            <w:r w:rsidR="00067E7C">
              <w:rPr>
                <w:webHidden/>
              </w:rPr>
              <w:fldChar w:fldCharType="begin"/>
            </w:r>
            <w:r w:rsidR="00067E7C">
              <w:rPr>
                <w:webHidden/>
              </w:rPr>
              <w:instrText xml:space="preserve"> PAGEREF _Toc1463309 \h </w:instrText>
            </w:r>
            <w:r w:rsidR="00067E7C">
              <w:rPr>
                <w:webHidden/>
              </w:rPr>
            </w:r>
            <w:r w:rsidR="00067E7C">
              <w:rPr>
                <w:webHidden/>
              </w:rPr>
              <w:fldChar w:fldCharType="separate"/>
            </w:r>
            <w:r w:rsidR="00067E7C">
              <w:rPr>
                <w:webHidden/>
              </w:rPr>
              <w:t>37</w:t>
            </w:r>
            <w:r w:rsidR="00067E7C">
              <w:rPr>
                <w:webHidden/>
              </w:rPr>
              <w:fldChar w:fldCharType="end"/>
            </w:r>
          </w:hyperlink>
        </w:p>
        <w:p w:rsidR="00067E7C" w:rsidRDefault="002468F7">
          <w:pPr>
            <w:pStyle w:val="TOC2"/>
            <w:tabs>
              <w:tab w:val="right" w:leader="dot" w:pos="8296"/>
            </w:tabs>
            <w:rPr>
              <w:noProof/>
            </w:rPr>
          </w:pPr>
          <w:hyperlink w:anchor="_Toc1463310" w:history="1">
            <w:r w:rsidR="00067E7C" w:rsidRPr="00F21850">
              <w:rPr>
                <w:rStyle w:val="Hyperlink"/>
                <w:rFonts w:ascii="Calibri" w:hAnsi="Calibri"/>
                <w:noProof/>
              </w:rPr>
              <w:t>3) Υπο-δράση 19.2.2.3</w:t>
            </w:r>
            <w:r w:rsidR="00067E7C">
              <w:rPr>
                <w:noProof/>
                <w:webHidden/>
              </w:rPr>
              <w:tab/>
            </w:r>
            <w:r w:rsidR="00067E7C">
              <w:rPr>
                <w:noProof/>
                <w:webHidden/>
              </w:rPr>
              <w:fldChar w:fldCharType="begin"/>
            </w:r>
            <w:r w:rsidR="00067E7C">
              <w:rPr>
                <w:noProof/>
                <w:webHidden/>
              </w:rPr>
              <w:instrText xml:space="preserve"> PAGEREF _Toc1463310 \h </w:instrText>
            </w:r>
            <w:r w:rsidR="00067E7C">
              <w:rPr>
                <w:noProof/>
                <w:webHidden/>
              </w:rPr>
            </w:r>
            <w:r w:rsidR="00067E7C">
              <w:rPr>
                <w:noProof/>
                <w:webHidden/>
              </w:rPr>
              <w:fldChar w:fldCharType="separate"/>
            </w:r>
            <w:r w:rsidR="00067E7C">
              <w:rPr>
                <w:noProof/>
                <w:webHidden/>
              </w:rPr>
              <w:t>38</w:t>
            </w:r>
            <w:r w:rsidR="00067E7C">
              <w:rPr>
                <w:noProof/>
                <w:webHidden/>
              </w:rPr>
              <w:fldChar w:fldCharType="end"/>
            </w:r>
          </w:hyperlink>
        </w:p>
        <w:p w:rsidR="00067E7C" w:rsidRDefault="002468F7">
          <w:pPr>
            <w:pStyle w:val="TOC2"/>
            <w:tabs>
              <w:tab w:val="right" w:leader="dot" w:pos="8296"/>
            </w:tabs>
            <w:rPr>
              <w:noProof/>
            </w:rPr>
          </w:pPr>
          <w:hyperlink w:anchor="_Toc1463311" w:history="1">
            <w:r w:rsidR="00067E7C" w:rsidRPr="00F21850">
              <w:rPr>
                <w:rStyle w:val="Hyperlink"/>
                <w:rFonts w:ascii="Calibri" w:hAnsi="Calibri"/>
                <w:noProof/>
                <w:lang w:val="en-US"/>
              </w:rPr>
              <w:t>4</w:t>
            </w:r>
            <w:r w:rsidR="00067E7C" w:rsidRPr="00F21850">
              <w:rPr>
                <w:rStyle w:val="Hyperlink"/>
                <w:rFonts w:ascii="Calibri" w:hAnsi="Calibri"/>
                <w:noProof/>
              </w:rPr>
              <w:t>) Υπο-δράση 19.2.</w:t>
            </w:r>
            <w:r w:rsidR="00067E7C" w:rsidRPr="00F21850">
              <w:rPr>
                <w:rStyle w:val="Hyperlink"/>
                <w:rFonts w:ascii="Calibri" w:hAnsi="Calibri"/>
                <w:noProof/>
                <w:lang w:val="en-US"/>
              </w:rPr>
              <w:t>3</w:t>
            </w:r>
            <w:r w:rsidR="00067E7C" w:rsidRPr="00F21850">
              <w:rPr>
                <w:rStyle w:val="Hyperlink"/>
                <w:rFonts w:ascii="Calibri" w:hAnsi="Calibri"/>
                <w:noProof/>
              </w:rPr>
              <w:t>.3</w:t>
            </w:r>
            <w:r w:rsidR="00067E7C">
              <w:rPr>
                <w:noProof/>
                <w:webHidden/>
              </w:rPr>
              <w:tab/>
            </w:r>
            <w:r w:rsidR="00067E7C">
              <w:rPr>
                <w:noProof/>
                <w:webHidden/>
              </w:rPr>
              <w:fldChar w:fldCharType="begin"/>
            </w:r>
            <w:r w:rsidR="00067E7C">
              <w:rPr>
                <w:noProof/>
                <w:webHidden/>
              </w:rPr>
              <w:instrText xml:space="preserve"> PAGEREF _Toc1463311 \h </w:instrText>
            </w:r>
            <w:r w:rsidR="00067E7C">
              <w:rPr>
                <w:noProof/>
                <w:webHidden/>
              </w:rPr>
            </w:r>
            <w:r w:rsidR="00067E7C">
              <w:rPr>
                <w:noProof/>
                <w:webHidden/>
              </w:rPr>
              <w:fldChar w:fldCharType="separate"/>
            </w:r>
            <w:r w:rsidR="00067E7C">
              <w:rPr>
                <w:noProof/>
                <w:webHidden/>
              </w:rPr>
              <w:t>40</w:t>
            </w:r>
            <w:r w:rsidR="00067E7C">
              <w:rPr>
                <w:noProof/>
                <w:webHidden/>
              </w:rPr>
              <w:fldChar w:fldCharType="end"/>
            </w:r>
          </w:hyperlink>
        </w:p>
        <w:p w:rsidR="00067E7C" w:rsidRDefault="002468F7">
          <w:pPr>
            <w:pStyle w:val="TOC1"/>
          </w:pPr>
          <w:hyperlink w:anchor="_Toc1463312" w:history="1">
            <w:r w:rsidR="00067E7C" w:rsidRPr="00F21850">
              <w:rPr>
                <w:rStyle w:val="Hyperlink"/>
                <w:rFonts w:eastAsia="Times New Roman"/>
              </w:rPr>
              <w:t>Δ3</w:t>
            </w:r>
            <w:r w:rsidR="00067E7C">
              <w:rPr>
                <w:webHidden/>
              </w:rPr>
              <w:tab/>
            </w:r>
            <w:r w:rsidR="00067E7C">
              <w:rPr>
                <w:webHidden/>
              </w:rPr>
              <w:fldChar w:fldCharType="begin"/>
            </w:r>
            <w:r w:rsidR="00067E7C">
              <w:rPr>
                <w:webHidden/>
              </w:rPr>
              <w:instrText xml:space="preserve"> PAGEREF _Toc1463312 \h </w:instrText>
            </w:r>
            <w:r w:rsidR="00067E7C">
              <w:rPr>
                <w:webHidden/>
              </w:rPr>
            </w:r>
            <w:r w:rsidR="00067E7C">
              <w:rPr>
                <w:webHidden/>
              </w:rPr>
              <w:fldChar w:fldCharType="separate"/>
            </w:r>
            <w:r w:rsidR="00067E7C">
              <w:rPr>
                <w:webHidden/>
              </w:rPr>
              <w:t>46</w:t>
            </w:r>
            <w:r w:rsidR="00067E7C">
              <w:rPr>
                <w:webHidden/>
              </w:rPr>
              <w:fldChar w:fldCharType="end"/>
            </w:r>
          </w:hyperlink>
        </w:p>
        <w:p w:rsidR="00067E7C" w:rsidRDefault="002468F7">
          <w:pPr>
            <w:pStyle w:val="TOC1"/>
          </w:pPr>
          <w:hyperlink w:anchor="_Toc1463313" w:history="1">
            <w:r w:rsidR="00067E7C" w:rsidRPr="00F21850">
              <w:rPr>
                <w:rStyle w:val="Hyperlink"/>
                <w:rFonts w:ascii="Calibri" w:eastAsia="Times New Roman" w:hAnsi="Calibri"/>
              </w:rPr>
              <w:t>Υπο-δράσεις  επενδύσεων  στους τομείς  βιοτεχνίας, χειροτεχνίας, παραγωγής ειδών μετά την 1η μεταποίηση &amp; λιανεμπορίου</w:t>
            </w:r>
            <w:r w:rsidR="00067E7C">
              <w:rPr>
                <w:webHidden/>
              </w:rPr>
              <w:tab/>
            </w:r>
            <w:r w:rsidR="00067E7C">
              <w:rPr>
                <w:webHidden/>
              </w:rPr>
              <w:fldChar w:fldCharType="begin"/>
            </w:r>
            <w:r w:rsidR="00067E7C">
              <w:rPr>
                <w:webHidden/>
              </w:rPr>
              <w:instrText xml:space="preserve"> PAGEREF _Toc1463313 \h </w:instrText>
            </w:r>
            <w:r w:rsidR="00067E7C">
              <w:rPr>
                <w:webHidden/>
              </w:rPr>
            </w:r>
            <w:r w:rsidR="00067E7C">
              <w:rPr>
                <w:webHidden/>
              </w:rPr>
              <w:fldChar w:fldCharType="separate"/>
            </w:r>
            <w:r w:rsidR="00067E7C">
              <w:rPr>
                <w:webHidden/>
              </w:rPr>
              <w:t>46</w:t>
            </w:r>
            <w:r w:rsidR="00067E7C">
              <w:rPr>
                <w:webHidden/>
              </w:rPr>
              <w:fldChar w:fldCharType="end"/>
            </w:r>
          </w:hyperlink>
        </w:p>
        <w:p w:rsidR="00067E7C" w:rsidRDefault="002468F7">
          <w:pPr>
            <w:pStyle w:val="TOC2"/>
            <w:tabs>
              <w:tab w:val="right" w:leader="dot" w:pos="8296"/>
            </w:tabs>
            <w:rPr>
              <w:noProof/>
            </w:rPr>
          </w:pPr>
          <w:hyperlink w:anchor="_Toc1463314" w:history="1">
            <w:r w:rsidR="00067E7C" w:rsidRPr="00F21850">
              <w:rPr>
                <w:rStyle w:val="Hyperlink"/>
                <w:rFonts w:ascii="Calibri" w:eastAsia="Times New Roman" w:hAnsi="Calibri"/>
                <w:noProof/>
                <w:lang w:val="en-US"/>
              </w:rPr>
              <w:t>5</w:t>
            </w:r>
            <w:r w:rsidR="00067E7C" w:rsidRPr="00F21850">
              <w:rPr>
                <w:rStyle w:val="Hyperlink"/>
                <w:rFonts w:ascii="Calibri" w:eastAsia="Times New Roman" w:hAnsi="Calibri"/>
                <w:noProof/>
              </w:rPr>
              <w:t>) Υπο-δράση 19.2.2.4</w:t>
            </w:r>
            <w:r w:rsidR="00067E7C">
              <w:rPr>
                <w:noProof/>
                <w:webHidden/>
              </w:rPr>
              <w:tab/>
            </w:r>
            <w:r w:rsidR="00067E7C">
              <w:rPr>
                <w:noProof/>
                <w:webHidden/>
              </w:rPr>
              <w:fldChar w:fldCharType="begin"/>
            </w:r>
            <w:r w:rsidR="00067E7C">
              <w:rPr>
                <w:noProof/>
                <w:webHidden/>
              </w:rPr>
              <w:instrText xml:space="preserve"> PAGEREF _Toc1463314 \h </w:instrText>
            </w:r>
            <w:r w:rsidR="00067E7C">
              <w:rPr>
                <w:noProof/>
                <w:webHidden/>
              </w:rPr>
            </w:r>
            <w:r w:rsidR="00067E7C">
              <w:rPr>
                <w:noProof/>
                <w:webHidden/>
              </w:rPr>
              <w:fldChar w:fldCharType="separate"/>
            </w:r>
            <w:r w:rsidR="00067E7C">
              <w:rPr>
                <w:noProof/>
                <w:webHidden/>
              </w:rPr>
              <w:t>47</w:t>
            </w:r>
            <w:r w:rsidR="00067E7C">
              <w:rPr>
                <w:noProof/>
                <w:webHidden/>
              </w:rPr>
              <w:fldChar w:fldCharType="end"/>
            </w:r>
          </w:hyperlink>
        </w:p>
        <w:p w:rsidR="00067E7C" w:rsidRDefault="002468F7">
          <w:pPr>
            <w:pStyle w:val="TOC2"/>
            <w:tabs>
              <w:tab w:val="right" w:leader="dot" w:pos="8296"/>
            </w:tabs>
            <w:rPr>
              <w:noProof/>
            </w:rPr>
          </w:pPr>
          <w:hyperlink w:anchor="_Toc1463315" w:history="1">
            <w:r w:rsidR="00067E7C" w:rsidRPr="00F21850">
              <w:rPr>
                <w:rStyle w:val="Hyperlink"/>
                <w:rFonts w:ascii="Calibri" w:eastAsia="Times New Roman" w:hAnsi="Calibri" w:cs="Times New Roman"/>
                <w:noProof/>
              </w:rPr>
              <w:t>6) Υπο-δράση 19.2.3.4</w:t>
            </w:r>
            <w:r w:rsidR="00067E7C">
              <w:rPr>
                <w:noProof/>
                <w:webHidden/>
              </w:rPr>
              <w:tab/>
            </w:r>
            <w:r w:rsidR="00067E7C">
              <w:rPr>
                <w:noProof/>
                <w:webHidden/>
              </w:rPr>
              <w:fldChar w:fldCharType="begin"/>
            </w:r>
            <w:r w:rsidR="00067E7C">
              <w:rPr>
                <w:noProof/>
                <w:webHidden/>
              </w:rPr>
              <w:instrText xml:space="preserve"> PAGEREF _Toc1463315 \h </w:instrText>
            </w:r>
            <w:r w:rsidR="00067E7C">
              <w:rPr>
                <w:noProof/>
                <w:webHidden/>
              </w:rPr>
            </w:r>
            <w:r w:rsidR="00067E7C">
              <w:rPr>
                <w:noProof/>
                <w:webHidden/>
              </w:rPr>
              <w:fldChar w:fldCharType="separate"/>
            </w:r>
            <w:r w:rsidR="00067E7C">
              <w:rPr>
                <w:noProof/>
                <w:webHidden/>
              </w:rPr>
              <w:t>53</w:t>
            </w:r>
            <w:r w:rsidR="00067E7C">
              <w:rPr>
                <w:noProof/>
                <w:webHidden/>
              </w:rPr>
              <w:fldChar w:fldCharType="end"/>
            </w:r>
          </w:hyperlink>
        </w:p>
        <w:p w:rsidR="00067E7C" w:rsidRDefault="002468F7">
          <w:pPr>
            <w:pStyle w:val="TOC1"/>
          </w:pPr>
          <w:hyperlink w:anchor="_Toc1463316" w:history="1">
            <w:r w:rsidR="00067E7C" w:rsidRPr="00F21850">
              <w:rPr>
                <w:rStyle w:val="Hyperlink"/>
                <w:rFonts w:eastAsia="Times New Roman"/>
              </w:rPr>
              <w:t>Δ4</w:t>
            </w:r>
            <w:r w:rsidR="00067E7C">
              <w:rPr>
                <w:webHidden/>
              </w:rPr>
              <w:tab/>
            </w:r>
            <w:r w:rsidR="00067E7C">
              <w:rPr>
                <w:webHidden/>
              </w:rPr>
              <w:fldChar w:fldCharType="begin"/>
            </w:r>
            <w:r w:rsidR="00067E7C">
              <w:rPr>
                <w:webHidden/>
              </w:rPr>
              <w:instrText xml:space="preserve"> PAGEREF _Toc1463316 \h </w:instrText>
            </w:r>
            <w:r w:rsidR="00067E7C">
              <w:rPr>
                <w:webHidden/>
              </w:rPr>
            </w:r>
            <w:r w:rsidR="00067E7C">
              <w:rPr>
                <w:webHidden/>
              </w:rPr>
              <w:fldChar w:fldCharType="separate"/>
            </w:r>
            <w:r w:rsidR="00067E7C">
              <w:rPr>
                <w:webHidden/>
              </w:rPr>
              <w:t>58</w:t>
            </w:r>
            <w:r w:rsidR="00067E7C">
              <w:rPr>
                <w:webHidden/>
              </w:rPr>
              <w:fldChar w:fldCharType="end"/>
            </w:r>
          </w:hyperlink>
        </w:p>
        <w:p w:rsidR="00067E7C" w:rsidRDefault="002468F7">
          <w:pPr>
            <w:pStyle w:val="TOC1"/>
          </w:pPr>
          <w:hyperlink w:anchor="_Toc1463317" w:history="1">
            <w:r w:rsidR="00067E7C" w:rsidRPr="00F21850">
              <w:rPr>
                <w:rStyle w:val="Hyperlink"/>
                <w:rFonts w:ascii="Calibri" w:eastAsia="Times New Roman" w:hAnsi="Calibri"/>
              </w:rPr>
              <w:t>Υπο-δράσεις  επενδύσεων παροχής υπηρεσιών για την εξυπηρέτηση του αγροτικού πληθυσμού</w:t>
            </w:r>
            <w:r w:rsidR="00067E7C">
              <w:rPr>
                <w:webHidden/>
              </w:rPr>
              <w:tab/>
            </w:r>
            <w:r w:rsidR="00067E7C">
              <w:rPr>
                <w:webHidden/>
              </w:rPr>
              <w:fldChar w:fldCharType="begin"/>
            </w:r>
            <w:r w:rsidR="00067E7C">
              <w:rPr>
                <w:webHidden/>
              </w:rPr>
              <w:instrText xml:space="preserve"> PAGEREF _Toc1463317 \h </w:instrText>
            </w:r>
            <w:r w:rsidR="00067E7C">
              <w:rPr>
                <w:webHidden/>
              </w:rPr>
            </w:r>
            <w:r w:rsidR="00067E7C">
              <w:rPr>
                <w:webHidden/>
              </w:rPr>
              <w:fldChar w:fldCharType="separate"/>
            </w:r>
            <w:r w:rsidR="00067E7C">
              <w:rPr>
                <w:webHidden/>
              </w:rPr>
              <w:t>58</w:t>
            </w:r>
            <w:r w:rsidR="00067E7C">
              <w:rPr>
                <w:webHidden/>
              </w:rPr>
              <w:fldChar w:fldCharType="end"/>
            </w:r>
          </w:hyperlink>
        </w:p>
        <w:p w:rsidR="00067E7C" w:rsidRDefault="002468F7">
          <w:pPr>
            <w:pStyle w:val="TOC2"/>
            <w:tabs>
              <w:tab w:val="right" w:leader="dot" w:pos="8296"/>
            </w:tabs>
            <w:rPr>
              <w:noProof/>
            </w:rPr>
          </w:pPr>
          <w:hyperlink w:anchor="_Toc1463318" w:history="1">
            <w:r w:rsidR="00067E7C" w:rsidRPr="00F21850">
              <w:rPr>
                <w:rStyle w:val="Hyperlink"/>
                <w:rFonts w:ascii="Calibri" w:eastAsia="Calibri" w:hAnsi="Calibri" w:cs="Arial"/>
                <w:noProof/>
              </w:rPr>
              <w:t>7) Υπο-δράση 19.2.2.5</w:t>
            </w:r>
            <w:r w:rsidR="00067E7C">
              <w:rPr>
                <w:noProof/>
                <w:webHidden/>
              </w:rPr>
              <w:tab/>
            </w:r>
            <w:r w:rsidR="00067E7C">
              <w:rPr>
                <w:noProof/>
                <w:webHidden/>
              </w:rPr>
              <w:fldChar w:fldCharType="begin"/>
            </w:r>
            <w:r w:rsidR="00067E7C">
              <w:rPr>
                <w:noProof/>
                <w:webHidden/>
              </w:rPr>
              <w:instrText xml:space="preserve"> PAGEREF _Toc1463318 \h </w:instrText>
            </w:r>
            <w:r w:rsidR="00067E7C">
              <w:rPr>
                <w:noProof/>
                <w:webHidden/>
              </w:rPr>
            </w:r>
            <w:r w:rsidR="00067E7C">
              <w:rPr>
                <w:noProof/>
                <w:webHidden/>
              </w:rPr>
              <w:fldChar w:fldCharType="separate"/>
            </w:r>
            <w:r w:rsidR="00067E7C">
              <w:rPr>
                <w:noProof/>
                <w:webHidden/>
              </w:rPr>
              <w:t>59</w:t>
            </w:r>
            <w:r w:rsidR="00067E7C">
              <w:rPr>
                <w:noProof/>
                <w:webHidden/>
              </w:rPr>
              <w:fldChar w:fldCharType="end"/>
            </w:r>
          </w:hyperlink>
        </w:p>
        <w:p w:rsidR="00067E7C" w:rsidRDefault="002468F7">
          <w:pPr>
            <w:pStyle w:val="TOC2"/>
            <w:tabs>
              <w:tab w:val="right" w:leader="dot" w:pos="8296"/>
            </w:tabs>
            <w:rPr>
              <w:noProof/>
            </w:rPr>
          </w:pPr>
          <w:hyperlink w:anchor="_Toc1463319" w:history="1">
            <w:r w:rsidR="00067E7C" w:rsidRPr="00F21850">
              <w:rPr>
                <w:rStyle w:val="Hyperlink"/>
                <w:rFonts w:ascii="Calibri" w:eastAsia="Calibri" w:hAnsi="Calibri" w:cs="Arial"/>
                <w:noProof/>
              </w:rPr>
              <w:t>8) Υπο-δράση 19.2.3.5</w:t>
            </w:r>
            <w:r w:rsidR="00067E7C">
              <w:rPr>
                <w:noProof/>
                <w:webHidden/>
              </w:rPr>
              <w:tab/>
            </w:r>
            <w:r w:rsidR="00067E7C">
              <w:rPr>
                <w:noProof/>
                <w:webHidden/>
              </w:rPr>
              <w:fldChar w:fldCharType="begin"/>
            </w:r>
            <w:r w:rsidR="00067E7C">
              <w:rPr>
                <w:noProof/>
                <w:webHidden/>
              </w:rPr>
              <w:instrText xml:space="preserve"> PAGEREF _Toc1463319 \h </w:instrText>
            </w:r>
            <w:r w:rsidR="00067E7C">
              <w:rPr>
                <w:noProof/>
                <w:webHidden/>
              </w:rPr>
            </w:r>
            <w:r w:rsidR="00067E7C">
              <w:rPr>
                <w:noProof/>
                <w:webHidden/>
              </w:rPr>
              <w:fldChar w:fldCharType="separate"/>
            </w:r>
            <w:r w:rsidR="00067E7C">
              <w:rPr>
                <w:noProof/>
                <w:webHidden/>
              </w:rPr>
              <w:t>61</w:t>
            </w:r>
            <w:r w:rsidR="00067E7C">
              <w:rPr>
                <w:noProof/>
                <w:webHidden/>
              </w:rPr>
              <w:fldChar w:fldCharType="end"/>
            </w:r>
          </w:hyperlink>
        </w:p>
        <w:p w:rsidR="00067E7C" w:rsidRDefault="002468F7">
          <w:pPr>
            <w:pStyle w:val="TOC1"/>
          </w:pPr>
          <w:hyperlink w:anchor="_Toc1463320" w:history="1">
            <w:r w:rsidR="00067E7C" w:rsidRPr="00F21850">
              <w:rPr>
                <w:rStyle w:val="Hyperlink"/>
                <w:rFonts w:eastAsia="Times New Roman"/>
              </w:rPr>
              <w:t>Δ5</w:t>
            </w:r>
            <w:r w:rsidR="00067E7C">
              <w:rPr>
                <w:webHidden/>
              </w:rPr>
              <w:tab/>
            </w:r>
            <w:r w:rsidR="00067E7C">
              <w:rPr>
                <w:webHidden/>
              </w:rPr>
              <w:fldChar w:fldCharType="begin"/>
            </w:r>
            <w:r w:rsidR="00067E7C">
              <w:rPr>
                <w:webHidden/>
              </w:rPr>
              <w:instrText xml:space="preserve"> PAGEREF _Toc1463320 \h </w:instrText>
            </w:r>
            <w:r w:rsidR="00067E7C">
              <w:rPr>
                <w:webHidden/>
              </w:rPr>
            </w:r>
            <w:r w:rsidR="00067E7C">
              <w:rPr>
                <w:webHidden/>
              </w:rPr>
              <w:fldChar w:fldCharType="separate"/>
            </w:r>
            <w:r w:rsidR="00067E7C">
              <w:rPr>
                <w:webHidden/>
              </w:rPr>
              <w:t>69</w:t>
            </w:r>
            <w:r w:rsidR="00067E7C">
              <w:rPr>
                <w:webHidden/>
              </w:rPr>
              <w:fldChar w:fldCharType="end"/>
            </w:r>
          </w:hyperlink>
        </w:p>
        <w:p w:rsidR="00067E7C" w:rsidRDefault="002468F7">
          <w:pPr>
            <w:pStyle w:val="TOC1"/>
          </w:pPr>
          <w:hyperlink w:anchor="_Toc1463321" w:history="1">
            <w:r w:rsidR="00067E7C" w:rsidRPr="00F21850">
              <w:rPr>
                <w:rStyle w:val="Hyperlink"/>
                <w:rFonts w:ascii="Calibri" w:eastAsia="Times New Roman" w:hAnsi="Calibri"/>
              </w:rPr>
              <w:t>Υπο-δράση επενδύσεων οικοτεχνίας και πολυλειτουργικών αγροκτημάτων</w:t>
            </w:r>
            <w:r w:rsidR="00067E7C">
              <w:rPr>
                <w:webHidden/>
              </w:rPr>
              <w:tab/>
            </w:r>
            <w:r w:rsidR="00067E7C">
              <w:rPr>
                <w:webHidden/>
              </w:rPr>
              <w:fldChar w:fldCharType="begin"/>
            </w:r>
            <w:r w:rsidR="00067E7C">
              <w:rPr>
                <w:webHidden/>
              </w:rPr>
              <w:instrText xml:space="preserve"> PAGEREF _Toc1463321 \h </w:instrText>
            </w:r>
            <w:r w:rsidR="00067E7C">
              <w:rPr>
                <w:webHidden/>
              </w:rPr>
            </w:r>
            <w:r w:rsidR="00067E7C">
              <w:rPr>
                <w:webHidden/>
              </w:rPr>
              <w:fldChar w:fldCharType="separate"/>
            </w:r>
            <w:r w:rsidR="00067E7C">
              <w:rPr>
                <w:webHidden/>
              </w:rPr>
              <w:t>69</w:t>
            </w:r>
            <w:r w:rsidR="00067E7C">
              <w:rPr>
                <w:webHidden/>
              </w:rPr>
              <w:fldChar w:fldCharType="end"/>
            </w:r>
          </w:hyperlink>
        </w:p>
        <w:p w:rsidR="00067E7C" w:rsidRDefault="002468F7">
          <w:pPr>
            <w:pStyle w:val="TOC2"/>
            <w:tabs>
              <w:tab w:val="right" w:leader="dot" w:pos="8296"/>
            </w:tabs>
            <w:rPr>
              <w:noProof/>
            </w:rPr>
          </w:pPr>
          <w:hyperlink w:anchor="_Toc1463322" w:history="1">
            <w:r w:rsidR="00067E7C" w:rsidRPr="00F21850">
              <w:rPr>
                <w:rStyle w:val="Hyperlink"/>
                <w:noProof/>
              </w:rPr>
              <w:t>9) Υπο-δράση 19.2.2.6</w:t>
            </w:r>
            <w:r w:rsidR="00067E7C">
              <w:rPr>
                <w:noProof/>
                <w:webHidden/>
              </w:rPr>
              <w:tab/>
            </w:r>
            <w:r w:rsidR="00067E7C">
              <w:rPr>
                <w:noProof/>
                <w:webHidden/>
              </w:rPr>
              <w:fldChar w:fldCharType="begin"/>
            </w:r>
            <w:r w:rsidR="00067E7C">
              <w:rPr>
                <w:noProof/>
                <w:webHidden/>
              </w:rPr>
              <w:instrText xml:space="preserve"> PAGEREF _Toc1463322 \h </w:instrText>
            </w:r>
            <w:r w:rsidR="00067E7C">
              <w:rPr>
                <w:noProof/>
                <w:webHidden/>
              </w:rPr>
            </w:r>
            <w:r w:rsidR="00067E7C">
              <w:rPr>
                <w:noProof/>
                <w:webHidden/>
              </w:rPr>
              <w:fldChar w:fldCharType="separate"/>
            </w:r>
            <w:r w:rsidR="00067E7C">
              <w:rPr>
                <w:noProof/>
                <w:webHidden/>
              </w:rPr>
              <w:t>69</w:t>
            </w:r>
            <w:r w:rsidR="00067E7C">
              <w:rPr>
                <w:noProof/>
                <w:webHidden/>
              </w:rPr>
              <w:fldChar w:fldCharType="end"/>
            </w:r>
          </w:hyperlink>
        </w:p>
        <w:p w:rsidR="00067E7C" w:rsidRDefault="002468F7">
          <w:pPr>
            <w:pStyle w:val="TOC2"/>
            <w:tabs>
              <w:tab w:val="right" w:leader="dot" w:pos="8296"/>
            </w:tabs>
            <w:rPr>
              <w:noProof/>
            </w:rPr>
          </w:pPr>
          <w:hyperlink w:anchor="_Toc1463323" w:history="1">
            <w:r w:rsidR="00067E7C" w:rsidRPr="00F21850">
              <w:rPr>
                <w:rStyle w:val="Hyperlink"/>
                <w:rFonts w:ascii="Calibri" w:hAnsi="Calibri"/>
                <w:noProof/>
              </w:rPr>
              <w:t>Δ.6 Διευκρινήσεις επί των Κριτηρίων Επιλογής (αφορούν όλες τις υπο-δράσεις)</w:t>
            </w:r>
            <w:r w:rsidR="00067E7C">
              <w:rPr>
                <w:noProof/>
                <w:webHidden/>
              </w:rPr>
              <w:tab/>
            </w:r>
            <w:r w:rsidR="00067E7C">
              <w:rPr>
                <w:noProof/>
                <w:webHidden/>
              </w:rPr>
              <w:fldChar w:fldCharType="begin"/>
            </w:r>
            <w:r w:rsidR="00067E7C">
              <w:rPr>
                <w:noProof/>
                <w:webHidden/>
              </w:rPr>
              <w:instrText xml:space="preserve"> PAGEREF _Toc1463323 \h </w:instrText>
            </w:r>
            <w:r w:rsidR="00067E7C">
              <w:rPr>
                <w:noProof/>
                <w:webHidden/>
              </w:rPr>
            </w:r>
            <w:r w:rsidR="00067E7C">
              <w:rPr>
                <w:noProof/>
                <w:webHidden/>
              </w:rPr>
              <w:fldChar w:fldCharType="separate"/>
            </w:r>
            <w:r w:rsidR="00067E7C">
              <w:rPr>
                <w:noProof/>
                <w:webHidden/>
              </w:rPr>
              <w:t>76</w:t>
            </w:r>
            <w:r w:rsidR="00067E7C">
              <w:rPr>
                <w:noProof/>
                <w:webHidden/>
              </w:rPr>
              <w:fldChar w:fldCharType="end"/>
            </w:r>
          </w:hyperlink>
        </w:p>
        <w:p w:rsidR="00067E7C" w:rsidRDefault="002468F7">
          <w:pPr>
            <w:pStyle w:val="TOC1"/>
          </w:pPr>
          <w:hyperlink w:anchor="_Toc1463324" w:history="1">
            <w:r w:rsidR="00067E7C" w:rsidRPr="00F21850">
              <w:rPr>
                <w:rStyle w:val="Hyperlink"/>
                <w:rFonts w:ascii="Calibri" w:hAnsi="Calibri" w:cs="Tahoma"/>
                <w:caps/>
              </w:rPr>
              <w:t>E</w:t>
            </w:r>
            <w:r w:rsidR="00067E7C" w:rsidRPr="00F21850">
              <w:rPr>
                <w:rStyle w:val="Hyperlink"/>
                <w:rFonts w:ascii="Calibri" w:hAnsi="Calibri"/>
              </w:rPr>
              <w:t>. ΠΙΝΑΚΑΣ ΑΠΑΙΤΟΥΜΕΝΩΝ ΔΙΚΑΙΟΛΟΓΗΤΙΚΩΝ</w:t>
            </w:r>
            <w:r w:rsidR="00067E7C">
              <w:rPr>
                <w:webHidden/>
              </w:rPr>
              <w:tab/>
            </w:r>
            <w:r w:rsidR="00067E7C">
              <w:rPr>
                <w:webHidden/>
              </w:rPr>
              <w:fldChar w:fldCharType="begin"/>
            </w:r>
            <w:r w:rsidR="00067E7C">
              <w:rPr>
                <w:webHidden/>
              </w:rPr>
              <w:instrText xml:space="preserve"> PAGEREF _Toc1463324 \h </w:instrText>
            </w:r>
            <w:r w:rsidR="00067E7C">
              <w:rPr>
                <w:webHidden/>
              </w:rPr>
            </w:r>
            <w:r w:rsidR="00067E7C">
              <w:rPr>
                <w:webHidden/>
              </w:rPr>
              <w:fldChar w:fldCharType="separate"/>
            </w:r>
            <w:r w:rsidR="00067E7C">
              <w:rPr>
                <w:webHidden/>
              </w:rPr>
              <w:t>88</w:t>
            </w:r>
            <w:r w:rsidR="00067E7C">
              <w:rPr>
                <w:webHidden/>
              </w:rPr>
              <w:fldChar w:fldCharType="end"/>
            </w:r>
          </w:hyperlink>
        </w:p>
        <w:p w:rsidR="00067E7C" w:rsidRDefault="002468F7">
          <w:pPr>
            <w:pStyle w:val="TOC1"/>
          </w:pPr>
          <w:hyperlink w:anchor="_Toc1463325" w:history="1">
            <w:r w:rsidR="00067E7C" w:rsidRPr="00F21850">
              <w:rPr>
                <w:rStyle w:val="Hyperlink"/>
                <w:rFonts w:ascii="Calibri" w:eastAsia="Times New Roman" w:hAnsi="Calibri" w:cs="Times New Roman"/>
                <w:b/>
              </w:rPr>
              <w:t>Ελάχιστα απαιτούμενα δικαιολογητικά</w:t>
            </w:r>
            <w:r w:rsidR="00067E7C">
              <w:rPr>
                <w:webHidden/>
              </w:rPr>
              <w:tab/>
            </w:r>
            <w:r w:rsidR="00067E7C">
              <w:rPr>
                <w:webHidden/>
              </w:rPr>
              <w:fldChar w:fldCharType="begin"/>
            </w:r>
            <w:r w:rsidR="00067E7C">
              <w:rPr>
                <w:webHidden/>
              </w:rPr>
              <w:instrText xml:space="preserve"> PAGEREF _Toc1463325 \h </w:instrText>
            </w:r>
            <w:r w:rsidR="00067E7C">
              <w:rPr>
                <w:webHidden/>
              </w:rPr>
            </w:r>
            <w:r w:rsidR="00067E7C">
              <w:rPr>
                <w:webHidden/>
              </w:rPr>
              <w:fldChar w:fldCharType="separate"/>
            </w:r>
            <w:r w:rsidR="00067E7C">
              <w:rPr>
                <w:webHidden/>
              </w:rPr>
              <w:t>88</w:t>
            </w:r>
            <w:r w:rsidR="00067E7C">
              <w:rPr>
                <w:webHidden/>
              </w:rPr>
              <w:fldChar w:fldCharType="end"/>
            </w:r>
          </w:hyperlink>
        </w:p>
        <w:p w:rsidR="00067E7C" w:rsidRDefault="002468F7">
          <w:pPr>
            <w:pStyle w:val="TOC1"/>
          </w:pPr>
          <w:hyperlink w:anchor="_Toc1463326" w:history="1">
            <w:r w:rsidR="00067E7C" w:rsidRPr="00F21850">
              <w:rPr>
                <w:rStyle w:val="Hyperlink"/>
                <w:rFonts w:ascii="Calibri" w:eastAsia="Times New Roman" w:hAnsi="Calibri" w:cs="Times New Roman"/>
                <w:b/>
              </w:rPr>
              <w:t>Υπεύθυνες Δηλώσεις</w:t>
            </w:r>
            <w:r w:rsidR="00067E7C">
              <w:rPr>
                <w:webHidden/>
              </w:rPr>
              <w:tab/>
            </w:r>
            <w:r w:rsidR="00067E7C">
              <w:rPr>
                <w:webHidden/>
              </w:rPr>
              <w:fldChar w:fldCharType="begin"/>
            </w:r>
            <w:r w:rsidR="00067E7C">
              <w:rPr>
                <w:webHidden/>
              </w:rPr>
              <w:instrText xml:space="preserve"> PAGEREF _Toc1463326 \h </w:instrText>
            </w:r>
            <w:r w:rsidR="00067E7C">
              <w:rPr>
                <w:webHidden/>
              </w:rPr>
            </w:r>
            <w:r w:rsidR="00067E7C">
              <w:rPr>
                <w:webHidden/>
              </w:rPr>
              <w:fldChar w:fldCharType="separate"/>
            </w:r>
            <w:r w:rsidR="00067E7C">
              <w:rPr>
                <w:webHidden/>
              </w:rPr>
              <w:t>93</w:t>
            </w:r>
            <w:r w:rsidR="00067E7C">
              <w:rPr>
                <w:webHidden/>
              </w:rPr>
              <w:fldChar w:fldCharType="end"/>
            </w:r>
          </w:hyperlink>
        </w:p>
        <w:p w:rsidR="00413662" w:rsidRDefault="00B65544" w:rsidP="00413662">
          <w:pPr>
            <w:spacing w:after="0" w:line="240" w:lineRule="auto"/>
          </w:pPr>
          <w:r>
            <w:rPr>
              <w:b/>
              <w:bCs/>
            </w:rPr>
            <w:fldChar w:fldCharType="end"/>
          </w:r>
        </w:p>
      </w:sdtContent>
    </w:sdt>
    <w:p w:rsidR="00367C5E" w:rsidRDefault="00367C5E">
      <w:pPr>
        <w:rPr>
          <w:rFonts w:ascii="Calibri" w:eastAsiaTheme="majorEastAsia" w:hAnsi="Calibri" w:cs="Times New Roman"/>
          <w:b/>
          <w:bCs/>
          <w:sz w:val="28"/>
          <w:szCs w:val="28"/>
        </w:rPr>
      </w:pPr>
      <w:r>
        <w:rPr>
          <w:rFonts w:ascii="Calibri" w:hAnsi="Calibri" w:cs="Times New Roman"/>
        </w:rPr>
        <w:br w:type="page"/>
      </w:r>
    </w:p>
    <w:p w:rsidR="009062B4" w:rsidRPr="00B65544" w:rsidRDefault="009062B4" w:rsidP="00B65544">
      <w:pPr>
        <w:pStyle w:val="Heading1"/>
        <w:spacing w:before="0"/>
        <w:rPr>
          <w:rFonts w:ascii="Calibri" w:hAnsi="Calibri" w:cs="Times New Roman"/>
          <w:color w:val="auto"/>
        </w:rPr>
      </w:pPr>
      <w:bookmarkStart w:id="2" w:name="_Toc1463298"/>
      <w:r w:rsidRPr="00B65544">
        <w:rPr>
          <w:rFonts w:ascii="Calibri" w:hAnsi="Calibri" w:cs="Times New Roman"/>
          <w:color w:val="auto"/>
        </w:rPr>
        <w:lastRenderedPageBreak/>
        <w:t xml:space="preserve">Α. </w:t>
      </w:r>
      <w:r w:rsidRPr="00B65544">
        <w:rPr>
          <w:rFonts w:ascii="Calibri" w:hAnsi="Calibri"/>
          <w:color w:val="auto"/>
        </w:rPr>
        <w:t>ΣΤΟΧΟΙ ΚΑΙ ΣΤΡΑΤΗΓΙΚΗ ΤΟΠΙΚΟΥ ΠΡΟΓΡΑΜΜΑΤΟΣ ΒΟΡΕΙΑΣ ΠΕΛΟΠΟΝΝΗΣΟΥ</w:t>
      </w:r>
      <w:bookmarkEnd w:id="2"/>
    </w:p>
    <w:p w:rsidR="00807FE1" w:rsidRDefault="00807FE1" w:rsidP="00807FE1">
      <w:pPr>
        <w:rPr>
          <w:b/>
        </w:rPr>
      </w:pPr>
      <w:r>
        <w:rPr>
          <w:b/>
        </w:rPr>
        <w:t>Το Τοπικό Πρόγραμμα εμπίπτει στα εξής σημεία του Προγράμματος Αγροτικής Ανάπτυξης (ΠΑΑ 2014-2020):</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807FE1" w:rsidRPr="00BC4C47" w:rsidTr="00D377A4">
        <w:trPr>
          <w:trHeight w:val="336"/>
        </w:trPr>
        <w:tc>
          <w:tcPr>
            <w:tcW w:w="8880" w:type="dxa"/>
            <w:shd w:val="clear" w:color="auto" w:fill="auto"/>
            <w:vAlign w:val="center"/>
          </w:tcPr>
          <w:p w:rsidR="00807FE1" w:rsidRPr="002908B9" w:rsidRDefault="00807FE1" w:rsidP="00D377A4">
            <w:pPr>
              <w:spacing w:after="0" w:line="240" w:lineRule="auto"/>
              <w:rPr>
                <w:rFonts w:ascii="Calibri" w:hAnsi="Calibri" w:cs="Tahoma"/>
                <w:b/>
                <w:sz w:val="24"/>
              </w:rPr>
            </w:pPr>
            <w:r w:rsidRPr="002908B9">
              <w:rPr>
                <w:rFonts w:ascii="Calibri" w:hAnsi="Calibri" w:cs="Tahoma"/>
                <w:b/>
                <w:sz w:val="24"/>
              </w:rPr>
              <w:t xml:space="preserve">ΠΡΟΤΕΡΑΙΟΤΗΤΑ 6: «Κοινωνική ένταξη, φτώχεια και οικονομική ανάπτυξη στις αγροτικές περιοχές </w:t>
            </w:r>
          </w:p>
        </w:tc>
      </w:tr>
      <w:tr w:rsidR="00807FE1" w:rsidRPr="00BC4C47" w:rsidTr="00D377A4">
        <w:trPr>
          <w:trHeight w:val="336"/>
        </w:trPr>
        <w:tc>
          <w:tcPr>
            <w:tcW w:w="8880" w:type="dxa"/>
            <w:shd w:val="clear" w:color="auto" w:fill="auto"/>
            <w:vAlign w:val="center"/>
          </w:tcPr>
          <w:p w:rsidR="00807FE1" w:rsidRPr="002908B9" w:rsidRDefault="00807FE1" w:rsidP="00D377A4">
            <w:pPr>
              <w:spacing w:after="0" w:line="240" w:lineRule="auto"/>
              <w:rPr>
                <w:rFonts w:ascii="Calibri" w:hAnsi="Calibri" w:cs="Tahoma"/>
                <w:b/>
                <w:sz w:val="24"/>
              </w:rPr>
            </w:pPr>
            <w:r w:rsidRPr="002908B9">
              <w:rPr>
                <w:rFonts w:ascii="Calibri" w:hAnsi="Calibri" w:cs="Tahoma"/>
                <w:b/>
                <w:sz w:val="24"/>
              </w:rPr>
              <w:t>ΠΕΡΙΟΧΗ ΕΣΤΙΑΣΗΣ 6Β: «Προώθηση της τοπικής ανάπτυξης στις αγροτικές περιοχές»</w:t>
            </w:r>
          </w:p>
        </w:tc>
      </w:tr>
    </w:tbl>
    <w:p w:rsidR="00807FE1" w:rsidRPr="00EA677E" w:rsidRDefault="00807FE1" w:rsidP="004C0F37">
      <w:pPr>
        <w:spacing w:before="200"/>
        <w:jc w:val="both"/>
        <w:rPr>
          <w:rFonts w:ascii="Calibri" w:hAnsi="Calibri" w:cs="Calibri"/>
        </w:rPr>
      </w:pPr>
      <w:r w:rsidRPr="00EA677E">
        <w:rPr>
          <w:rFonts w:ascii="Calibri" w:hAnsi="Calibri" w:cs="Calibri"/>
          <w:b/>
        </w:rPr>
        <w:t>Στρατηγική επιδίωξη και Όραμα</w:t>
      </w:r>
      <w:r w:rsidRPr="00EA677E">
        <w:rPr>
          <w:rFonts w:ascii="Calibri" w:hAnsi="Calibri" w:cs="Calibri"/>
        </w:rPr>
        <w:t xml:space="preserve"> του Τοπικού Προγράμματος, που καταρτ</w:t>
      </w:r>
      <w:r>
        <w:rPr>
          <w:rFonts w:ascii="Calibri" w:hAnsi="Calibri" w:cs="Calibri"/>
        </w:rPr>
        <w:t>ίστηκε</w:t>
      </w:r>
      <w:r w:rsidRPr="00EA677E">
        <w:rPr>
          <w:rFonts w:ascii="Calibri" w:hAnsi="Calibri" w:cs="Calibri"/>
        </w:rPr>
        <w:t xml:space="preserve"> για να επωφεληθεί η περιοχή από τις τρέχουσες χρηματοδοτικές ευκαιρίες του ΠΑΑ και συγκεκριμένα του Μέτρου 19.2,  είναι η κινητοποίηση του ενδογενούς ανθρώπινου δυναμικού της περιοχής προκειμένου να αξιοποιηθούν τα συγκριτικά πλεονεκτήματα της περιοχής και να εξουδετερωθούν, κατά το δυνατόν, οι αδυναμίες της, στην κατεύθυνση κατοχύρωσης της βιωσιμότητάς της ως πολυ-λειτουργικής  περιοχής, η οποία: </w:t>
      </w:r>
    </w:p>
    <w:p w:rsidR="00807FE1" w:rsidRPr="00EA677E" w:rsidRDefault="00807FE1" w:rsidP="004C0F37">
      <w:pPr>
        <w:numPr>
          <w:ilvl w:val="0"/>
          <w:numId w:val="1"/>
        </w:numPr>
        <w:spacing w:after="0"/>
        <w:contextualSpacing/>
        <w:jc w:val="both"/>
        <w:rPr>
          <w:rFonts w:ascii="Calibri" w:hAnsi="Calibri" w:cs="Calibri"/>
        </w:rPr>
      </w:pPr>
      <w:r w:rsidRPr="00EA677E">
        <w:rPr>
          <w:rFonts w:ascii="Calibri" w:hAnsi="Calibri" w:cs="Calibri"/>
        </w:rPr>
        <w:t>διακρίνεται για την ισχυρή φυσική, παραγωγική και πολιτιστική τοπική της ταυτότητα,</w:t>
      </w:r>
    </w:p>
    <w:p w:rsidR="00807FE1" w:rsidRPr="00EA677E" w:rsidRDefault="00807FE1" w:rsidP="004C0F37">
      <w:pPr>
        <w:numPr>
          <w:ilvl w:val="0"/>
          <w:numId w:val="1"/>
        </w:numPr>
        <w:spacing w:after="0"/>
        <w:contextualSpacing/>
        <w:jc w:val="both"/>
        <w:rPr>
          <w:rFonts w:ascii="Calibri" w:hAnsi="Calibri" w:cs="Calibri"/>
        </w:rPr>
      </w:pPr>
      <w:r w:rsidRPr="00EA677E">
        <w:rPr>
          <w:rFonts w:ascii="Calibri" w:hAnsi="Calibri" w:cs="Calibri"/>
        </w:rPr>
        <w:t xml:space="preserve">διαθέτει ισχυρό και ανταγωνιστικό αγρο-διατροφικό σύστημα </w:t>
      </w:r>
    </w:p>
    <w:p w:rsidR="00807FE1" w:rsidRPr="00EA677E" w:rsidRDefault="00807FE1" w:rsidP="004C0F37">
      <w:pPr>
        <w:numPr>
          <w:ilvl w:val="0"/>
          <w:numId w:val="1"/>
        </w:numPr>
        <w:spacing w:after="0"/>
        <w:contextualSpacing/>
        <w:jc w:val="both"/>
        <w:rPr>
          <w:rFonts w:ascii="Calibri" w:hAnsi="Calibri" w:cs="Calibri"/>
        </w:rPr>
      </w:pPr>
      <w:r w:rsidRPr="00EA677E">
        <w:rPr>
          <w:rFonts w:ascii="Calibri" w:hAnsi="Calibri" w:cs="Calibri"/>
        </w:rPr>
        <w:t>επιδίδεται και σε μη γεωργικές δραστηριότητες, ενθαρρύνοντας την ανάπτυξη ισχυρού δευτερογενή και τριτογενή τομέα, με έμφαση στην παροχή και ειδικών (πολυθεματικών) μορφών τουριστικών υπηρεσιών,</w:t>
      </w:r>
    </w:p>
    <w:p w:rsidR="00807FE1" w:rsidRPr="00EA677E" w:rsidRDefault="00807FE1" w:rsidP="004C0F37">
      <w:pPr>
        <w:numPr>
          <w:ilvl w:val="0"/>
          <w:numId w:val="1"/>
        </w:numPr>
        <w:spacing w:after="0"/>
        <w:contextualSpacing/>
        <w:jc w:val="both"/>
        <w:rPr>
          <w:rFonts w:ascii="Calibri" w:hAnsi="Calibri" w:cs="Calibri"/>
        </w:rPr>
      </w:pPr>
      <w:r w:rsidRPr="00EA677E">
        <w:rPr>
          <w:rFonts w:ascii="Calibri" w:hAnsi="Calibri" w:cs="Calibri"/>
        </w:rPr>
        <w:t xml:space="preserve">διασυνδέει τους διάφορους τομείς της οικονομικής και κοινωνικής της ζωής, </w:t>
      </w:r>
    </w:p>
    <w:p w:rsidR="00807FE1" w:rsidRPr="00144BE0" w:rsidRDefault="00807FE1" w:rsidP="004C0F37">
      <w:pPr>
        <w:numPr>
          <w:ilvl w:val="0"/>
          <w:numId w:val="1"/>
        </w:numPr>
        <w:spacing w:after="0"/>
        <w:contextualSpacing/>
        <w:jc w:val="both"/>
        <w:rPr>
          <w:rFonts w:ascii="Calibri" w:hAnsi="Calibri" w:cs="Calibri"/>
        </w:rPr>
      </w:pPr>
      <w:r w:rsidRPr="00144BE0">
        <w:rPr>
          <w:rFonts w:ascii="Calibri" w:hAnsi="Calibri" w:cs="Calibri"/>
        </w:rPr>
        <w:t xml:space="preserve">προωθεί  την τοπική αειφορία, </w:t>
      </w:r>
    </w:p>
    <w:p w:rsidR="00807FE1" w:rsidRPr="00EA677E" w:rsidRDefault="00807FE1" w:rsidP="004C0F37">
      <w:pPr>
        <w:numPr>
          <w:ilvl w:val="0"/>
          <w:numId w:val="1"/>
        </w:numPr>
        <w:spacing w:after="0"/>
        <w:contextualSpacing/>
        <w:jc w:val="both"/>
        <w:rPr>
          <w:rFonts w:ascii="Calibri" w:hAnsi="Calibri" w:cs="Calibri"/>
        </w:rPr>
      </w:pPr>
      <w:r w:rsidRPr="00EA677E">
        <w:rPr>
          <w:rFonts w:ascii="Calibri" w:hAnsi="Calibri" w:cs="Calibri"/>
        </w:rPr>
        <w:t xml:space="preserve">στοχεύει στη βελτίωση της ποιότητας ζωής με σεβασμό στο περιβάλλον και στη τοπική παράδοση, </w:t>
      </w:r>
    </w:p>
    <w:p w:rsidR="00807FE1" w:rsidRPr="00EA677E" w:rsidRDefault="00807FE1" w:rsidP="004C0F37">
      <w:pPr>
        <w:numPr>
          <w:ilvl w:val="0"/>
          <w:numId w:val="1"/>
        </w:numPr>
        <w:spacing w:after="0"/>
        <w:contextualSpacing/>
        <w:jc w:val="both"/>
        <w:rPr>
          <w:rFonts w:ascii="Calibri" w:hAnsi="Calibri" w:cs="Calibri"/>
        </w:rPr>
      </w:pPr>
      <w:r w:rsidRPr="00EA677E">
        <w:rPr>
          <w:rFonts w:ascii="Calibri" w:hAnsi="Calibri" w:cs="Calibri"/>
        </w:rPr>
        <w:t xml:space="preserve">επιδιώκει την αύξηση της ελκυστικότητας και επισκεψιμότητάς της, </w:t>
      </w:r>
    </w:p>
    <w:p w:rsidR="00807FE1" w:rsidRPr="00EA677E" w:rsidRDefault="00807FE1" w:rsidP="004C0F37">
      <w:pPr>
        <w:numPr>
          <w:ilvl w:val="0"/>
          <w:numId w:val="1"/>
        </w:numPr>
        <w:spacing w:after="0"/>
        <w:contextualSpacing/>
        <w:jc w:val="both"/>
        <w:rPr>
          <w:rFonts w:ascii="Calibri" w:hAnsi="Calibri" w:cs="Calibri"/>
        </w:rPr>
      </w:pPr>
      <w:r w:rsidRPr="00EA677E">
        <w:rPr>
          <w:rFonts w:ascii="Calibri" w:hAnsi="Calibri" w:cs="Calibri"/>
        </w:rPr>
        <w:t xml:space="preserve">ενισχύει την ένταση γνώσης και επαγγελματικής κατάρτισης, </w:t>
      </w:r>
    </w:p>
    <w:p w:rsidR="00807FE1" w:rsidRPr="00EA677E" w:rsidRDefault="00807FE1" w:rsidP="004C0F37">
      <w:pPr>
        <w:numPr>
          <w:ilvl w:val="0"/>
          <w:numId w:val="1"/>
        </w:numPr>
        <w:spacing w:after="0"/>
        <w:contextualSpacing/>
        <w:jc w:val="both"/>
        <w:rPr>
          <w:rFonts w:ascii="Calibri" w:hAnsi="Calibri" w:cs="Calibri"/>
        </w:rPr>
      </w:pPr>
      <w:r w:rsidRPr="00EA677E">
        <w:rPr>
          <w:rFonts w:ascii="Calibri" w:hAnsi="Calibri" w:cs="Calibri"/>
        </w:rPr>
        <w:t>επιδιώκει τη συγκράτηση του πληθυσμού της και επιδεικνύει έμπρακτο ενδιαφέρον για τις ευαίσθητες ομάδες του πληθυσμού της,</w:t>
      </w:r>
    </w:p>
    <w:p w:rsidR="00807FE1" w:rsidRPr="00EA677E" w:rsidRDefault="00807FE1" w:rsidP="004C0F37">
      <w:pPr>
        <w:numPr>
          <w:ilvl w:val="0"/>
          <w:numId w:val="1"/>
        </w:numPr>
        <w:spacing w:after="0"/>
        <w:contextualSpacing/>
        <w:jc w:val="both"/>
        <w:rPr>
          <w:rFonts w:ascii="Calibri" w:hAnsi="Calibri" w:cs="Calibri"/>
        </w:rPr>
      </w:pPr>
      <w:r w:rsidRPr="00EA677E">
        <w:rPr>
          <w:rFonts w:ascii="Calibri" w:hAnsi="Calibri" w:cs="Calibri"/>
        </w:rPr>
        <w:t xml:space="preserve">διαμορφώνει συνεργατική κουλτούρα και είναι επιδεκτική σε δικτυώσεις και συνεργασίες,  </w:t>
      </w:r>
    </w:p>
    <w:p w:rsidR="00807FE1" w:rsidRPr="00EA677E" w:rsidRDefault="00807FE1" w:rsidP="004C0F37">
      <w:pPr>
        <w:numPr>
          <w:ilvl w:val="0"/>
          <w:numId w:val="1"/>
        </w:numPr>
        <w:spacing w:after="0"/>
        <w:contextualSpacing/>
        <w:jc w:val="both"/>
        <w:rPr>
          <w:rFonts w:ascii="Calibri" w:hAnsi="Calibri" w:cs="Calibri"/>
        </w:rPr>
      </w:pPr>
      <w:r w:rsidRPr="00EA677E">
        <w:rPr>
          <w:rFonts w:ascii="Calibri" w:hAnsi="Calibri" w:cs="Calibri"/>
        </w:rPr>
        <w:t xml:space="preserve">είναι δεκτική σε πιλοτικές εφαρμογές, εξοικειώνεται με την καινοτομία και χρησιμοποιεί, προς όφελός της, νέες τεχνολογίες, όπως η ΤΠΕ, </w:t>
      </w:r>
    </w:p>
    <w:p w:rsidR="00807FE1" w:rsidRPr="00EA677E" w:rsidRDefault="00807FE1" w:rsidP="004C0F37">
      <w:pPr>
        <w:numPr>
          <w:ilvl w:val="0"/>
          <w:numId w:val="1"/>
        </w:numPr>
        <w:spacing w:after="0"/>
        <w:contextualSpacing/>
        <w:jc w:val="both"/>
        <w:rPr>
          <w:rFonts w:ascii="Calibri" w:hAnsi="Calibri" w:cs="Calibri"/>
        </w:rPr>
      </w:pPr>
      <w:r w:rsidRPr="00EA677E">
        <w:rPr>
          <w:rFonts w:ascii="Calibri" w:hAnsi="Calibri" w:cs="Calibri"/>
        </w:rPr>
        <w:t xml:space="preserve">συνειδητοποιεί την ανάγκη συμβολής της στο μετριασμό των επιπτώσεων από την κλιματική αλλαγή και </w:t>
      </w:r>
    </w:p>
    <w:p w:rsidR="00807FE1" w:rsidRPr="00EA677E" w:rsidRDefault="00807FE1" w:rsidP="004C0F37">
      <w:pPr>
        <w:numPr>
          <w:ilvl w:val="0"/>
          <w:numId w:val="1"/>
        </w:numPr>
        <w:spacing w:after="0"/>
        <w:contextualSpacing/>
        <w:jc w:val="both"/>
        <w:rPr>
          <w:rFonts w:ascii="Calibri" w:hAnsi="Calibri" w:cs="Calibri"/>
        </w:rPr>
      </w:pPr>
      <w:r w:rsidRPr="00EA677E">
        <w:rPr>
          <w:rFonts w:ascii="Calibri" w:hAnsi="Calibri" w:cs="Calibri"/>
        </w:rPr>
        <w:t xml:space="preserve">ευαισθητοποιείται στα θέματα της κοινωνικής συνοχής και της καταπολέμησης της φτώχειας </w:t>
      </w:r>
    </w:p>
    <w:p w:rsidR="00807FE1" w:rsidRPr="00EA677E" w:rsidRDefault="00807FE1" w:rsidP="004C0F37">
      <w:pPr>
        <w:jc w:val="both"/>
        <w:rPr>
          <w:rFonts w:ascii="Calibri" w:hAnsi="Calibri" w:cs="Calibri"/>
        </w:rPr>
      </w:pPr>
      <w:r w:rsidRPr="00EA677E">
        <w:rPr>
          <w:rFonts w:ascii="Calibri" w:hAnsi="Calibri" w:cs="Calibri"/>
        </w:rPr>
        <w:t>Όλα τα παραπάνω συνοψίζονται στο</w:t>
      </w:r>
      <w:r>
        <w:rPr>
          <w:rFonts w:ascii="Calibri" w:hAnsi="Calibri" w:cs="Calibri"/>
        </w:rPr>
        <w:t>ν ενδεικτικό περιγραφικό τίτλο:</w:t>
      </w:r>
    </w:p>
    <w:tbl>
      <w:tblPr>
        <w:tblStyle w:val="TableGrid"/>
        <w:tblW w:w="0" w:type="auto"/>
        <w:tblInd w:w="108" w:type="dxa"/>
        <w:tblLook w:val="04A0" w:firstRow="1" w:lastRow="0" w:firstColumn="1" w:lastColumn="0" w:noHBand="0" w:noVBand="1"/>
      </w:tblPr>
      <w:tblGrid>
        <w:gridCol w:w="8414"/>
      </w:tblGrid>
      <w:tr w:rsidR="00807FE1" w:rsidRPr="00220D96" w:rsidTr="00D377A4">
        <w:tc>
          <w:tcPr>
            <w:tcW w:w="8414" w:type="dxa"/>
          </w:tcPr>
          <w:p w:rsidR="00807FE1" w:rsidRPr="00EA677E" w:rsidRDefault="00807FE1" w:rsidP="004C0F37">
            <w:pPr>
              <w:spacing w:line="276" w:lineRule="auto"/>
              <w:rPr>
                <w:rFonts w:ascii="Calibri" w:hAnsi="Calibri" w:cs="Calibri"/>
                <w:b/>
              </w:rPr>
            </w:pPr>
            <w:r w:rsidRPr="00EA677E">
              <w:rPr>
                <w:rFonts w:ascii="Calibri" w:hAnsi="Calibri" w:cs="Calibri"/>
                <w:b/>
              </w:rPr>
              <w:t>«Βόρεια Πελοπόννησος: Μια σύγχρονη, συνεκτική, βιώσιμη, πολύ-λειτουργική περιοχή, ανοικτή στη γνώση και την καινοτομία, με ισχυρή τοπική ταυτότητα, ανταγωνιστικό αγροδιατροφικό τομέα και υποδειγματική, αειφορική, πολυμορφική τουριστική αξιοποίηση του ενδογενούς φυσικού, πολιτιστικού και ανθρώπινου δυναμικού της».</w:t>
            </w:r>
          </w:p>
        </w:tc>
      </w:tr>
    </w:tbl>
    <w:p w:rsidR="00807FE1" w:rsidRDefault="00807FE1" w:rsidP="004F4B32">
      <w:pPr>
        <w:spacing w:after="0"/>
        <w:jc w:val="both"/>
        <w:rPr>
          <w:rFonts w:ascii="Calibri" w:hAnsi="Calibri" w:cs="Calibri"/>
        </w:rPr>
      </w:pPr>
      <w:r w:rsidRPr="00EA677E">
        <w:rPr>
          <w:rFonts w:ascii="Calibri" w:hAnsi="Calibri" w:cs="Calibri"/>
        </w:rPr>
        <w:t>Για την επίτευξη αυτού του οράματος, επιλέγονται τρεις  γενικοί τομεακοί Στρατηγικοί Στόχοι (ΣΣ), ως εξής:</w:t>
      </w:r>
    </w:p>
    <w:p w:rsidR="004C0F37" w:rsidRPr="00E4786C" w:rsidRDefault="004C0F37" w:rsidP="004C0F37">
      <w:pPr>
        <w:spacing w:after="0"/>
        <w:rPr>
          <w:rFonts w:ascii="Calibri" w:hAnsi="Calibri" w:cs="Calibri"/>
        </w:rPr>
      </w:pPr>
    </w:p>
    <w:tbl>
      <w:tblPr>
        <w:tblW w:w="8520" w:type="dxa"/>
        <w:tblInd w:w="93" w:type="dxa"/>
        <w:tblLook w:val="04A0" w:firstRow="1" w:lastRow="0" w:firstColumn="1" w:lastColumn="0" w:noHBand="0" w:noVBand="1"/>
      </w:tblPr>
      <w:tblGrid>
        <w:gridCol w:w="1595"/>
        <w:gridCol w:w="663"/>
        <w:gridCol w:w="6262"/>
      </w:tblGrid>
      <w:tr w:rsidR="004F3E78" w:rsidRPr="00144BE0" w:rsidTr="0023712A">
        <w:trPr>
          <w:trHeight w:val="240"/>
        </w:trPr>
        <w:tc>
          <w:tcPr>
            <w:tcW w:w="85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F3E78" w:rsidRPr="00144BE0" w:rsidRDefault="004F3E78" w:rsidP="00D377A4">
            <w:pPr>
              <w:jc w:val="center"/>
              <w:rPr>
                <w:rFonts w:ascii="Calibri" w:hAnsi="Calibri" w:cs="Calibri"/>
                <w:b/>
                <w:bCs/>
                <w:color w:val="000000"/>
              </w:rPr>
            </w:pPr>
            <w:r w:rsidRPr="00144BE0">
              <w:rPr>
                <w:rFonts w:ascii="Calibri" w:hAnsi="Calibri" w:cs="Calibri"/>
                <w:b/>
                <w:bCs/>
                <w:color w:val="000000"/>
              </w:rPr>
              <w:t>ΣΤΡΑΤΗΓΙΚΟΙ ΣΤΟΧΟΙ</w:t>
            </w:r>
          </w:p>
        </w:tc>
      </w:tr>
      <w:tr w:rsidR="004F3E78" w:rsidRPr="00144BE0" w:rsidTr="0023712A">
        <w:trPr>
          <w:trHeight w:val="240"/>
        </w:trPr>
        <w:tc>
          <w:tcPr>
            <w:tcW w:w="1595" w:type="dxa"/>
            <w:tcBorders>
              <w:top w:val="nil"/>
              <w:left w:val="single" w:sz="4" w:space="0" w:color="auto"/>
              <w:bottom w:val="single" w:sz="4" w:space="0" w:color="auto"/>
              <w:right w:val="single" w:sz="4" w:space="0" w:color="auto"/>
            </w:tcBorders>
            <w:shd w:val="clear" w:color="auto" w:fill="auto"/>
            <w:vAlign w:val="center"/>
            <w:hideMark/>
          </w:tcPr>
          <w:p w:rsidR="004F3E78" w:rsidRPr="00144BE0" w:rsidRDefault="004F3E78" w:rsidP="00D377A4">
            <w:pPr>
              <w:jc w:val="center"/>
              <w:rPr>
                <w:rFonts w:ascii="Calibri" w:hAnsi="Calibri" w:cs="Calibri"/>
                <w:b/>
                <w:bCs/>
                <w:color w:val="000000"/>
              </w:rPr>
            </w:pPr>
            <w:r w:rsidRPr="00144BE0">
              <w:rPr>
                <w:rFonts w:ascii="Calibri" w:hAnsi="Calibri" w:cs="Calibri"/>
                <w:b/>
                <w:bCs/>
                <w:color w:val="000000"/>
              </w:rPr>
              <w:t>ΤΟΜΕΑΣ</w:t>
            </w:r>
          </w:p>
        </w:tc>
        <w:tc>
          <w:tcPr>
            <w:tcW w:w="663" w:type="dxa"/>
            <w:tcBorders>
              <w:top w:val="nil"/>
              <w:left w:val="nil"/>
              <w:bottom w:val="single" w:sz="4" w:space="0" w:color="auto"/>
              <w:right w:val="single" w:sz="4" w:space="0" w:color="auto"/>
            </w:tcBorders>
            <w:shd w:val="clear" w:color="auto" w:fill="auto"/>
            <w:vAlign w:val="center"/>
            <w:hideMark/>
          </w:tcPr>
          <w:p w:rsidR="004F3E78" w:rsidRPr="00144BE0" w:rsidRDefault="004F3E78" w:rsidP="00D377A4">
            <w:pPr>
              <w:jc w:val="center"/>
              <w:rPr>
                <w:rFonts w:ascii="Calibri" w:hAnsi="Calibri" w:cs="Calibri"/>
                <w:b/>
                <w:bCs/>
                <w:color w:val="000000"/>
              </w:rPr>
            </w:pPr>
            <w:r w:rsidRPr="00144BE0">
              <w:rPr>
                <w:rFonts w:ascii="Calibri" w:hAnsi="Calibri" w:cs="Calibri"/>
                <w:b/>
                <w:bCs/>
                <w:color w:val="000000"/>
              </w:rPr>
              <w:t>Α/Α</w:t>
            </w:r>
          </w:p>
        </w:tc>
        <w:tc>
          <w:tcPr>
            <w:tcW w:w="6262" w:type="dxa"/>
            <w:tcBorders>
              <w:top w:val="nil"/>
              <w:left w:val="nil"/>
              <w:bottom w:val="single" w:sz="4" w:space="0" w:color="auto"/>
              <w:right w:val="single" w:sz="4" w:space="0" w:color="auto"/>
            </w:tcBorders>
            <w:shd w:val="clear" w:color="auto" w:fill="auto"/>
            <w:vAlign w:val="center"/>
            <w:hideMark/>
          </w:tcPr>
          <w:p w:rsidR="004F3E78" w:rsidRPr="00144BE0" w:rsidRDefault="004F3E78" w:rsidP="00D377A4">
            <w:pPr>
              <w:jc w:val="center"/>
              <w:rPr>
                <w:rFonts w:ascii="Calibri" w:hAnsi="Calibri" w:cs="Calibri"/>
                <w:b/>
                <w:bCs/>
                <w:color w:val="000000"/>
              </w:rPr>
            </w:pPr>
            <w:r w:rsidRPr="00144BE0">
              <w:rPr>
                <w:rFonts w:ascii="Calibri" w:hAnsi="Calibri" w:cs="Calibri"/>
                <w:b/>
                <w:bCs/>
                <w:color w:val="000000"/>
              </w:rPr>
              <w:t>ΠΕΡΙΓΡΑΦΗ</w:t>
            </w:r>
          </w:p>
        </w:tc>
      </w:tr>
      <w:tr w:rsidR="004F3E78" w:rsidRPr="009C1ACC" w:rsidTr="0023712A">
        <w:trPr>
          <w:trHeight w:val="1515"/>
        </w:trPr>
        <w:tc>
          <w:tcPr>
            <w:tcW w:w="1595" w:type="dxa"/>
            <w:tcBorders>
              <w:top w:val="nil"/>
              <w:left w:val="single" w:sz="4" w:space="0" w:color="auto"/>
              <w:bottom w:val="single" w:sz="4" w:space="0" w:color="auto"/>
              <w:right w:val="single" w:sz="4" w:space="0" w:color="auto"/>
            </w:tcBorders>
            <w:shd w:val="clear" w:color="auto" w:fill="auto"/>
            <w:vAlign w:val="center"/>
            <w:hideMark/>
          </w:tcPr>
          <w:p w:rsidR="004F3E78" w:rsidRPr="00144BE0" w:rsidRDefault="004F3E78" w:rsidP="00D377A4">
            <w:pPr>
              <w:rPr>
                <w:rFonts w:ascii="Calibri" w:hAnsi="Calibri" w:cs="Calibri"/>
                <w:color w:val="000000"/>
              </w:rPr>
            </w:pPr>
            <w:r w:rsidRPr="00144BE0">
              <w:rPr>
                <w:rFonts w:ascii="Calibri" w:hAnsi="Calibri" w:cs="Calibri"/>
                <w:color w:val="000000"/>
              </w:rPr>
              <w:t>ΟΙΚΟΝΟΜΙΑ</w:t>
            </w:r>
          </w:p>
        </w:tc>
        <w:tc>
          <w:tcPr>
            <w:tcW w:w="663" w:type="dxa"/>
            <w:tcBorders>
              <w:top w:val="nil"/>
              <w:left w:val="nil"/>
              <w:bottom w:val="single" w:sz="4" w:space="0" w:color="auto"/>
              <w:right w:val="single" w:sz="4" w:space="0" w:color="auto"/>
            </w:tcBorders>
            <w:shd w:val="clear" w:color="auto" w:fill="auto"/>
            <w:vAlign w:val="center"/>
            <w:hideMark/>
          </w:tcPr>
          <w:p w:rsidR="004F3E78" w:rsidRPr="00144BE0" w:rsidRDefault="004F3E78" w:rsidP="00D377A4">
            <w:pPr>
              <w:rPr>
                <w:rFonts w:ascii="Calibri" w:hAnsi="Calibri" w:cs="Calibri"/>
                <w:color w:val="000000"/>
              </w:rPr>
            </w:pPr>
            <w:r w:rsidRPr="00144BE0">
              <w:rPr>
                <w:rFonts w:ascii="Calibri" w:hAnsi="Calibri" w:cs="Calibri"/>
                <w:color w:val="000000"/>
              </w:rPr>
              <w:t xml:space="preserve">(ΣΣ1) </w:t>
            </w:r>
          </w:p>
        </w:tc>
        <w:tc>
          <w:tcPr>
            <w:tcW w:w="6262" w:type="dxa"/>
            <w:tcBorders>
              <w:top w:val="nil"/>
              <w:left w:val="nil"/>
              <w:bottom w:val="single" w:sz="4" w:space="0" w:color="auto"/>
              <w:right w:val="single" w:sz="4" w:space="0" w:color="auto"/>
            </w:tcBorders>
            <w:shd w:val="clear" w:color="auto" w:fill="auto"/>
            <w:vAlign w:val="center"/>
            <w:hideMark/>
          </w:tcPr>
          <w:p w:rsidR="004F3E78" w:rsidRPr="00EA677E" w:rsidRDefault="004F3E78" w:rsidP="0023712A">
            <w:pPr>
              <w:jc w:val="both"/>
              <w:rPr>
                <w:rFonts w:ascii="Calibri" w:hAnsi="Calibri" w:cs="Calibri"/>
                <w:color w:val="000000"/>
              </w:rPr>
            </w:pPr>
            <w:r w:rsidRPr="00EA677E">
              <w:rPr>
                <w:rFonts w:ascii="Calibri" w:hAnsi="Calibri" w:cs="Calibri"/>
                <w:color w:val="000000"/>
              </w:rPr>
              <w:t>Αξιοποίηση των συγκριτικών πλεονεκτημάτων της τοπικής οικονομίας και κοινωνίας για την ενίσχυση της επιχειρηματικότητας, της ανταγωνιστικότητας, της εξωστρέφειας, της ανάπτυξης και της απασχόλησης με όρους σεβασμού της τοπικής πολιτιστικής παράδοσης, περιβαλλοντικής αειφορίας και κοινωνικής δικαιοσύνης</w:t>
            </w:r>
          </w:p>
        </w:tc>
      </w:tr>
      <w:tr w:rsidR="004F3E78" w:rsidRPr="009C1ACC" w:rsidTr="0023712A">
        <w:trPr>
          <w:trHeight w:val="1035"/>
        </w:trPr>
        <w:tc>
          <w:tcPr>
            <w:tcW w:w="1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E78" w:rsidRPr="00144BE0" w:rsidRDefault="004F3E78" w:rsidP="00D377A4">
            <w:pPr>
              <w:rPr>
                <w:rFonts w:ascii="Calibri" w:hAnsi="Calibri" w:cs="Calibri"/>
                <w:color w:val="000000"/>
              </w:rPr>
            </w:pPr>
            <w:r w:rsidRPr="00144BE0">
              <w:rPr>
                <w:rFonts w:ascii="Calibri" w:hAnsi="Calibri" w:cs="Calibri"/>
                <w:color w:val="000000"/>
              </w:rPr>
              <w:t>ΦΥΣΙΚΟ &amp; ΠΟΛΙΤΙΣΜΙΚΟ ΠΕΡΙΒΑΛΛΟΝ</w:t>
            </w:r>
          </w:p>
        </w:tc>
        <w:tc>
          <w:tcPr>
            <w:tcW w:w="663" w:type="dxa"/>
            <w:tcBorders>
              <w:top w:val="single" w:sz="4" w:space="0" w:color="auto"/>
              <w:left w:val="nil"/>
              <w:bottom w:val="single" w:sz="4" w:space="0" w:color="auto"/>
              <w:right w:val="single" w:sz="4" w:space="0" w:color="auto"/>
            </w:tcBorders>
            <w:shd w:val="clear" w:color="auto" w:fill="auto"/>
            <w:vAlign w:val="center"/>
            <w:hideMark/>
          </w:tcPr>
          <w:p w:rsidR="004F3E78" w:rsidRPr="00144BE0" w:rsidRDefault="004F3E78" w:rsidP="00D377A4">
            <w:pPr>
              <w:rPr>
                <w:rFonts w:ascii="Calibri" w:hAnsi="Calibri" w:cs="Calibri"/>
                <w:color w:val="000000"/>
              </w:rPr>
            </w:pPr>
            <w:r w:rsidRPr="00144BE0">
              <w:rPr>
                <w:rFonts w:ascii="Calibri" w:hAnsi="Calibri" w:cs="Calibri"/>
                <w:color w:val="000000"/>
              </w:rPr>
              <w:t>(ΣΣ2)</w:t>
            </w:r>
          </w:p>
        </w:tc>
        <w:tc>
          <w:tcPr>
            <w:tcW w:w="6262" w:type="dxa"/>
            <w:tcBorders>
              <w:top w:val="single" w:sz="4" w:space="0" w:color="auto"/>
              <w:left w:val="nil"/>
              <w:bottom w:val="single" w:sz="4" w:space="0" w:color="auto"/>
              <w:right w:val="single" w:sz="4" w:space="0" w:color="auto"/>
            </w:tcBorders>
            <w:shd w:val="clear" w:color="auto" w:fill="auto"/>
            <w:vAlign w:val="center"/>
            <w:hideMark/>
          </w:tcPr>
          <w:p w:rsidR="004F3E78" w:rsidRPr="00EA677E" w:rsidRDefault="004F3E78" w:rsidP="0023712A">
            <w:pPr>
              <w:jc w:val="both"/>
              <w:rPr>
                <w:rFonts w:ascii="Calibri" w:hAnsi="Calibri" w:cs="Calibri"/>
                <w:color w:val="000000"/>
              </w:rPr>
            </w:pPr>
            <w:r w:rsidRPr="00EA677E">
              <w:rPr>
                <w:rFonts w:ascii="Calibri" w:hAnsi="Calibri" w:cs="Calibri"/>
                <w:color w:val="000000"/>
              </w:rPr>
              <w:t>Προστασία, ανάδειξη και αξιοποίηση του πλούσιου πολιτιστικού και φυσικού περιβάλλοντος ως κύριου και αναπτυξιακά αξιοποιήσιμου συστατικού στοιχείου της ιδιαίτερης ταυτότητας της περιοχής</w:t>
            </w:r>
          </w:p>
        </w:tc>
      </w:tr>
      <w:tr w:rsidR="004F3E78" w:rsidRPr="009C1ACC" w:rsidTr="0023712A">
        <w:trPr>
          <w:trHeight w:val="1005"/>
        </w:trPr>
        <w:tc>
          <w:tcPr>
            <w:tcW w:w="1595" w:type="dxa"/>
            <w:tcBorders>
              <w:top w:val="nil"/>
              <w:left w:val="single" w:sz="4" w:space="0" w:color="auto"/>
              <w:bottom w:val="single" w:sz="4" w:space="0" w:color="auto"/>
              <w:right w:val="single" w:sz="4" w:space="0" w:color="auto"/>
            </w:tcBorders>
            <w:shd w:val="clear" w:color="auto" w:fill="auto"/>
            <w:vAlign w:val="center"/>
            <w:hideMark/>
          </w:tcPr>
          <w:p w:rsidR="004F3E78" w:rsidRPr="00144BE0" w:rsidRDefault="004F3E78" w:rsidP="00D377A4">
            <w:pPr>
              <w:rPr>
                <w:rFonts w:ascii="Calibri" w:hAnsi="Calibri" w:cs="Calibri"/>
                <w:color w:val="000000"/>
              </w:rPr>
            </w:pPr>
            <w:r w:rsidRPr="00144BE0">
              <w:rPr>
                <w:rFonts w:ascii="Calibri" w:hAnsi="Calibri" w:cs="Calibri"/>
                <w:color w:val="000000"/>
              </w:rPr>
              <w:t>ΑΝΘΡΩΠΙΝΟ ΔΥΝΑΜΙΚΟ</w:t>
            </w:r>
            <w:r>
              <w:rPr>
                <w:rFonts w:ascii="Calibri" w:hAnsi="Calibri" w:cs="Calibri"/>
                <w:color w:val="000000"/>
              </w:rPr>
              <w:t xml:space="preserve"> </w:t>
            </w:r>
            <w:r w:rsidRPr="00144BE0">
              <w:rPr>
                <w:rFonts w:ascii="Calibri" w:hAnsi="Calibri" w:cs="Calibri"/>
                <w:color w:val="000000"/>
              </w:rPr>
              <w:t>&amp;</w:t>
            </w:r>
            <w:r>
              <w:rPr>
                <w:rFonts w:ascii="Calibri" w:hAnsi="Calibri" w:cs="Calibri"/>
                <w:color w:val="000000"/>
              </w:rPr>
              <w:t xml:space="preserve"> </w:t>
            </w:r>
            <w:r w:rsidRPr="00144BE0">
              <w:rPr>
                <w:rFonts w:ascii="Calibri" w:hAnsi="Calibri" w:cs="Calibri"/>
                <w:color w:val="000000"/>
              </w:rPr>
              <w:t>ΠΟΙΟΤΗΤΑ ΖΩΗΣ</w:t>
            </w:r>
          </w:p>
        </w:tc>
        <w:tc>
          <w:tcPr>
            <w:tcW w:w="663" w:type="dxa"/>
            <w:tcBorders>
              <w:top w:val="nil"/>
              <w:left w:val="nil"/>
              <w:bottom w:val="single" w:sz="4" w:space="0" w:color="auto"/>
              <w:right w:val="single" w:sz="4" w:space="0" w:color="auto"/>
            </w:tcBorders>
            <w:shd w:val="clear" w:color="auto" w:fill="auto"/>
            <w:vAlign w:val="center"/>
            <w:hideMark/>
          </w:tcPr>
          <w:p w:rsidR="004F3E78" w:rsidRPr="00144BE0" w:rsidRDefault="004F3E78" w:rsidP="00D377A4">
            <w:pPr>
              <w:rPr>
                <w:rFonts w:ascii="Calibri" w:hAnsi="Calibri" w:cs="Calibri"/>
                <w:color w:val="000000"/>
              </w:rPr>
            </w:pPr>
            <w:r w:rsidRPr="00144BE0">
              <w:rPr>
                <w:rFonts w:ascii="Calibri" w:hAnsi="Calibri" w:cs="Calibri"/>
                <w:color w:val="000000"/>
              </w:rPr>
              <w:t>(ΣΣ3)</w:t>
            </w:r>
          </w:p>
        </w:tc>
        <w:tc>
          <w:tcPr>
            <w:tcW w:w="6262" w:type="dxa"/>
            <w:tcBorders>
              <w:top w:val="nil"/>
              <w:left w:val="nil"/>
              <w:bottom w:val="single" w:sz="4" w:space="0" w:color="auto"/>
              <w:right w:val="single" w:sz="4" w:space="0" w:color="auto"/>
            </w:tcBorders>
            <w:shd w:val="clear" w:color="auto" w:fill="auto"/>
            <w:vAlign w:val="center"/>
            <w:hideMark/>
          </w:tcPr>
          <w:p w:rsidR="004F3E78" w:rsidRPr="00EA677E" w:rsidRDefault="004F3E78" w:rsidP="0023712A">
            <w:pPr>
              <w:jc w:val="both"/>
              <w:rPr>
                <w:rFonts w:ascii="Calibri" w:hAnsi="Calibri" w:cs="Calibri"/>
                <w:color w:val="000000"/>
              </w:rPr>
            </w:pPr>
            <w:r w:rsidRPr="00EA677E">
              <w:rPr>
                <w:rFonts w:ascii="Calibri" w:hAnsi="Calibri" w:cs="Calibri"/>
                <w:color w:val="000000"/>
              </w:rPr>
              <w:t>Αξιοποίηση του ενδογενούς ανθρώπινου δυναμικού και βελτίωση της ποιότητας ζωής και των εξυπηρετήσεων του πληθυσμού και των επισκεπτών της περιοχής</w:t>
            </w:r>
          </w:p>
        </w:tc>
      </w:tr>
    </w:tbl>
    <w:p w:rsidR="00807FE1" w:rsidRPr="009401DD" w:rsidRDefault="00807FE1" w:rsidP="009062B4">
      <w:pPr>
        <w:pStyle w:val="ListParagraph"/>
        <w:spacing w:after="0" w:line="26" w:lineRule="atLeast"/>
        <w:ind w:left="0"/>
        <w:rPr>
          <w:rFonts w:cs="Times New Roman"/>
          <w:b/>
        </w:rPr>
      </w:pPr>
    </w:p>
    <w:p w:rsidR="004F3E78" w:rsidRPr="00EA677E" w:rsidRDefault="004F3E78" w:rsidP="004C0F37">
      <w:pPr>
        <w:spacing w:after="60"/>
        <w:jc w:val="both"/>
        <w:rPr>
          <w:rFonts w:ascii="Calibri" w:hAnsi="Calibri" w:cs="Calibri"/>
        </w:rPr>
      </w:pPr>
      <w:r w:rsidRPr="00EA677E">
        <w:rPr>
          <w:rFonts w:ascii="Calibri" w:hAnsi="Calibri" w:cs="Calibri"/>
        </w:rPr>
        <w:t>Οι γενικοί αυτοί Στρατηγικοί Στόχοι επιμερίζονται σε οκτώ (6) Γενικούς Στόχους (ΓΣ) και τρεις (3) Ειδικούς Στόχους (ΕΣ). Οι τρεις Ειδικοί Στόχοι αφορούν την ενίσχυση της επιχειρηματικότητας σε: α) έναν εξειδικευμένο τομέα (συγκεκριμένης ομάδα προϊόντων), μια εξειδικευμένη περιοχή (γειτνιάζουσες Ζώνες Οίνων ΠΟΠ Μαντινείας και Νεμέας) και μια εξειδικευμένη κατηγορία δικαιούχων (νέοι ηλικίας μέχρι και 35 ετών), αντίστοιχα.</w:t>
      </w:r>
    </w:p>
    <w:p w:rsidR="004F3E78" w:rsidRPr="00E4786C" w:rsidRDefault="004F3E78" w:rsidP="004C0F37">
      <w:pPr>
        <w:spacing w:after="0"/>
        <w:jc w:val="both"/>
        <w:rPr>
          <w:rFonts w:ascii="Calibri" w:hAnsi="Calibri" w:cs="Calibri"/>
        </w:rPr>
      </w:pPr>
      <w:r w:rsidRPr="00EA677E">
        <w:rPr>
          <w:rFonts w:ascii="Calibri" w:hAnsi="Calibri" w:cs="Calibri"/>
        </w:rPr>
        <w:t xml:space="preserve">Παρατίθεται η περιγραφή των Γενικών και Ειδικών </w:t>
      </w:r>
      <w:r w:rsidR="00F86234">
        <w:rPr>
          <w:rFonts w:ascii="Calibri" w:hAnsi="Calibri" w:cs="Calibri"/>
        </w:rPr>
        <w:t>Στόχων της τοπικής στρατηγικής,</w:t>
      </w:r>
      <w:r w:rsidRPr="00EA677E">
        <w:rPr>
          <w:rFonts w:ascii="Calibri" w:hAnsi="Calibri" w:cs="Calibri"/>
        </w:rPr>
        <w:t xml:space="preserve"> για την επίτευξη των οποίων απαιτε</w:t>
      </w:r>
      <w:r w:rsidR="00F86234">
        <w:rPr>
          <w:rFonts w:ascii="Calibri" w:hAnsi="Calibri" w:cs="Calibri"/>
        </w:rPr>
        <w:t>ίται</w:t>
      </w:r>
      <w:r w:rsidRPr="00EA677E">
        <w:rPr>
          <w:rFonts w:ascii="Calibri" w:hAnsi="Calibri" w:cs="Calibri"/>
        </w:rPr>
        <w:t xml:space="preserve"> η πρόβλεψη στο Τοπικό Πρόγραμμα πολλών διαφορετικών παρεμβάσεων που ομαδοποιούνται σε </w:t>
      </w:r>
      <w:r>
        <w:rPr>
          <w:rFonts w:ascii="Calibri" w:hAnsi="Calibri" w:cs="Calibri"/>
        </w:rPr>
        <w:t>έξι</w:t>
      </w:r>
      <w:r w:rsidRPr="00EA677E">
        <w:rPr>
          <w:rFonts w:ascii="Calibri" w:hAnsi="Calibri" w:cs="Calibri"/>
        </w:rPr>
        <w:t xml:space="preserve"> (6) θεματικές κατευθύνσεις, ως εξής:</w:t>
      </w:r>
    </w:p>
    <w:p w:rsidR="00F86234" w:rsidRPr="00E4786C" w:rsidRDefault="00F86234" w:rsidP="00F86234">
      <w:pPr>
        <w:spacing w:after="0" w:line="26" w:lineRule="atLeast"/>
        <w:jc w:val="both"/>
        <w:rPr>
          <w:rFonts w:ascii="Calibri" w:hAnsi="Calibri" w:cs="Calibri"/>
        </w:rPr>
      </w:pPr>
    </w:p>
    <w:tbl>
      <w:tblPr>
        <w:tblW w:w="9087" w:type="dxa"/>
        <w:tblInd w:w="-289" w:type="dxa"/>
        <w:tblLayout w:type="fixed"/>
        <w:tblLook w:val="04A0" w:firstRow="1" w:lastRow="0" w:firstColumn="1" w:lastColumn="0" w:noHBand="0" w:noVBand="1"/>
      </w:tblPr>
      <w:tblGrid>
        <w:gridCol w:w="866"/>
        <w:gridCol w:w="709"/>
        <w:gridCol w:w="4677"/>
        <w:gridCol w:w="666"/>
        <w:gridCol w:w="2169"/>
      </w:tblGrid>
      <w:tr w:rsidR="004F3E78" w:rsidRPr="00F66904" w:rsidTr="00D377A4">
        <w:trPr>
          <w:trHeight w:val="300"/>
        </w:trPr>
        <w:tc>
          <w:tcPr>
            <w:tcW w:w="62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F3E78" w:rsidRPr="00D64F75" w:rsidRDefault="004F3E78" w:rsidP="00766DC4">
            <w:pPr>
              <w:spacing w:after="60"/>
              <w:jc w:val="center"/>
              <w:rPr>
                <w:rFonts w:ascii="Calibri" w:hAnsi="Calibri" w:cs="Calibri"/>
                <w:b/>
                <w:bCs/>
                <w:color w:val="000000"/>
              </w:rPr>
            </w:pPr>
            <w:r w:rsidRPr="00D64F75">
              <w:rPr>
                <w:rFonts w:ascii="Calibri" w:hAnsi="Calibri" w:cs="Calibri"/>
                <w:b/>
                <w:bCs/>
                <w:color w:val="000000"/>
              </w:rPr>
              <w:t>ΣΤΟΧΟΙ</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E78" w:rsidRPr="00D64F75" w:rsidRDefault="004F3E78" w:rsidP="00766DC4">
            <w:pPr>
              <w:spacing w:after="60"/>
              <w:jc w:val="center"/>
              <w:rPr>
                <w:rFonts w:ascii="Calibri" w:hAnsi="Calibri" w:cs="Calibri"/>
                <w:b/>
                <w:bCs/>
                <w:color w:val="000000"/>
              </w:rPr>
            </w:pPr>
            <w:r w:rsidRPr="00D64F75">
              <w:rPr>
                <w:rFonts w:ascii="Calibri" w:hAnsi="Calibri" w:cs="Calibri"/>
                <w:b/>
                <w:bCs/>
                <w:color w:val="000000"/>
              </w:rPr>
              <w:t>ΘΕΜΑΤΙΚΕΣ ΚΑΤΕΥΘΥΝΣΕΙΣ ΠΑΡΕΜΒΑΣΕΩΝ</w:t>
            </w:r>
          </w:p>
        </w:tc>
      </w:tr>
      <w:tr w:rsidR="004F3E78" w:rsidRPr="009C1ACC" w:rsidTr="00D377A4">
        <w:trPr>
          <w:trHeight w:val="5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F3E78" w:rsidRPr="00766DC4" w:rsidRDefault="004F3E78" w:rsidP="00766DC4">
            <w:pPr>
              <w:spacing w:after="60"/>
              <w:rPr>
                <w:rFonts w:ascii="Calibri" w:hAnsi="Calibri" w:cs="Calibri"/>
                <w:b/>
                <w:bCs/>
                <w:color w:val="000000"/>
              </w:rPr>
            </w:pPr>
            <w:r w:rsidRPr="00766DC4">
              <w:rPr>
                <w:rFonts w:ascii="Calibri" w:hAnsi="Calibri" w:cs="Calibri"/>
                <w:b/>
                <w:bCs/>
                <w:color w:val="000000"/>
              </w:rPr>
              <w:t xml:space="preserve">ΣΤΡΑΤΗΓΙΚΟΙ </w:t>
            </w: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rsidR="004F3E78" w:rsidRPr="00D64F75" w:rsidRDefault="004F3E78" w:rsidP="00766DC4">
            <w:pPr>
              <w:spacing w:after="60"/>
              <w:jc w:val="center"/>
              <w:rPr>
                <w:rFonts w:ascii="Calibri" w:hAnsi="Calibri" w:cs="Calibri"/>
                <w:b/>
                <w:bCs/>
                <w:color w:val="000000"/>
              </w:rPr>
            </w:pPr>
            <w:r w:rsidRPr="00D64F75">
              <w:rPr>
                <w:rFonts w:ascii="Calibri" w:hAnsi="Calibri" w:cs="Calibri"/>
                <w:b/>
                <w:bCs/>
                <w:color w:val="000000"/>
              </w:rPr>
              <w:t>ΓΕΝΙΚΟΙ (ΓΣ) ΚΑΙ ΕΙΔΙΚΟΙ (ΕΣ)</w:t>
            </w: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4F3E78" w:rsidRPr="00EA677E" w:rsidRDefault="004F3E78" w:rsidP="00766DC4">
            <w:pPr>
              <w:spacing w:after="60"/>
              <w:rPr>
                <w:rFonts w:ascii="Calibri" w:hAnsi="Calibri" w:cs="Calibri"/>
                <w:b/>
                <w:bCs/>
                <w:color w:val="000000"/>
                <w:sz w:val="18"/>
                <w:szCs w:val="18"/>
              </w:rPr>
            </w:pPr>
          </w:p>
        </w:tc>
      </w:tr>
      <w:tr w:rsidR="004F3E78" w:rsidRPr="00F66904" w:rsidTr="00D64F75">
        <w:trPr>
          <w:trHeight w:val="24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F3E78" w:rsidRPr="00D64F75" w:rsidRDefault="004F3E78" w:rsidP="00766DC4">
            <w:pPr>
              <w:spacing w:after="60"/>
              <w:jc w:val="center"/>
              <w:rPr>
                <w:rFonts w:ascii="Calibri" w:hAnsi="Calibri" w:cs="Calibri"/>
                <w:b/>
                <w:bCs/>
                <w:color w:val="000000"/>
              </w:rPr>
            </w:pPr>
            <w:r w:rsidRPr="00D64F75">
              <w:rPr>
                <w:rFonts w:ascii="Calibri" w:hAnsi="Calibri" w:cs="Calibri"/>
                <w:b/>
                <w:bCs/>
                <w:color w:val="000000"/>
              </w:rPr>
              <w:t>Α/Α</w:t>
            </w:r>
          </w:p>
        </w:tc>
        <w:tc>
          <w:tcPr>
            <w:tcW w:w="709" w:type="dxa"/>
            <w:tcBorders>
              <w:top w:val="nil"/>
              <w:left w:val="nil"/>
              <w:bottom w:val="single" w:sz="4" w:space="0" w:color="auto"/>
              <w:right w:val="single" w:sz="4" w:space="0" w:color="auto"/>
            </w:tcBorders>
            <w:shd w:val="clear" w:color="auto" w:fill="auto"/>
            <w:vAlign w:val="center"/>
            <w:hideMark/>
          </w:tcPr>
          <w:p w:rsidR="004F3E78" w:rsidRPr="00D64F75" w:rsidRDefault="004F3E78" w:rsidP="00766DC4">
            <w:pPr>
              <w:spacing w:after="60"/>
              <w:jc w:val="center"/>
              <w:rPr>
                <w:rFonts w:ascii="Calibri" w:hAnsi="Calibri" w:cs="Calibri"/>
                <w:b/>
                <w:bCs/>
                <w:color w:val="000000"/>
              </w:rPr>
            </w:pPr>
            <w:r w:rsidRPr="00D64F75">
              <w:rPr>
                <w:rFonts w:ascii="Calibri" w:hAnsi="Calibri" w:cs="Calibri"/>
                <w:b/>
                <w:bCs/>
                <w:color w:val="000000"/>
              </w:rPr>
              <w:t>Α/Α</w:t>
            </w:r>
          </w:p>
        </w:tc>
        <w:tc>
          <w:tcPr>
            <w:tcW w:w="4677" w:type="dxa"/>
            <w:tcBorders>
              <w:top w:val="nil"/>
              <w:left w:val="nil"/>
              <w:bottom w:val="single" w:sz="4" w:space="0" w:color="auto"/>
              <w:right w:val="single" w:sz="4" w:space="0" w:color="auto"/>
            </w:tcBorders>
            <w:shd w:val="clear" w:color="auto" w:fill="auto"/>
            <w:vAlign w:val="center"/>
            <w:hideMark/>
          </w:tcPr>
          <w:p w:rsidR="004F3E78" w:rsidRPr="00D64F75" w:rsidRDefault="004F3E78" w:rsidP="00766DC4">
            <w:pPr>
              <w:spacing w:after="60"/>
              <w:jc w:val="center"/>
              <w:rPr>
                <w:rFonts w:ascii="Calibri" w:hAnsi="Calibri" w:cs="Calibri"/>
                <w:b/>
                <w:bCs/>
                <w:color w:val="000000"/>
              </w:rPr>
            </w:pPr>
            <w:r w:rsidRPr="00D64F75">
              <w:rPr>
                <w:rFonts w:ascii="Calibri" w:hAnsi="Calibri" w:cs="Calibri"/>
                <w:b/>
                <w:bCs/>
                <w:color w:val="000000"/>
              </w:rPr>
              <w:t>ΠΕΡΙΓΡΑΦΗ</w:t>
            </w:r>
          </w:p>
        </w:tc>
        <w:tc>
          <w:tcPr>
            <w:tcW w:w="666" w:type="dxa"/>
            <w:tcBorders>
              <w:top w:val="nil"/>
              <w:left w:val="nil"/>
              <w:bottom w:val="single" w:sz="4" w:space="0" w:color="auto"/>
              <w:right w:val="single" w:sz="4" w:space="0" w:color="auto"/>
            </w:tcBorders>
            <w:shd w:val="clear" w:color="auto" w:fill="auto"/>
            <w:vAlign w:val="center"/>
            <w:hideMark/>
          </w:tcPr>
          <w:p w:rsidR="004F3E78" w:rsidRPr="00D64F75" w:rsidRDefault="004F3E78" w:rsidP="00766DC4">
            <w:pPr>
              <w:spacing w:after="60"/>
              <w:jc w:val="center"/>
              <w:rPr>
                <w:rFonts w:ascii="Calibri" w:hAnsi="Calibri" w:cs="Calibri"/>
                <w:b/>
                <w:bCs/>
                <w:color w:val="000000"/>
              </w:rPr>
            </w:pPr>
            <w:r w:rsidRPr="00D64F75">
              <w:rPr>
                <w:rFonts w:ascii="Calibri" w:hAnsi="Calibri" w:cs="Calibri"/>
                <w:b/>
                <w:bCs/>
                <w:color w:val="000000"/>
              </w:rPr>
              <w:t>Α/Α</w:t>
            </w:r>
          </w:p>
        </w:tc>
        <w:tc>
          <w:tcPr>
            <w:tcW w:w="2169" w:type="dxa"/>
            <w:tcBorders>
              <w:top w:val="nil"/>
              <w:left w:val="nil"/>
              <w:bottom w:val="single" w:sz="4" w:space="0" w:color="auto"/>
              <w:right w:val="single" w:sz="4" w:space="0" w:color="auto"/>
            </w:tcBorders>
            <w:shd w:val="clear" w:color="auto" w:fill="auto"/>
            <w:vAlign w:val="center"/>
            <w:hideMark/>
          </w:tcPr>
          <w:p w:rsidR="004F3E78" w:rsidRPr="00D64F75" w:rsidRDefault="004F3E78" w:rsidP="00766DC4">
            <w:pPr>
              <w:spacing w:after="60"/>
              <w:jc w:val="center"/>
              <w:rPr>
                <w:rFonts w:ascii="Calibri" w:hAnsi="Calibri" w:cs="Calibri"/>
                <w:b/>
                <w:bCs/>
                <w:color w:val="000000"/>
              </w:rPr>
            </w:pPr>
            <w:r w:rsidRPr="00D64F75">
              <w:rPr>
                <w:rFonts w:ascii="Calibri" w:hAnsi="Calibri" w:cs="Calibri"/>
                <w:b/>
                <w:bCs/>
                <w:color w:val="000000"/>
              </w:rPr>
              <w:t>ΠΕΡΙΓΡΑΦΗ</w:t>
            </w:r>
          </w:p>
        </w:tc>
      </w:tr>
      <w:tr w:rsidR="004F3E78" w:rsidRPr="009C1ACC" w:rsidTr="00D64F75">
        <w:trPr>
          <w:trHeight w:val="168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1788" w:rsidRDefault="00A81788" w:rsidP="00A81788">
            <w:pPr>
              <w:spacing w:after="0"/>
              <w:rPr>
                <w:rFonts w:ascii="Calibri" w:hAnsi="Calibri" w:cs="Calibri"/>
                <w:color w:val="000000"/>
                <w:sz w:val="18"/>
                <w:szCs w:val="18"/>
              </w:rPr>
            </w:pPr>
          </w:p>
          <w:p w:rsidR="00A81788" w:rsidRDefault="00A81788" w:rsidP="00A81788">
            <w:pPr>
              <w:spacing w:after="0"/>
              <w:rPr>
                <w:rFonts w:ascii="Calibri" w:hAnsi="Calibri" w:cs="Calibri"/>
                <w:color w:val="000000"/>
                <w:sz w:val="18"/>
                <w:szCs w:val="18"/>
              </w:rPr>
            </w:pPr>
          </w:p>
          <w:p w:rsidR="00A81788" w:rsidRDefault="00A81788" w:rsidP="00A81788">
            <w:pPr>
              <w:spacing w:after="0"/>
              <w:rPr>
                <w:rFonts w:ascii="Calibri" w:hAnsi="Calibri" w:cs="Calibri"/>
                <w:color w:val="000000"/>
                <w:sz w:val="18"/>
                <w:szCs w:val="18"/>
              </w:rPr>
            </w:pPr>
          </w:p>
          <w:p w:rsidR="00A81788" w:rsidRDefault="00A81788" w:rsidP="00EC7A8C">
            <w:pPr>
              <w:spacing w:after="0"/>
              <w:rPr>
                <w:rFonts w:ascii="Calibri" w:hAnsi="Calibri" w:cs="Calibri"/>
                <w:color w:val="000000"/>
                <w:sz w:val="18"/>
                <w:szCs w:val="18"/>
              </w:rPr>
            </w:pPr>
            <w:r>
              <w:rPr>
                <w:rFonts w:ascii="Calibri" w:hAnsi="Calibri" w:cs="Calibri"/>
                <w:color w:val="000000"/>
                <w:sz w:val="18"/>
                <w:szCs w:val="18"/>
              </w:rPr>
              <w:t>(ΣΣ1)</w:t>
            </w:r>
          </w:p>
          <w:p w:rsidR="00A81788" w:rsidRDefault="00A81788" w:rsidP="00A81788">
            <w:pPr>
              <w:spacing w:after="0"/>
              <w:rPr>
                <w:rFonts w:ascii="Calibri" w:hAnsi="Calibri" w:cs="Calibri"/>
                <w:color w:val="000000"/>
                <w:sz w:val="18"/>
                <w:szCs w:val="18"/>
              </w:rPr>
            </w:pPr>
          </w:p>
          <w:p w:rsidR="00EC7A8C" w:rsidRDefault="00EC7A8C" w:rsidP="00A81788">
            <w:pPr>
              <w:spacing w:after="0"/>
              <w:rPr>
                <w:rFonts w:ascii="Calibri" w:hAnsi="Calibri" w:cs="Calibri"/>
                <w:color w:val="000000"/>
                <w:sz w:val="18"/>
                <w:szCs w:val="18"/>
              </w:rPr>
            </w:pPr>
          </w:p>
          <w:p w:rsidR="00EC7A8C" w:rsidRDefault="00EC7A8C" w:rsidP="00A81788">
            <w:pPr>
              <w:spacing w:after="0"/>
              <w:rPr>
                <w:rFonts w:ascii="Calibri" w:hAnsi="Calibri" w:cs="Calibri"/>
                <w:color w:val="000000"/>
                <w:sz w:val="18"/>
                <w:szCs w:val="18"/>
              </w:rPr>
            </w:pPr>
          </w:p>
          <w:p w:rsidR="00A81788" w:rsidRPr="00F66904" w:rsidRDefault="00A81788" w:rsidP="00A81788">
            <w:pPr>
              <w:spacing w:after="0"/>
              <w:rPr>
                <w:rFonts w:ascii="Calibri" w:hAnsi="Calibri" w:cs="Calibr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E78" w:rsidRPr="00F66904" w:rsidRDefault="004F3E78" w:rsidP="00766DC4">
            <w:pPr>
              <w:spacing w:after="60"/>
              <w:jc w:val="center"/>
              <w:rPr>
                <w:rFonts w:ascii="Calibri" w:hAnsi="Calibri" w:cs="Calibri"/>
                <w:color w:val="000000"/>
                <w:sz w:val="18"/>
                <w:szCs w:val="18"/>
              </w:rPr>
            </w:pPr>
            <w:r w:rsidRPr="00F66904">
              <w:rPr>
                <w:rFonts w:ascii="Calibri" w:hAnsi="Calibri" w:cs="Calibri"/>
                <w:color w:val="000000"/>
                <w:sz w:val="18"/>
                <w:szCs w:val="18"/>
              </w:rPr>
              <w:t>(ΓΣ1)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E78" w:rsidRPr="00EA677E" w:rsidRDefault="004F3E78" w:rsidP="00766DC4">
            <w:pPr>
              <w:spacing w:after="60"/>
              <w:jc w:val="both"/>
              <w:rPr>
                <w:rFonts w:ascii="Calibri" w:hAnsi="Calibri" w:cs="Calibri"/>
                <w:color w:val="000000"/>
                <w:sz w:val="18"/>
                <w:szCs w:val="18"/>
              </w:rPr>
            </w:pPr>
            <w:r w:rsidRPr="00EA677E">
              <w:rPr>
                <w:rFonts w:ascii="Calibri" w:hAnsi="Calibri" w:cs="Calibri"/>
                <w:color w:val="000000"/>
                <w:sz w:val="18"/>
                <w:szCs w:val="18"/>
              </w:rPr>
              <w:t>Αύξηση της προστιθέμενης αξίας των αγροτικών προϊόντων και βελτίωση της ανταγωνιστικότητας της αλυσίδας αξίας του αγρο-διατροφικού τομέα, με στήριξη της μεταποίησης, τυποποίησης, εμπορίας και ανάδειξης ποιοτικών προϊόντων, για να είναι ευχερής η διάθεσή τους τόσο επί τόπου, όσο και στις άλλες αγορές εσωτερικού και εξωτερικού, με διακριτικό τους την τοπική ταυτότητα.</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E78" w:rsidRPr="00F66904" w:rsidRDefault="004F3E78" w:rsidP="00766DC4">
            <w:pPr>
              <w:spacing w:after="60"/>
              <w:jc w:val="center"/>
              <w:rPr>
                <w:rFonts w:ascii="Calibri" w:hAnsi="Calibri" w:cs="Calibri"/>
                <w:color w:val="000000"/>
                <w:sz w:val="18"/>
                <w:szCs w:val="18"/>
              </w:rPr>
            </w:pPr>
            <w:r w:rsidRPr="00F66904">
              <w:rPr>
                <w:rFonts w:ascii="Calibri" w:hAnsi="Calibri" w:cs="Calibri"/>
                <w:color w:val="000000"/>
                <w:sz w:val="18"/>
                <w:szCs w:val="18"/>
              </w:rPr>
              <w:t>1η</w:t>
            </w:r>
          </w:p>
        </w:tc>
        <w:tc>
          <w:tcPr>
            <w:tcW w:w="21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E78" w:rsidRPr="00EA677E" w:rsidRDefault="004F3E78" w:rsidP="00766DC4">
            <w:pPr>
              <w:spacing w:after="60"/>
              <w:rPr>
                <w:rFonts w:ascii="Calibri" w:hAnsi="Calibri" w:cs="Calibri"/>
                <w:color w:val="000000"/>
                <w:sz w:val="18"/>
                <w:szCs w:val="18"/>
              </w:rPr>
            </w:pPr>
            <w:r w:rsidRPr="00EA677E">
              <w:rPr>
                <w:rFonts w:ascii="Calibri" w:hAnsi="Calibri" w:cs="Calibri"/>
                <w:color w:val="000000"/>
                <w:sz w:val="18"/>
                <w:szCs w:val="18"/>
              </w:rPr>
              <w:t>Βελτίωση της ανταγωνιστικότητας της αλυσίδας αξίας του αγρο-διατροφικού τομέα</w:t>
            </w:r>
          </w:p>
        </w:tc>
      </w:tr>
      <w:tr w:rsidR="004F3E78" w:rsidRPr="009C1ACC" w:rsidTr="00D64F75">
        <w:trPr>
          <w:trHeight w:val="1095"/>
        </w:trPr>
        <w:tc>
          <w:tcPr>
            <w:tcW w:w="866" w:type="dxa"/>
            <w:vMerge/>
            <w:tcBorders>
              <w:top w:val="single" w:sz="4" w:space="0" w:color="auto"/>
              <w:left w:val="single" w:sz="4" w:space="0" w:color="auto"/>
              <w:bottom w:val="single" w:sz="4" w:space="0" w:color="auto"/>
              <w:right w:val="single" w:sz="4" w:space="0" w:color="auto"/>
            </w:tcBorders>
            <w:vAlign w:val="center"/>
            <w:hideMark/>
          </w:tcPr>
          <w:p w:rsidR="004F3E78" w:rsidRPr="00EA677E" w:rsidRDefault="004F3E78" w:rsidP="00766DC4">
            <w:pPr>
              <w:spacing w:after="60"/>
              <w:rPr>
                <w:rFonts w:ascii="Calibri" w:hAnsi="Calibri" w:cs="Calibr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E78" w:rsidRPr="00F66904" w:rsidRDefault="004F3E78" w:rsidP="00766DC4">
            <w:pPr>
              <w:spacing w:after="60"/>
              <w:jc w:val="center"/>
              <w:rPr>
                <w:rFonts w:ascii="Calibri" w:hAnsi="Calibri" w:cs="Calibri"/>
                <w:color w:val="000000"/>
                <w:sz w:val="18"/>
                <w:szCs w:val="18"/>
              </w:rPr>
            </w:pPr>
            <w:r w:rsidRPr="00F66904">
              <w:rPr>
                <w:rFonts w:ascii="Calibri" w:hAnsi="Calibri" w:cs="Calibri"/>
                <w:color w:val="000000"/>
                <w:sz w:val="18"/>
                <w:szCs w:val="18"/>
              </w:rPr>
              <w:t>(ΕΣ1)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E78" w:rsidRPr="007E1BB0" w:rsidRDefault="004F3E78" w:rsidP="00703FB2">
            <w:pPr>
              <w:spacing w:after="60"/>
              <w:jc w:val="both"/>
              <w:rPr>
                <w:rFonts w:ascii="Calibri" w:hAnsi="Calibri" w:cs="Calibri"/>
                <w:color w:val="000000"/>
                <w:sz w:val="18"/>
                <w:szCs w:val="18"/>
                <w:highlight w:val="yellow"/>
              </w:rPr>
            </w:pPr>
            <w:r w:rsidRPr="004355B4">
              <w:rPr>
                <w:rFonts w:ascii="Calibri" w:hAnsi="Calibri" w:cs="Calibri"/>
                <w:color w:val="000000"/>
                <w:sz w:val="18"/>
                <w:szCs w:val="18"/>
              </w:rPr>
              <w:t xml:space="preserve">Στήριξη  της μεταποίησης, τυποποίησης, εμπορίας και ανάδειξης των χαρακτηριστικών αγροτικών προϊόντων </w:t>
            </w:r>
            <w:r w:rsidR="00703FB2" w:rsidRPr="004355B4">
              <w:rPr>
                <w:rFonts w:ascii="Calibri" w:hAnsi="Calibri" w:cs="Calibri"/>
                <w:color w:val="000000"/>
                <w:sz w:val="18"/>
                <w:szCs w:val="18"/>
              </w:rPr>
              <w:t>της Περιφέρειας Πελοποννήσου</w:t>
            </w:r>
          </w:p>
        </w:tc>
        <w:tc>
          <w:tcPr>
            <w:tcW w:w="666" w:type="dxa"/>
            <w:vMerge/>
            <w:tcBorders>
              <w:top w:val="single" w:sz="4" w:space="0" w:color="auto"/>
              <w:left w:val="single" w:sz="4" w:space="0" w:color="auto"/>
              <w:bottom w:val="single" w:sz="4" w:space="0" w:color="auto"/>
              <w:right w:val="single" w:sz="4" w:space="0" w:color="auto"/>
            </w:tcBorders>
            <w:vAlign w:val="center"/>
            <w:hideMark/>
          </w:tcPr>
          <w:p w:rsidR="004F3E78" w:rsidRPr="00EA677E" w:rsidRDefault="004F3E78" w:rsidP="00766DC4">
            <w:pPr>
              <w:spacing w:after="60"/>
              <w:rPr>
                <w:rFonts w:ascii="Calibri" w:hAnsi="Calibri" w:cs="Calibri"/>
                <w:color w:val="000000"/>
                <w:sz w:val="18"/>
                <w:szCs w:val="18"/>
              </w:rPr>
            </w:pPr>
          </w:p>
        </w:tc>
        <w:tc>
          <w:tcPr>
            <w:tcW w:w="2169" w:type="dxa"/>
            <w:vMerge/>
            <w:tcBorders>
              <w:top w:val="single" w:sz="4" w:space="0" w:color="auto"/>
              <w:left w:val="single" w:sz="4" w:space="0" w:color="auto"/>
              <w:bottom w:val="single" w:sz="4" w:space="0" w:color="auto"/>
              <w:right w:val="single" w:sz="4" w:space="0" w:color="auto"/>
            </w:tcBorders>
            <w:vAlign w:val="center"/>
            <w:hideMark/>
          </w:tcPr>
          <w:p w:rsidR="004F3E78" w:rsidRPr="00EA677E" w:rsidRDefault="004F3E78" w:rsidP="00766DC4">
            <w:pPr>
              <w:spacing w:after="60"/>
              <w:rPr>
                <w:rFonts w:ascii="Calibri" w:hAnsi="Calibri" w:cs="Calibri"/>
                <w:color w:val="000000"/>
                <w:sz w:val="18"/>
                <w:szCs w:val="18"/>
              </w:rPr>
            </w:pPr>
          </w:p>
        </w:tc>
      </w:tr>
      <w:tr w:rsidR="004F3E78" w:rsidRPr="009C1ACC" w:rsidTr="00D64F75">
        <w:trPr>
          <w:trHeight w:val="96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4F3E78" w:rsidRPr="00EA677E" w:rsidRDefault="004F3E78" w:rsidP="00766DC4">
            <w:pPr>
              <w:spacing w:after="60"/>
              <w:rPr>
                <w:rFonts w:ascii="Calibri" w:hAnsi="Calibri" w:cs="Calibr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E78" w:rsidRPr="00F66904" w:rsidRDefault="004F3E78" w:rsidP="00766DC4">
            <w:pPr>
              <w:spacing w:after="60"/>
              <w:rPr>
                <w:rFonts w:ascii="Calibri" w:hAnsi="Calibri" w:cs="Calibri"/>
                <w:color w:val="000000"/>
                <w:sz w:val="18"/>
                <w:szCs w:val="18"/>
              </w:rPr>
            </w:pPr>
            <w:r w:rsidRPr="00F66904">
              <w:rPr>
                <w:rFonts w:ascii="Calibri" w:hAnsi="Calibri" w:cs="Calibri"/>
                <w:color w:val="000000"/>
                <w:sz w:val="18"/>
                <w:szCs w:val="18"/>
              </w:rPr>
              <w:t>(ΓΣ2)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E78" w:rsidRPr="00EA677E" w:rsidRDefault="004F3E78" w:rsidP="00766DC4">
            <w:pPr>
              <w:spacing w:after="60"/>
              <w:jc w:val="both"/>
              <w:rPr>
                <w:rFonts w:ascii="Calibri" w:hAnsi="Calibri" w:cs="Calibri"/>
                <w:color w:val="000000"/>
                <w:sz w:val="18"/>
                <w:szCs w:val="18"/>
              </w:rPr>
            </w:pPr>
            <w:r w:rsidRPr="00EA677E">
              <w:rPr>
                <w:rFonts w:ascii="Calibri" w:hAnsi="Calibri" w:cs="Calibri"/>
                <w:color w:val="000000"/>
                <w:sz w:val="18"/>
                <w:szCs w:val="18"/>
              </w:rPr>
              <w:t xml:space="preserve">Διαμόρφωση τοπικού τουριστικού προϊόντος υψηλών ποιοτικών προδιαγραφών, με αναγνωρίσιμη τοπική ταυτότητα, πολυθεματικό χαρακτήρα και πολυσυλλεκτικό περιεχόμενο.                                                                                                        </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E78" w:rsidRPr="00F66904" w:rsidRDefault="004F3E78" w:rsidP="00766DC4">
            <w:pPr>
              <w:spacing w:after="60"/>
              <w:jc w:val="center"/>
              <w:rPr>
                <w:rFonts w:ascii="Calibri" w:hAnsi="Calibri" w:cs="Calibri"/>
                <w:color w:val="000000"/>
                <w:sz w:val="18"/>
                <w:szCs w:val="18"/>
              </w:rPr>
            </w:pPr>
            <w:r w:rsidRPr="00F66904">
              <w:rPr>
                <w:rFonts w:ascii="Calibri" w:hAnsi="Calibri" w:cs="Calibri"/>
                <w:color w:val="000000"/>
                <w:sz w:val="18"/>
                <w:szCs w:val="18"/>
              </w:rPr>
              <w:t>2η</w:t>
            </w:r>
          </w:p>
        </w:tc>
        <w:tc>
          <w:tcPr>
            <w:tcW w:w="21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E78" w:rsidRPr="00EA677E" w:rsidRDefault="004F3E78" w:rsidP="00766DC4">
            <w:pPr>
              <w:spacing w:after="60"/>
              <w:rPr>
                <w:rFonts w:ascii="Calibri" w:hAnsi="Calibri" w:cs="Calibri"/>
                <w:color w:val="000000"/>
                <w:sz w:val="18"/>
                <w:szCs w:val="18"/>
              </w:rPr>
            </w:pPr>
            <w:r w:rsidRPr="00EA677E">
              <w:rPr>
                <w:rFonts w:ascii="Calibri" w:hAnsi="Calibri" w:cs="Calibri"/>
                <w:color w:val="000000"/>
                <w:sz w:val="18"/>
                <w:szCs w:val="18"/>
              </w:rPr>
              <w:t>Βελτίωση της ελκυστικότητας της περιοχής παρέμβασης και ενίσχυση του τουριστικού προϊόντος</w:t>
            </w:r>
          </w:p>
        </w:tc>
      </w:tr>
      <w:tr w:rsidR="004F3E78" w:rsidRPr="009C1ACC" w:rsidTr="00D64F75">
        <w:trPr>
          <w:trHeight w:val="12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4F3E78" w:rsidRPr="00EA677E" w:rsidRDefault="004F3E78" w:rsidP="00766DC4">
            <w:pPr>
              <w:spacing w:after="60"/>
              <w:rPr>
                <w:rFonts w:ascii="Calibri" w:hAnsi="Calibri" w:cs="Calibr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E78" w:rsidRPr="00F66904" w:rsidRDefault="004F3E78" w:rsidP="00766DC4">
            <w:pPr>
              <w:spacing w:after="60"/>
              <w:rPr>
                <w:rFonts w:ascii="Calibri" w:hAnsi="Calibri" w:cs="Calibri"/>
                <w:color w:val="000000"/>
                <w:sz w:val="18"/>
                <w:szCs w:val="18"/>
              </w:rPr>
            </w:pPr>
            <w:r w:rsidRPr="00F66904">
              <w:rPr>
                <w:rFonts w:ascii="Calibri" w:hAnsi="Calibri" w:cs="Calibri"/>
                <w:color w:val="000000"/>
                <w:sz w:val="18"/>
                <w:szCs w:val="18"/>
              </w:rPr>
              <w:t>(ΕΣ2)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E78" w:rsidRPr="00EA677E" w:rsidRDefault="004F3E78" w:rsidP="001B6867">
            <w:pPr>
              <w:spacing w:after="60"/>
              <w:jc w:val="both"/>
              <w:rPr>
                <w:rFonts w:ascii="Calibri" w:hAnsi="Calibri" w:cs="Calibri"/>
                <w:color w:val="000000"/>
                <w:sz w:val="18"/>
                <w:szCs w:val="18"/>
              </w:rPr>
            </w:pPr>
            <w:r w:rsidRPr="00EA677E">
              <w:rPr>
                <w:rFonts w:ascii="Calibri" w:hAnsi="Calibri" w:cs="Calibri"/>
                <w:color w:val="000000"/>
                <w:sz w:val="18"/>
                <w:szCs w:val="18"/>
              </w:rPr>
              <w:t xml:space="preserve">Ενίσχυση τουριστικού προϊόντος </w:t>
            </w:r>
            <w:r>
              <w:rPr>
                <w:rFonts w:ascii="Calibri" w:hAnsi="Calibri" w:cs="Calibri"/>
                <w:color w:val="000000"/>
                <w:sz w:val="18"/>
                <w:szCs w:val="18"/>
              </w:rPr>
              <w:t>α) Αμπελουργι</w:t>
            </w:r>
            <w:r w:rsidRPr="00EA677E">
              <w:rPr>
                <w:rFonts w:ascii="Calibri" w:hAnsi="Calibri" w:cs="Calibri"/>
                <w:color w:val="000000"/>
                <w:sz w:val="18"/>
                <w:szCs w:val="18"/>
              </w:rPr>
              <w:t>κών Ζωνώ</w:t>
            </w:r>
            <w:r w:rsidR="000030F1">
              <w:rPr>
                <w:rFonts w:ascii="Calibri" w:hAnsi="Calibri" w:cs="Calibri"/>
                <w:color w:val="000000"/>
                <w:sz w:val="18"/>
                <w:szCs w:val="18"/>
              </w:rPr>
              <w:t>ν περιοχής παρέμβασης, που υστε</w:t>
            </w:r>
            <w:r w:rsidRPr="00EA677E">
              <w:rPr>
                <w:rFonts w:ascii="Calibri" w:hAnsi="Calibri" w:cs="Calibri"/>
                <w:color w:val="000000"/>
                <w:sz w:val="18"/>
                <w:szCs w:val="18"/>
              </w:rPr>
              <w:t>ρούν σε τουριστικές υποδομές και υπηρεσίες, με  διασύνδεση  τουρισμού/ οίνου και υποστήριξη των "Δρόμων του Κρασιού"</w:t>
            </w:r>
            <w:r>
              <w:rPr>
                <w:rFonts w:ascii="Calibri" w:hAnsi="Calibri" w:cs="Calibri"/>
                <w:color w:val="000000"/>
                <w:sz w:val="18"/>
                <w:szCs w:val="18"/>
              </w:rPr>
              <w:t xml:space="preserve"> και β) όλης της περιοχής παρέμβασης με τον εκσυγχρονισμό των υπαρχουσών ΜΜΕ τουρισμού</w:t>
            </w:r>
          </w:p>
        </w:tc>
        <w:tc>
          <w:tcPr>
            <w:tcW w:w="666" w:type="dxa"/>
            <w:vMerge/>
            <w:tcBorders>
              <w:top w:val="single" w:sz="4" w:space="0" w:color="auto"/>
              <w:left w:val="single" w:sz="4" w:space="0" w:color="auto"/>
              <w:bottom w:val="single" w:sz="4" w:space="0" w:color="auto"/>
              <w:right w:val="single" w:sz="4" w:space="0" w:color="auto"/>
            </w:tcBorders>
            <w:vAlign w:val="center"/>
            <w:hideMark/>
          </w:tcPr>
          <w:p w:rsidR="004F3E78" w:rsidRPr="00EA677E" w:rsidRDefault="004F3E78" w:rsidP="00766DC4">
            <w:pPr>
              <w:spacing w:after="60"/>
              <w:rPr>
                <w:rFonts w:ascii="Calibri" w:hAnsi="Calibri" w:cs="Calibri"/>
                <w:color w:val="000000"/>
                <w:sz w:val="18"/>
                <w:szCs w:val="18"/>
              </w:rPr>
            </w:pPr>
          </w:p>
        </w:tc>
        <w:tc>
          <w:tcPr>
            <w:tcW w:w="2169" w:type="dxa"/>
            <w:vMerge/>
            <w:tcBorders>
              <w:top w:val="single" w:sz="4" w:space="0" w:color="auto"/>
              <w:left w:val="single" w:sz="4" w:space="0" w:color="auto"/>
              <w:bottom w:val="single" w:sz="4" w:space="0" w:color="auto"/>
              <w:right w:val="single" w:sz="4" w:space="0" w:color="auto"/>
            </w:tcBorders>
            <w:vAlign w:val="center"/>
            <w:hideMark/>
          </w:tcPr>
          <w:p w:rsidR="004F3E78" w:rsidRPr="00EA677E" w:rsidRDefault="004F3E78" w:rsidP="00766DC4">
            <w:pPr>
              <w:spacing w:after="60"/>
              <w:rPr>
                <w:rFonts w:ascii="Calibri" w:hAnsi="Calibri" w:cs="Calibri"/>
                <w:color w:val="000000"/>
                <w:sz w:val="18"/>
                <w:szCs w:val="18"/>
              </w:rPr>
            </w:pPr>
          </w:p>
        </w:tc>
      </w:tr>
      <w:tr w:rsidR="004F3E78" w:rsidRPr="009C1ACC" w:rsidTr="00D64F75">
        <w:trPr>
          <w:trHeight w:val="96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4F3E78" w:rsidRPr="00EA677E" w:rsidRDefault="004F3E78" w:rsidP="00766DC4">
            <w:pPr>
              <w:spacing w:after="60"/>
              <w:rPr>
                <w:rFonts w:ascii="Calibri" w:hAnsi="Calibri" w:cs="Calibr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E78" w:rsidRPr="00F66904" w:rsidRDefault="004F3E78" w:rsidP="00766DC4">
            <w:pPr>
              <w:spacing w:after="60"/>
              <w:jc w:val="center"/>
              <w:rPr>
                <w:rFonts w:ascii="Calibri" w:hAnsi="Calibri" w:cs="Calibri"/>
                <w:color w:val="000000"/>
                <w:sz w:val="18"/>
                <w:szCs w:val="18"/>
              </w:rPr>
            </w:pPr>
            <w:r w:rsidRPr="00F66904">
              <w:rPr>
                <w:rFonts w:ascii="Calibri" w:hAnsi="Calibri" w:cs="Calibri"/>
                <w:color w:val="000000"/>
                <w:sz w:val="18"/>
                <w:szCs w:val="18"/>
              </w:rPr>
              <w:t>(ΓΣ3)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E78" w:rsidRPr="00EA677E" w:rsidRDefault="004F3E78" w:rsidP="00766DC4">
            <w:pPr>
              <w:spacing w:after="60"/>
              <w:jc w:val="both"/>
              <w:rPr>
                <w:rFonts w:ascii="Calibri" w:hAnsi="Calibri" w:cs="Calibri"/>
                <w:color w:val="000000"/>
                <w:sz w:val="18"/>
                <w:szCs w:val="18"/>
              </w:rPr>
            </w:pPr>
            <w:r w:rsidRPr="00EA677E">
              <w:rPr>
                <w:rFonts w:ascii="Calibri" w:hAnsi="Calibri" w:cs="Calibri"/>
                <w:color w:val="000000"/>
                <w:sz w:val="18"/>
                <w:szCs w:val="18"/>
              </w:rPr>
              <w:t>Ενδυνάμωση της τοπικής οικονομίας (με έμφαση στη διαφοροποίηση του αγροτικού εισοδήματος), με στήριξη των επιχειρήσεων του δευτερογενή και τριτογενή τομέα, προκειμένου να γίνουν πιο ανταγωνιστικές.</w:t>
            </w:r>
          </w:p>
        </w:tc>
        <w:tc>
          <w:tcPr>
            <w:tcW w:w="6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E78" w:rsidRPr="00F66904" w:rsidRDefault="004F3E78" w:rsidP="00766DC4">
            <w:pPr>
              <w:spacing w:after="60"/>
              <w:jc w:val="center"/>
              <w:rPr>
                <w:rFonts w:ascii="Calibri" w:hAnsi="Calibri" w:cs="Calibri"/>
                <w:color w:val="000000"/>
                <w:sz w:val="18"/>
                <w:szCs w:val="18"/>
              </w:rPr>
            </w:pPr>
            <w:r w:rsidRPr="00F66904">
              <w:rPr>
                <w:rFonts w:ascii="Calibri" w:hAnsi="Calibri" w:cs="Calibri"/>
                <w:color w:val="000000"/>
                <w:sz w:val="18"/>
                <w:szCs w:val="18"/>
              </w:rPr>
              <w:t>3η</w:t>
            </w:r>
          </w:p>
        </w:tc>
        <w:tc>
          <w:tcPr>
            <w:tcW w:w="21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E78" w:rsidRPr="00EA677E" w:rsidRDefault="004F3E78" w:rsidP="00766DC4">
            <w:pPr>
              <w:spacing w:after="60"/>
              <w:rPr>
                <w:rFonts w:ascii="Calibri" w:hAnsi="Calibri" w:cs="Calibri"/>
                <w:color w:val="000000"/>
                <w:sz w:val="18"/>
                <w:szCs w:val="18"/>
              </w:rPr>
            </w:pPr>
            <w:r w:rsidRPr="00EA677E">
              <w:rPr>
                <w:rFonts w:ascii="Calibri" w:hAnsi="Calibri" w:cs="Calibri"/>
                <w:color w:val="000000"/>
                <w:sz w:val="18"/>
                <w:szCs w:val="18"/>
              </w:rPr>
              <w:t>Διαφοροποίηση και ενδυνάμωση της τοπικής οικονομίας</w:t>
            </w:r>
          </w:p>
        </w:tc>
      </w:tr>
      <w:tr w:rsidR="004F3E78" w:rsidRPr="009C1ACC" w:rsidTr="00D64F75">
        <w:trPr>
          <w:trHeight w:val="12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4F3E78" w:rsidRPr="00EA677E" w:rsidRDefault="004F3E78" w:rsidP="00766DC4">
            <w:pPr>
              <w:spacing w:after="60"/>
              <w:rPr>
                <w:rFonts w:ascii="Calibri" w:hAnsi="Calibri" w:cs="Calibri"/>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E78" w:rsidRPr="00F66904" w:rsidRDefault="004F3E78" w:rsidP="00766DC4">
            <w:pPr>
              <w:spacing w:after="60"/>
              <w:jc w:val="center"/>
              <w:rPr>
                <w:rFonts w:ascii="Calibri" w:hAnsi="Calibri" w:cs="Calibri"/>
                <w:color w:val="000000"/>
                <w:sz w:val="18"/>
                <w:szCs w:val="18"/>
              </w:rPr>
            </w:pPr>
            <w:r w:rsidRPr="00F66904">
              <w:rPr>
                <w:rFonts w:ascii="Calibri" w:hAnsi="Calibri" w:cs="Calibri"/>
                <w:color w:val="000000"/>
                <w:sz w:val="18"/>
                <w:szCs w:val="18"/>
              </w:rPr>
              <w:t>(ΕΣ3)</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E78" w:rsidRPr="00EA677E" w:rsidRDefault="004F3E78" w:rsidP="00766DC4">
            <w:pPr>
              <w:spacing w:after="60"/>
              <w:jc w:val="both"/>
              <w:rPr>
                <w:rFonts w:ascii="Calibri" w:hAnsi="Calibri" w:cs="Calibri"/>
                <w:color w:val="000000"/>
                <w:sz w:val="18"/>
                <w:szCs w:val="18"/>
              </w:rPr>
            </w:pPr>
            <w:r>
              <w:rPr>
                <w:rFonts w:ascii="Calibri" w:hAnsi="Calibri" w:cs="Calibri"/>
                <w:color w:val="000000"/>
                <w:sz w:val="18"/>
                <w:szCs w:val="18"/>
              </w:rPr>
              <w:t xml:space="preserve">α) </w:t>
            </w:r>
            <w:r w:rsidRPr="00EA677E">
              <w:rPr>
                <w:rFonts w:ascii="Calibri" w:hAnsi="Calibri" w:cs="Calibri"/>
                <w:color w:val="000000"/>
                <w:sz w:val="18"/>
                <w:szCs w:val="18"/>
              </w:rPr>
              <w:t>Ενθάρρυνση δημιουργίας νέων επιχειρήσεων του δευτερογενή και τριτογενή τομέα από νέους (ηλικίας μέχρι 35 ετών), με σκοπό τη συμβολή στη μείωσ</w:t>
            </w:r>
            <w:r>
              <w:rPr>
                <w:rFonts w:ascii="Calibri" w:hAnsi="Calibri" w:cs="Calibri"/>
                <w:color w:val="000000"/>
                <w:sz w:val="18"/>
                <w:szCs w:val="18"/>
              </w:rPr>
              <w:t>η της περιθωριοποίησης των νέων</w:t>
            </w:r>
            <w:r w:rsidRPr="00EA677E">
              <w:rPr>
                <w:rFonts w:ascii="Calibri" w:hAnsi="Calibri" w:cs="Calibri"/>
                <w:color w:val="000000"/>
                <w:sz w:val="18"/>
                <w:szCs w:val="18"/>
              </w:rPr>
              <w:t>, στην επίτευξη κοινωνικής συνοχής και στην καταπολέμηση της φτώχειας</w:t>
            </w:r>
            <w:r>
              <w:rPr>
                <w:rFonts w:ascii="Calibri" w:hAnsi="Calibri" w:cs="Calibri"/>
                <w:color w:val="000000"/>
                <w:sz w:val="18"/>
                <w:szCs w:val="18"/>
              </w:rPr>
              <w:t xml:space="preserve"> β) ενθάρρυνση βελτίωσης υφισταμένων επιχειρήσεων </w:t>
            </w:r>
            <w:r w:rsidRPr="00EA677E">
              <w:rPr>
                <w:rFonts w:ascii="Calibri" w:hAnsi="Calibri" w:cs="Calibri"/>
                <w:color w:val="000000"/>
                <w:sz w:val="18"/>
                <w:szCs w:val="18"/>
              </w:rPr>
              <w:t>του δευτερογενή και τριτογενή τομέα</w:t>
            </w:r>
            <w:r>
              <w:rPr>
                <w:rFonts w:ascii="Calibri" w:hAnsi="Calibri" w:cs="Calibri"/>
                <w:color w:val="000000"/>
                <w:sz w:val="18"/>
                <w:szCs w:val="18"/>
              </w:rPr>
              <w:t>, για εκσυγχρονισμό τους και</w:t>
            </w:r>
            <w:r w:rsidRPr="0058730D">
              <w:t xml:space="preserve"> </w:t>
            </w:r>
            <w:r w:rsidRPr="0058730D">
              <w:rPr>
                <w:rFonts w:ascii="Calibri" w:hAnsi="Calibri" w:cs="Calibri"/>
                <w:color w:val="000000"/>
                <w:sz w:val="18"/>
                <w:szCs w:val="18"/>
              </w:rPr>
              <w:t xml:space="preserve">γ) ενθάρρυνση δημιουργίας μονάδων οικοτεχνίας / πολυλειτουργικών αγροκτημάτων </w:t>
            </w:r>
          </w:p>
        </w:tc>
        <w:tc>
          <w:tcPr>
            <w:tcW w:w="666" w:type="dxa"/>
            <w:vMerge/>
            <w:tcBorders>
              <w:top w:val="single" w:sz="4" w:space="0" w:color="auto"/>
              <w:left w:val="single" w:sz="4" w:space="0" w:color="auto"/>
              <w:bottom w:val="single" w:sz="4" w:space="0" w:color="auto"/>
              <w:right w:val="single" w:sz="4" w:space="0" w:color="auto"/>
            </w:tcBorders>
            <w:vAlign w:val="center"/>
            <w:hideMark/>
          </w:tcPr>
          <w:p w:rsidR="004F3E78" w:rsidRPr="00EA677E" w:rsidRDefault="004F3E78" w:rsidP="00766DC4">
            <w:pPr>
              <w:spacing w:after="60"/>
              <w:rPr>
                <w:rFonts w:ascii="Calibri" w:hAnsi="Calibri" w:cs="Calibri"/>
                <w:color w:val="000000"/>
                <w:sz w:val="18"/>
                <w:szCs w:val="18"/>
              </w:rPr>
            </w:pPr>
          </w:p>
        </w:tc>
        <w:tc>
          <w:tcPr>
            <w:tcW w:w="2169" w:type="dxa"/>
            <w:vMerge/>
            <w:tcBorders>
              <w:top w:val="single" w:sz="4" w:space="0" w:color="auto"/>
              <w:left w:val="single" w:sz="4" w:space="0" w:color="auto"/>
              <w:bottom w:val="single" w:sz="4" w:space="0" w:color="auto"/>
              <w:right w:val="single" w:sz="4" w:space="0" w:color="auto"/>
            </w:tcBorders>
            <w:vAlign w:val="center"/>
            <w:hideMark/>
          </w:tcPr>
          <w:p w:rsidR="004F3E78" w:rsidRPr="00EA677E" w:rsidRDefault="004F3E78" w:rsidP="00766DC4">
            <w:pPr>
              <w:spacing w:after="60"/>
              <w:rPr>
                <w:rFonts w:ascii="Calibri" w:hAnsi="Calibri" w:cs="Calibri"/>
                <w:color w:val="000000"/>
                <w:sz w:val="18"/>
                <w:szCs w:val="18"/>
              </w:rPr>
            </w:pPr>
          </w:p>
        </w:tc>
      </w:tr>
      <w:tr w:rsidR="004F3E78" w:rsidRPr="009C1ACC" w:rsidTr="00D64F75">
        <w:trPr>
          <w:trHeight w:val="112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E78" w:rsidRPr="00F66904" w:rsidRDefault="004F3E78" w:rsidP="00766DC4">
            <w:pPr>
              <w:spacing w:after="60"/>
              <w:rPr>
                <w:rFonts w:ascii="Calibri" w:hAnsi="Calibri" w:cs="Calibri"/>
                <w:color w:val="000000"/>
                <w:sz w:val="18"/>
                <w:szCs w:val="18"/>
              </w:rPr>
            </w:pPr>
            <w:r w:rsidRPr="00F66904">
              <w:rPr>
                <w:rFonts w:ascii="Calibri" w:hAnsi="Calibri" w:cs="Calibri"/>
                <w:color w:val="000000"/>
                <w:sz w:val="18"/>
                <w:szCs w:val="18"/>
              </w:rPr>
              <w:t>(ΣΣ2)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E78" w:rsidRPr="00F66904" w:rsidRDefault="004F3E78" w:rsidP="00766DC4">
            <w:pPr>
              <w:spacing w:after="60"/>
              <w:jc w:val="center"/>
              <w:rPr>
                <w:rFonts w:ascii="Calibri" w:hAnsi="Calibri" w:cs="Calibri"/>
                <w:color w:val="000000"/>
                <w:sz w:val="18"/>
                <w:szCs w:val="18"/>
              </w:rPr>
            </w:pPr>
            <w:r w:rsidRPr="00F66904">
              <w:rPr>
                <w:rFonts w:ascii="Calibri" w:hAnsi="Calibri" w:cs="Calibri"/>
                <w:color w:val="000000"/>
                <w:sz w:val="18"/>
                <w:szCs w:val="18"/>
              </w:rPr>
              <w:t>(ΓΣ4)</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E78" w:rsidRPr="00EA677E" w:rsidRDefault="004F3E78" w:rsidP="00766DC4">
            <w:pPr>
              <w:spacing w:after="60"/>
              <w:jc w:val="both"/>
              <w:rPr>
                <w:rFonts w:ascii="Calibri" w:hAnsi="Calibri" w:cs="Calibri"/>
                <w:color w:val="000000"/>
                <w:sz w:val="18"/>
                <w:szCs w:val="18"/>
              </w:rPr>
            </w:pPr>
            <w:r w:rsidRPr="00EA677E">
              <w:rPr>
                <w:rFonts w:ascii="Calibri" w:hAnsi="Calibri" w:cs="Calibri"/>
                <w:color w:val="000000"/>
                <w:sz w:val="18"/>
                <w:szCs w:val="18"/>
              </w:rPr>
              <w:t>Ανάδειξη της ταυτότητας της περιοχής, με διαφύλαξη και αξιοποίηση των πλούσιων φυσικών και πολιτιστικών πόρων της προς την  κατεύθυνση συγκράτησης του πληθυσμού και αύξησης της ελκυστικότητας και επισκεψιμότητάς της.</w:t>
            </w:r>
          </w:p>
        </w:tc>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E78" w:rsidRPr="00F66904" w:rsidRDefault="004F3E78" w:rsidP="00766DC4">
            <w:pPr>
              <w:spacing w:after="60"/>
              <w:jc w:val="center"/>
              <w:rPr>
                <w:rFonts w:ascii="Calibri" w:hAnsi="Calibri" w:cs="Calibri"/>
                <w:color w:val="000000"/>
                <w:sz w:val="18"/>
                <w:szCs w:val="18"/>
              </w:rPr>
            </w:pPr>
            <w:r w:rsidRPr="00F66904">
              <w:rPr>
                <w:rFonts w:ascii="Calibri" w:hAnsi="Calibri" w:cs="Calibri"/>
                <w:color w:val="000000"/>
                <w:sz w:val="18"/>
                <w:szCs w:val="18"/>
              </w:rPr>
              <w:t>4η</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E78" w:rsidRPr="00EA677E" w:rsidRDefault="004F3E78" w:rsidP="00766DC4">
            <w:pPr>
              <w:spacing w:after="60"/>
              <w:rPr>
                <w:rFonts w:ascii="Calibri" w:hAnsi="Calibri" w:cs="Calibri"/>
                <w:color w:val="000000"/>
                <w:sz w:val="18"/>
                <w:szCs w:val="18"/>
              </w:rPr>
            </w:pPr>
            <w:r w:rsidRPr="00EA677E">
              <w:rPr>
                <w:rFonts w:ascii="Calibri" w:hAnsi="Calibri" w:cs="Calibri"/>
                <w:color w:val="000000"/>
                <w:sz w:val="18"/>
                <w:szCs w:val="18"/>
              </w:rPr>
              <w:t>Διατήρηση - βελτίωση των πολιτιστικών στοιχείων της περιοχής</w:t>
            </w:r>
          </w:p>
        </w:tc>
      </w:tr>
      <w:tr w:rsidR="004F3E78" w:rsidRPr="009C1ACC" w:rsidTr="00D64F75">
        <w:trPr>
          <w:trHeight w:val="971"/>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E78" w:rsidRPr="00F66904" w:rsidRDefault="004F3E78" w:rsidP="00766DC4">
            <w:pPr>
              <w:spacing w:after="60"/>
              <w:rPr>
                <w:rFonts w:ascii="Calibri" w:hAnsi="Calibri" w:cs="Calibri"/>
                <w:color w:val="000000"/>
                <w:sz w:val="18"/>
                <w:szCs w:val="18"/>
              </w:rPr>
            </w:pPr>
            <w:r w:rsidRPr="00F66904">
              <w:rPr>
                <w:rFonts w:ascii="Calibri" w:hAnsi="Calibri" w:cs="Calibri"/>
                <w:color w:val="000000"/>
                <w:sz w:val="18"/>
                <w:szCs w:val="18"/>
              </w:rPr>
              <w:t>(ΣΣ3)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F3E78" w:rsidRPr="00F66904" w:rsidRDefault="004F3E78" w:rsidP="00766DC4">
            <w:pPr>
              <w:spacing w:after="60"/>
              <w:rPr>
                <w:rFonts w:ascii="Calibri" w:hAnsi="Calibri" w:cs="Calibri"/>
                <w:color w:val="000000"/>
                <w:sz w:val="18"/>
                <w:szCs w:val="18"/>
              </w:rPr>
            </w:pPr>
            <w:r w:rsidRPr="00F66904">
              <w:rPr>
                <w:rFonts w:ascii="Calibri" w:hAnsi="Calibri" w:cs="Calibri"/>
                <w:color w:val="000000"/>
                <w:sz w:val="18"/>
                <w:szCs w:val="18"/>
              </w:rPr>
              <w:t>(ΓΣ5)</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4F3E78" w:rsidRPr="00EA677E" w:rsidRDefault="004F3E78" w:rsidP="00766DC4">
            <w:pPr>
              <w:spacing w:after="60"/>
              <w:jc w:val="both"/>
              <w:rPr>
                <w:rFonts w:ascii="Calibri" w:hAnsi="Calibri" w:cs="Calibri"/>
                <w:color w:val="000000"/>
                <w:sz w:val="18"/>
                <w:szCs w:val="18"/>
              </w:rPr>
            </w:pPr>
            <w:r w:rsidRPr="00EA677E">
              <w:rPr>
                <w:rFonts w:ascii="Calibri" w:hAnsi="Calibri" w:cs="Calibri"/>
                <w:color w:val="000000"/>
                <w:sz w:val="18"/>
                <w:szCs w:val="18"/>
              </w:rPr>
              <w:t>Δημιουργία και αξιοποίηση υποδομών και δραστηριοτήτων για τη βελτίωση της ποιότητας ζωής στην περιοχή</w:t>
            </w:r>
          </w:p>
        </w:tc>
        <w:tc>
          <w:tcPr>
            <w:tcW w:w="666" w:type="dxa"/>
            <w:tcBorders>
              <w:top w:val="single" w:sz="4" w:space="0" w:color="auto"/>
              <w:left w:val="nil"/>
              <w:bottom w:val="single" w:sz="4" w:space="0" w:color="auto"/>
              <w:right w:val="single" w:sz="4" w:space="0" w:color="auto"/>
            </w:tcBorders>
            <w:shd w:val="clear" w:color="auto" w:fill="auto"/>
            <w:vAlign w:val="center"/>
            <w:hideMark/>
          </w:tcPr>
          <w:p w:rsidR="004F3E78" w:rsidRPr="00F66904" w:rsidRDefault="004F3E78" w:rsidP="00766DC4">
            <w:pPr>
              <w:spacing w:after="60"/>
              <w:jc w:val="center"/>
              <w:rPr>
                <w:rFonts w:ascii="Calibri" w:hAnsi="Calibri" w:cs="Calibri"/>
                <w:color w:val="000000"/>
                <w:sz w:val="18"/>
                <w:szCs w:val="18"/>
              </w:rPr>
            </w:pPr>
            <w:r w:rsidRPr="00F66904">
              <w:rPr>
                <w:rFonts w:ascii="Calibri" w:hAnsi="Calibri" w:cs="Calibri"/>
                <w:color w:val="000000"/>
                <w:sz w:val="18"/>
                <w:szCs w:val="18"/>
              </w:rPr>
              <w:t>5η</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4F3E78" w:rsidRPr="00EA677E" w:rsidRDefault="004F3E78" w:rsidP="00766DC4">
            <w:pPr>
              <w:spacing w:after="60"/>
              <w:rPr>
                <w:rFonts w:ascii="Calibri" w:hAnsi="Calibri" w:cs="Calibri"/>
                <w:color w:val="000000"/>
                <w:sz w:val="18"/>
                <w:szCs w:val="18"/>
              </w:rPr>
            </w:pPr>
            <w:r w:rsidRPr="00EA677E">
              <w:rPr>
                <w:rFonts w:ascii="Calibri" w:hAnsi="Calibri" w:cs="Calibri"/>
                <w:color w:val="000000"/>
                <w:sz w:val="18"/>
                <w:szCs w:val="18"/>
              </w:rPr>
              <w:t>Βελτίωση των συνθηκών διαβίωσης και της ποιότητας ζωής του τοπικού πληθυσμού</w:t>
            </w:r>
          </w:p>
        </w:tc>
      </w:tr>
      <w:tr w:rsidR="004F3E78" w:rsidRPr="009C1ACC" w:rsidTr="00D64F75">
        <w:trPr>
          <w:trHeight w:val="1990"/>
        </w:trPr>
        <w:tc>
          <w:tcPr>
            <w:tcW w:w="866" w:type="dxa"/>
            <w:vMerge/>
            <w:tcBorders>
              <w:top w:val="nil"/>
              <w:left w:val="single" w:sz="4" w:space="0" w:color="auto"/>
              <w:bottom w:val="single" w:sz="4" w:space="0" w:color="auto"/>
              <w:right w:val="single" w:sz="4" w:space="0" w:color="auto"/>
            </w:tcBorders>
            <w:vAlign w:val="center"/>
            <w:hideMark/>
          </w:tcPr>
          <w:p w:rsidR="004F3E78" w:rsidRPr="00EA677E" w:rsidRDefault="004F3E78" w:rsidP="00766DC4">
            <w:pPr>
              <w:spacing w:after="60"/>
              <w:rPr>
                <w:rFonts w:ascii="Calibri" w:hAnsi="Calibri" w:cs="Calibri"/>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F3E78" w:rsidRPr="00F66904" w:rsidRDefault="004F3E78" w:rsidP="00766DC4">
            <w:pPr>
              <w:spacing w:after="60"/>
              <w:rPr>
                <w:rFonts w:ascii="Calibri" w:hAnsi="Calibri" w:cs="Calibri"/>
                <w:color w:val="000000"/>
                <w:sz w:val="18"/>
                <w:szCs w:val="18"/>
              </w:rPr>
            </w:pPr>
            <w:r w:rsidRPr="00F66904">
              <w:rPr>
                <w:rFonts w:ascii="Calibri" w:hAnsi="Calibri" w:cs="Calibri"/>
                <w:color w:val="000000"/>
                <w:sz w:val="18"/>
                <w:szCs w:val="18"/>
              </w:rPr>
              <w:t>(ΓΣ6)</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4F3E78" w:rsidRPr="00EA677E" w:rsidRDefault="004F3E78" w:rsidP="00766DC4">
            <w:pPr>
              <w:spacing w:after="60"/>
              <w:jc w:val="both"/>
              <w:rPr>
                <w:rFonts w:ascii="Calibri" w:hAnsi="Calibri" w:cs="Calibri"/>
                <w:color w:val="000000"/>
                <w:sz w:val="18"/>
                <w:szCs w:val="18"/>
              </w:rPr>
            </w:pPr>
            <w:r w:rsidRPr="00EA677E">
              <w:rPr>
                <w:rFonts w:ascii="Calibri" w:hAnsi="Calibri" w:cs="Calibri"/>
                <w:color w:val="000000"/>
                <w:sz w:val="18"/>
                <w:szCs w:val="18"/>
              </w:rPr>
              <w:t xml:space="preserve">Προώθηση της συνεργατικότητας και των συνεργασιών, της δικτύωσης, της ανταλλαγής τεχνογνωσίας και της εν γένει εξωστρέφειας των τοπικών επιχειρήσεων, των συλλογικών φορέων και της Τοπικής Αυτοδιοίκησης. </w:t>
            </w:r>
          </w:p>
        </w:tc>
        <w:tc>
          <w:tcPr>
            <w:tcW w:w="666" w:type="dxa"/>
            <w:tcBorders>
              <w:top w:val="single" w:sz="4" w:space="0" w:color="auto"/>
              <w:left w:val="nil"/>
              <w:bottom w:val="single" w:sz="4" w:space="0" w:color="auto"/>
              <w:right w:val="single" w:sz="4" w:space="0" w:color="auto"/>
            </w:tcBorders>
            <w:shd w:val="clear" w:color="auto" w:fill="auto"/>
            <w:vAlign w:val="center"/>
            <w:hideMark/>
          </w:tcPr>
          <w:p w:rsidR="004F3E78" w:rsidRPr="00F66904" w:rsidRDefault="004F3E78" w:rsidP="00766DC4">
            <w:pPr>
              <w:spacing w:after="60"/>
              <w:jc w:val="center"/>
              <w:rPr>
                <w:rFonts w:ascii="Calibri" w:hAnsi="Calibri" w:cs="Calibri"/>
                <w:color w:val="000000"/>
                <w:sz w:val="18"/>
                <w:szCs w:val="18"/>
              </w:rPr>
            </w:pPr>
            <w:r w:rsidRPr="00F66904">
              <w:rPr>
                <w:rFonts w:ascii="Calibri" w:hAnsi="Calibri" w:cs="Calibri"/>
                <w:color w:val="000000"/>
                <w:sz w:val="18"/>
                <w:szCs w:val="18"/>
              </w:rPr>
              <w:t>6η</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4F3E78" w:rsidRPr="00EA677E" w:rsidRDefault="004F3E78" w:rsidP="00766DC4">
            <w:pPr>
              <w:spacing w:after="60"/>
              <w:rPr>
                <w:rFonts w:ascii="Calibri" w:hAnsi="Calibri" w:cs="Calibri"/>
                <w:color w:val="000000"/>
                <w:sz w:val="18"/>
                <w:szCs w:val="18"/>
              </w:rPr>
            </w:pPr>
            <w:r w:rsidRPr="00EA677E">
              <w:rPr>
                <w:rFonts w:ascii="Calibri" w:hAnsi="Calibri" w:cs="Calibri"/>
                <w:color w:val="000000"/>
                <w:sz w:val="18"/>
                <w:szCs w:val="18"/>
              </w:rPr>
              <w:t>Προώθηση της συμμετοχής, της συνεργασίας, της δικτύωσης και της ανταλλαγής τεχνογνωσίας μεταξύ διαφορετικών περιοχών, εταίρων και κρατών</w:t>
            </w:r>
          </w:p>
        </w:tc>
      </w:tr>
    </w:tbl>
    <w:p w:rsidR="004F3E78" w:rsidRPr="00EB20AE" w:rsidRDefault="004F3E78" w:rsidP="004F3E78">
      <w:pPr>
        <w:spacing w:after="0" w:line="26" w:lineRule="atLeast"/>
        <w:rPr>
          <w:rFonts w:ascii="Calibri" w:hAnsi="Calibri" w:cs="Calibri"/>
        </w:rPr>
      </w:pPr>
    </w:p>
    <w:p w:rsidR="00173FCA" w:rsidRPr="00EB20AE" w:rsidRDefault="00173FCA" w:rsidP="004F3E78">
      <w:pPr>
        <w:spacing w:after="0" w:line="26" w:lineRule="atLeast"/>
        <w:rPr>
          <w:rFonts w:ascii="Calibri" w:hAnsi="Calibri" w:cs="Calibri"/>
        </w:rPr>
      </w:pPr>
    </w:p>
    <w:p w:rsidR="009062B4" w:rsidRDefault="00740AC8" w:rsidP="004C0F37">
      <w:pPr>
        <w:spacing w:after="0"/>
        <w:rPr>
          <w:rFonts w:ascii="Calibri" w:hAnsi="Calibri" w:cs="Calibri"/>
        </w:rPr>
      </w:pPr>
      <w:r w:rsidRPr="00EA677E">
        <w:rPr>
          <w:rFonts w:ascii="Calibri" w:hAnsi="Calibri" w:cs="Calibri"/>
        </w:rPr>
        <w:t>Οι ανωτέρω 6 θεματικές κατευθύνσεις του Τοπικού Προγράμματος  περιλαμβάνουν δέσμες 1</w:t>
      </w:r>
      <w:r>
        <w:rPr>
          <w:rFonts w:ascii="Calibri" w:hAnsi="Calibri" w:cs="Calibri"/>
        </w:rPr>
        <w:t xml:space="preserve">7 </w:t>
      </w:r>
      <w:r w:rsidRPr="00EA677E">
        <w:rPr>
          <w:rFonts w:ascii="Calibri" w:hAnsi="Calibri" w:cs="Calibri"/>
        </w:rPr>
        <w:t>συνολικά (πλέον των διατοπικών συνεργασιών) επιλεγμένων υπο-δράσεων, ως εξής:</w:t>
      </w:r>
    </w:p>
    <w:p w:rsidR="001C33F2" w:rsidRPr="00EB20AE" w:rsidRDefault="001C33F2" w:rsidP="004C0F37">
      <w:pPr>
        <w:spacing w:after="0"/>
        <w:rPr>
          <w:rFonts w:ascii="Calibri" w:hAnsi="Calibri" w:cs="Calibri"/>
        </w:rPr>
      </w:pPr>
    </w:p>
    <w:p w:rsidR="00173FCA" w:rsidRPr="00EB20AE" w:rsidRDefault="00173FCA" w:rsidP="004C0F37">
      <w:pPr>
        <w:spacing w:after="0"/>
        <w:rPr>
          <w:rFonts w:ascii="Calibri" w:hAnsi="Calibri" w:cs="Calibri"/>
        </w:rPr>
      </w:pPr>
    </w:p>
    <w:p w:rsidR="007D3FA4" w:rsidRPr="00E4786C" w:rsidRDefault="007D3FA4" w:rsidP="007D3FA4">
      <w:pPr>
        <w:spacing w:after="0" w:line="26" w:lineRule="atLeast"/>
        <w:rPr>
          <w:rFonts w:ascii="Calibri" w:hAnsi="Calibri" w:cs="Calibri"/>
        </w:rPr>
      </w:pPr>
    </w:p>
    <w:tbl>
      <w:tblPr>
        <w:tblW w:w="9371" w:type="dxa"/>
        <w:tblInd w:w="-431" w:type="dxa"/>
        <w:tblLayout w:type="fixed"/>
        <w:tblLook w:val="04A0" w:firstRow="1" w:lastRow="0" w:firstColumn="1" w:lastColumn="0" w:noHBand="0" w:noVBand="1"/>
      </w:tblPr>
      <w:tblGrid>
        <w:gridCol w:w="427"/>
        <w:gridCol w:w="1955"/>
        <w:gridCol w:w="992"/>
        <w:gridCol w:w="5997"/>
      </w:tblGrid>
      <w:tr w:rsidR="00740AC8" w:rsidRPr="0023467B" w:rsidTr="003B709F">
        <w:trPr>
          <w:trHeight w:val="841"/>
        </w:trPr>
        <w:tc>
          <w:tcPr>
            <w:tcW w:w="238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40AC8" w:rsidRPr="00951C8C" w:rsidRDefault="00740AC8" w:rsidP="00951C8C">
            <w:pPr>
              <w:spacing w:after="60"/>
              <w:jc w:val="center"/>
              <w:rPr>
                <w:rFonts w:ascii="Calibri" w:hAnsi="Calibri" w:cs="Calibri"/>
                <w:b/>
                <w:bCs/>
                <w:color w:val="000000"/>
              </w:rPr>
            </w:pPr>
            <w:r w:rsidRPr="00951C8C">
              <w:rPr>
                <w:rFonts w:ascii="Calibri" w:hAnsi="Calibri" w:cs="Calibri"/>
                <w:b/>
                <w:bCs/>
                <w:color w:val="000000"/>
              </w:rPr>
              <w:t xml:space="preserve">ΘΕΜΑΤΙΚΕΣ ΚΑΤΕΥΘΥΝΣΕΙΣ </w:t>
            </w:r>
          </w:p>
        </w:tc>
        <w:tc>
          <w:tcPr>
            <w:tcW w:w="698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40AC8" w:rsidRPr="00951C8C" w:rsidRDefault="00740AC8" w:rsidP="00951C8C">
            <w:pPr>
              <w:spacing w:after="60"/>
              <w:jc w:val="center"/>
              <w:rPr>
                <w:rFonts w:ascii="Calibri" w:hAnsi="Calibri" w:cs="Calibri"/>
                <w:b/>
                <w:bCs/>
                <w:color w:val="000000"/>
              </w:rPr>
            </w:pPr>
            <w:r w:rsidRPr="00951C8C">
              <w:rPr>
                <w:rFonts w:ascii="Calibri" w:hAnsi="Calibri" w:cs="Calibri"/>
                <w:b/>
                <w:bCs/>
                <w:color w:val="000000"/>
              </w:rPr>
              <w:t>ΥΠΟ</w:t>
            </w:r>
            <w:r w:rsidR="00E8086D">
              <w:rPr>
                <w:rFonts w:ascii="Calibri" w:hAnsi="Calibri" w:cs="Calibri"/>
                <w:b/>
                <w:bCs/>
                <w:color w:val="000000"/>
                <w:lang w:val="en-US"/>
              </w:rPr>
              <w:t>-</w:t>
            </w:r>
            <w:r w:rsidRPr="00951C8C">
              <w:rPr>
                <w:rFonts w:ascii="Calibri" w:hAnsi="Calibri" w:cs="Calibri"/>
                <w:b/>
                <w:bCs/>
                <w:color w:val="000000"/>
              </w:rPr>
              <w:t>ΔΡΑΣΕΙΣ ΤΟΠΙΚΟΥ ΠΡΟΓΡΑΜΜΑΤΟΣ</w:t>
            </w:r>
          </w:p>
        </w:tc>
      </w:tr>
      <w:tr w:rsidR="00740AC8" w:rsidRPr="009C1ACC" w:rsidTr="003B709F">
        <w:trPr>
          <w:trHeight w:val="1007"/>
        </w:trPr>
        <w:tc>
          <w:tcPr>
            <w:tcW w:w="427" w:type="dxa"/>
            <w:vMerge w:val="restart"/>
            <w:tcBorders>
              <w:top w:val="nil"/>
              <w:left w:val="single" w:sz="4" w:space="0" w:color="auto"/>
              <w:bottom w:val="single" w:sz="4" w:space="0" w:color="auto"/>
              <w:right w:val="single" w:sz="4" w:space="0" w:color="auto"/>
            </w:tcBorders>
            <w:shd w:val="clear" w:color="auto" w:fill="auto"/>
            <w:vAlign w:val="center"/>
            <w:hideMark/>
          </w:tcPr>
          <w:p w:rsidR="00740AC8" w:rsidRPr="0023467B" w:rsidRDefault="00740AC8" w:rsidP="00951C8C">
            <w:pPr>
              <w:spacing w:after="60"/>
              <w:jc w:val="center"/>
              <w:rPr>
                <w:rFonts w:ascii="Calibri" w:hAnsi="Calibri" w:cs="Calibri"/>
                <w:color w:val="000000"/>
                <w:sz w:val="18"/>
                <w:szCs w:val="18"/>
              </w:rPr>
            </w:pPr>
            <w:r w:rsidRPr="0023467B">
              <w:rPr>
                <w:rFonts w:ascii="Calibri" w:hAnsi="Calibri" w:cs="Calibri"/>
                <w:color w:val="000000"/>
                <w:sz w:val="18"/>
                <w:szCs w:val="18"/>
              </w:rPr>
              <w:t>1η</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rsidR="00740AC8" w:rsidRPr="00EA677E" w:rsidRDefault="00740AC8" w:rsidP="00951C8C">
            <w:pPr>
              <w:spacing w:after="60"/>
              <w:rPr>
                <w:rFonts w:ascii="Calibri" w:hAnsi="Calibri" w:cs="Calibri"/>
                <w:color w:val="000000"/>
                <w:sz w:val="18"/>
                <w:szCs w:val="18"/>
              </w:rPr>
            </w:pPr>
            <w:r w:rsidRPr="00EA677E">
              <w:rPr>
                <w:rFonts w:ascii="Calibri" w:hAnsi="Calibri" w:cs="Calibri"/>
                <w:color w:val="000000"/>
                <w:sz w:val="18"/>
                <w:szCs w:val="18"/>
              </w:rPr>
              <w:t>Βελτίωση της ανταγωνιστικότητας της αλυσίδας αξίας του αγρο-διατροφικού τομέα</w:t>
            </w:r>
          </w:p>
        </w:tc>
        <w:tc>
          <w:tcPr>
            <w:tcW w:w="992" w:type="dxa"/>
            <w:tcBorders>
              <w:top w:val="nil"/>
              <w:left w:val="nil"/>
              <w:bottom w:val="single" w:sz="4" w:space="0" w:color="auto"/>
              <w:right w:val="single" w:sz="4" w:space="0" w:color="auto"/>
            </w:tcBorders>
            <w:shd w:val="clear" w:color="auto" w:fill="auto"/>
            <w:hideMark/>
          </w:tcPr>
          <w:p w:rsidR="00740AC8" w:rsidRPr="0023467B" w:rsidRDefault="00740AC8" w:rsidP="00951C8C">
            <w:pPr>
              <w:spacing w:after="60"/>
              <w:jc w:val="center"/>
              <w:rPr>
                <w:rFonts w:ascii="Calibri" w:hAnsi="Calibri" w:cs="Calibri"/>
                <w:color w:val="000000"/>
                <w:sz w:val="18"/>
                <w:szCs w:val="18"/>
              </w:rPr>
            </w:pPr>
            <w:r w:rsidRPr="0023467B">
              <w:rPr>
                <w:rFonts w:ascii="Calibri" w:hAnsi="Calibri" w:cs="Calibri"/>
                <w:color w:val="000000"/>
                <w:sz w:val="18"/>
                <w:szCs w:val="18"/>
              </w:rPr>
              <w:t>19.2.3.1</w:t>
            </w:r>
          </w:p>
        </w:tc>
        <w:tc>
          <w:tcPr>
            <w:tcW w:w="5997" w:type="dxa"/>
            <w:tcBorders>
              <w:top w:val="nil"/>
              <w:left w:val="nil"/>
              <w:bottom w:val="single" w:sz="4" w:space="0" w:color="auto"/>
              <w:right w:val="single" w:sz="4" w:space="0" w:color="auto"/>
            </w:tcBorders>
            <w:shd w:val="clear" w:color="auto" w:fill="auto"/>
            <w:hideMark/>
          </w:tcPr>
          <w:p w:rsidR="00740AC8" w:rsidRPr="00EA677E" w:rsidRDefault="00740AC8" w:rsidP="00951C8C">
            <w:pPr>
              <w:spacing w:after="60"/>
              <w:rPr>
                <w:rFonts w:ascii="Calibri" w:hAnsi="Calibri" w:cs="Calibri"/>
                <w:color w:val="000000"/>
                <w:sz w:val="18"/>
                <w:szCs w:val="18"/>
              </w:rPr>
            </w:pPr>
            <w:r w:rsidRPr="00EA677E">
              <w:rPr>
                <w:rFonts w:ascii="Calibri" w:hAnsi="Calibri" w:cs="Calibri"/>
                <w:color w:val="000000"/>
                <w:sz w:val="18"/>
                <w:szCs w:val="18"/>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r>
      <w:tr w:rsidR="00740AC8" w:rsidRPr="009C1ACC" w:rsidTr="003B709F">
        <w:trPr>
          <w:trHeight w:val="978"/>
        </w:trPr>
        <w:tc>
          <w:tcPr>
            <w:tcW w:w="427" w:type="dxa"/>
            <w:vMerge/>
            <w:tcBorders>
              <w:top w:val="nil"/>
              <w:left w:val="single" w:sz="4" w:space="0" w:color="auto"/>
              <w:bottom w:val="single" w:sz="4" w:space="0" w:color="auto"/>
              <w:right w:val="single" w:sz="4" w:space="0" w:color="auto"/>
            </w:tcBorders>
            <w:vAlign w:val="center"/>
            <w:hideMark/>
          </w:tcPr>
          <w:p w:rsidR="00740AC8" w:rsidRPr="00EA677E" w:rsidRDefault="00740AC8" w:rsidP="00951C8C">
            <w:pPr>
              <w:spacing w:after="60"/>
              <w:rPr>
                <w:rFonts w:ascii="Calibri" w:hAnsi="Calibri" w:cs="Calibri"/>
                <w:color w:val="000000"/>
                <w:sz w:val="18"/>
                <w:szCs w:val="18"/>
              </w:rPr>
            </w:pPr>
          </w:p>
        </w:tc>
        <w:tc>
          <w:tcPr>
            <w:tcW w:w="1955" w:type="dxa"/>
            <w:vMerge/>
            <w:tcBorders>
              <w:top w:val="nil"/>
              <w:left w:val="single" w:sz="4" w:space="0" w:color="auto"/>
              <w:bottom w:val="single" w:sz="4" w:space="0" w:color="auto"/>
              <w:right w:val="single" w:sz="4" w:space="0" w:color="auto"/>
            </w:tcBorders>
            <w:vAlign w:val="center"/>
            <w:hideMark/>
          </w:tcPr>
          <w:p w:rsidR="00740AC8" w:rsidRPr="00EA677E" w:rsidRDefault="00740AC8" w:rsidP="00951C8C">
            <w:pPr>
              <w:spacing w:after="60"/>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auto" w:fill="auto"/>
            <w:hideMark/>
          </w:tcPr>
          <w:p w:rsidR="00740AC8" w:rsidRPr="0023467B" w:rsidRDefault="00740AC8" w:rsidP="00951C8C">
            <w:pPr>
              <w:spacing w:after="60"/>
              <w:jc w:val="center"/>
              <w:rPr>
                <w:rFonts w:ascii="Calibri" w:hAnsi="Calibri" w:cs="Calibri"/>
                <w:color w:val="000000"/>
                <w:sz w:val="18"/>
                <w:szCs w:val="18"/>
              </w:rPr>
            </w:pPr>
            <w:r w:rsidRPr="0023467B">
              <w:rPr>
                <w:rFonts w:ascii="Calibri" w:hAnsi="Calibri" w:cs="Calibri"/>
                <w:color w:val="000000"/>
                <w:sz w:val="18"/>
                <w:szCs w:val="18"/>
              </w:rPr>
              <w:t>19.2.3.2</w:t>
            </w:r>
          </w:p>
        </w:tc>
        <w:tc>
          <w:tcPr>
            <w:tcW w:w="5997" w:type="dxa"/>
            <w:tcBorders>
              <w:top w:val="nil"/>
              <w:left w:val="nil"/>
              <w:bottom w:val="single" w:sz="4" w:space="0" w:color="auto"/>
              <w:right w:val="single" w:sz="4" w:space="0" w:color="auto"/>
            </w:tcBorders>
            <w:shd w:val="clear" w:color="auto" w:fill="auto"/>
            <w:hideMark/>
          </w:tcPr>
          <w:p w:rsidR="00740AC8" w:rsidRPr="00EA677E" w:rsidRDefault="00740AC8" w:rsidP="00951C8C">
            <w:pPr>
              <w:spacing w:after="60"/>
              <w:rPr>
                <w:rFonts w:ascii="Calibri" w:hAnsi="Calibri" w:cs="Calibri"/>
                <w:color w:val="000000"/>
                <w:sz w:val="18"/>
                <w:szCs w:val="18"/>
              </w:rPr>
            </w:pPr>
            <w:r w:rsidRPr="00EA677E">
              <w:rPr>
                <w:rFonts w:ascii="Calibri" w:hAnsi="Calibri" w:cs="Calibri"/>
                <w:color w:val="000000"/>
                <w:sz w:val="18"/>
                <w:szCs w:val="18"/>
              </w:rPr>
              <w:t>Οριζόντια εφαρμογή μεταποίησης, εμπορίας και/ή ανάπτυξης γεωργικών προϊόντων με αποτέλεσμα μη γεωργικό προϊόν με σκοπό την εξυπηρέτηση των στόχων της τοπικής στρατηγικής.</w:t>
            </w:r>
          </w:p>
        </w:tc>
      </w:tr>
      <w:tr w:rsidR="00740AC8" w:rsidRPr="009C1ACC" w:rsidTr="003B709F">
        <w:trPr>
          <w:trHeight w:val="978"/>
        </w:trPr>
        <w:tc>
          <w:tcPr>
            <w:tcW w:w="427" w:type="dxa"/>
            <w:vMerge/>
            <w:tcBorders>
              <w:top w:val="nil"/>
              <w:left w:val="single" w:sz="4" w:space="0" w:color="auto"/>
              <w:bottom w:val="single" w:sz="4" w:space="0" w:color="auto"/>
              <w:right w:val="single" w:sz="4" w:space="0" w:color="auto"/>
            </w:tcBorders>
            <w:vAlign w:val="center"/>
            <w:hideMark/>
          </w:tcPr>
          <w:p w:rsidR="00740AC8" w:rsidRPr="00EA677E" w:rsidRDefault="00740AC8" w:rsidP="00951C8C">
            <w:pPr>
              <w:spacing w:after="60"/>
              <w:rPr>
                <w:rFonts w:ascii="Calibri" w:hAnsi="Calibri" w:cs="Calibri"/>
                <w:color w:val="000000"/>
                <w:sz w:val="18"/>
                <w:szCs w:val="18"/>
              </w:rPr>
            </w:pPr>
          </w:p>
        </w:tc>
        <w:tc>
          <w:tcPr>
            <w:tcW w:w="1955" w:type="dxa"/>
            <w:vMerge/>
            <w:tcBorders>
              <w:top w:val="nil"/>
              <w:left w:val="single" w:sz="4" w:space="0" w:color="auto"/>
              <w:bottom w:val="single" w:sz="4" w:space="0" w:color="auto"/>
              <w:right w:val="single" w:sz="4" w:space="0" w:color="auto"/>
            </w:tcBorders>
            <w:vAlign w:val="center"/>
            <w:hideMark/>
          </w:tcPr>
          <w:p w:rsidR="00740AC8" w:rsidRPr="00EA677E" w:rsidRDefault="00740AC8" w:rsidP="00951C8C">
            <w:pPr>
              <w:spacing w:after="60"/>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auto" w:fill="auto"/>
            <w:hideMark/>
          </w:tcPr>
          <w:p w:rsidR="00740AC8" w:rsidRPr="0023467B" w:rsidRDefault="00740AC8" w:rsidP="00951C8C">
            <w:pPr>
              <w:spacing w:after="60"/>
              <w:jc w:val="center"/>
              <w:rPr>
                <w:rFonts w:ascii="Calibri" w:hAnsi="Calibri" w:cs="Calibri"/>
                <w:color w:val="000000"/>
                <w:sz w:val="18"/>
                <w:szCs w:val="18"/>
              </w:rPr>
            </w:pPr>
            <w:r w:rsidRPr="0023467B">
              <w:rPr>
                <w:rFonts w:ascii="Calibri" w:hAnsi="Calibri" w:cs="Calibri"/>
                <w:color w:val="000000"/>
                <w:sz w:val="18"/>
                <w:szCs w:val="18"/>
              </w:rPr>
              <w:t>19.2.2.1</w:t>
            </w:r>
          </w:p>
        </w:tc>
        <w:tc>
          <w:tcPr>
            <w:tcW w:w="5997" w:type="dxa"/>
            <w:tcBorders>
              <w:top w:val="nil"/>
              <w:left w:val="nil"/>
              <w:bottom w:val="single" w:sz="4" w:space="0" w:color="auto"/>
              <w:right w:val="single" w:sz="4" w:space="0" w:color="auto"/>
            </w:tcBorders>
            <w:shd w:val="clear" w:color="auto" w:fill="auto"/>
            <w:hideMark/>
          </w:tcPr>
          <w:p w:rsidR="00740AC8" w:rsidRPr="00EA677E" w:rsidRDefault="00740AC8" w:rsidP="00951C8C">
            <w:pPr>
              <w:spacing w:after="60"/>
              <w:jc w:val="both"/>
              <w:rPr>
                <w:rFonts w:ascii="Calibri" w:hAnsi="Calibri" w:cs="Calibri"/>
                <w:color w:val="000000"/>
                <w:sz w:val="18"/>
                <w:szCs w:val="18"/>
              </w:rPr>
            </w:pPr>
            <w:r w:rsidRPr="00EA677E">
              <w:rPr>
                <w:rFonts w:ascii="Calibri" w:hAnsi="Calibri" w:cs="Calibri"/>
                <w:color w:val="000000"/>
                <w:sz w:val="18"/>
                <w:szCs w:val="18"/>
              </w:rPr>
              <w:t>Ενίσχυση επενδύσεων στην μεταποίηση, εμπορία και/ή ανάπτυξη γεωργικών προϊόντων με αποτέλεσμα γεωργικό προϊόν για την εξυπηρέτηση ειδικών στόχων της τοπικής στρατηγικής.</w:t>
            </w:r>
          </w:p>
        </w:tc>
      </w:tr>
      <w:tr w:rsidR="00740AC8" w:rsidRPr="009C1ACC" w:rsidTr="003B709F">
        <w:trPr>
          <w:trHeight w:val="787"/>
        </w:trPr>
        <w:tc>
          <w:tcPr>
            <w:tcW w:w="427" w:type="dxa"/>
            <w:vMerge/>
            <w:tcBorders>
              <w:top w:val="nil"/>
              <w:left w:val="single" w:sz="4" w:space="0" w:color="auto"/>
              <w:bottom w:val="single" w:sz="4" w:space="0" w:color="auto"/>
              <w:right w:val="single" w:sz="4" w:space="0" w:color="auto"/>
            </w:tcBorders>
            <w:vAlign w:val="center"/>
            <w:hideMark/>
          </w:tcPr>
          <w:p w:rsidR="00740AC8" w:rsidRPr="00EA677E" w:rsidRDefault="00740AC8" w:rsidP="00951C8C">
            <w:pPr>
              <w:spacing w:after="60"/>
              <w:rPr>
                <w:rFonts w:ascii="Calibri" w:hAnsi="Calibri" w:cs="Calibri"/>
                <w:color w:val="000000"/>
                <w:sz w:val="18"/>
                <w:szCs w:val="18"/>
              </w:rPr>
            </w:pPr>
          </w:p>
        </w:tc>
        <w:tc>
          <w:tcPr>
            <w:tcW w:w="1955" w:type="dxa"/>
            <w:vMerge/>
            <w:tcBorders>
              <w:top w:val="nil"/>
              <w:left w:val="single" w:sz="4" w:space="0" w:color="auto"/>
              <w:bottom w:val="single" w:sz="4" w:space="0" w:color="auto"/>
              <w:right w:val="single" w:sz="4" w:space="0" w:color="auto"/>
            </w:tcBorders>
            <w:vAlign w:val="center"/>
            <w:hideMark/>
          </w:tcPr>
          <w:p w:rsidR="00740AC8" w:rsidRPr="00EA677E" w:rsidRDefault="00740AC8" w:rsidP="00951C8C">
            <w:pPr>
              <w:spacing w:after="60"/>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auto" w:fill="auto"/>
            <w:hideMark/>
          </w:tcPr>
          <w:p w:rsidR="00740AC8" w:rsidRPr="0023467B" w:rsidRDefault="00740AC8" w:rsidP="00951C8C">
            <w:pPr>
              <w:spacing w:after="60"/>
              <w:jc w:val="center"/>
              <w:rPr>
                <w:rFonts w:ascii="Calibri" w:hAnsi="Calibri" w:cs="Calibri"/>
                <w:color w:val="000000"/>
                <w:sz w:val="18"/>
                <w:szCs w:val="18"/>
              </w:rPr>
            </w:pPr>
            <w:r w:rsidRPr="0023467B">
              <w:rPr>
                <w:rFonts w:ascii="Calibri" w:hAnsi="Calibri" w:cs="Calibri"/>
                <w:color w:val="000000"/>
                <w:sz w:val="18"/>
                <w:szCs w:val="18"/>
              </w:rPr>
              <w:t>19.2.2.6</w:t>
            </w:r>
          </w:p>
        </w:tc>
        <w:tc>
          <w:tcPr>
            <w:tcW w:w="5997" w:type="dxa"/>
            <w:tcBorders>
              <w:top w:val="nil"/>
              <w:left w:val="nil"/>
              <w:bottom w:val="single" w:sz="4" w:space="0" w:color="auto"/>
              <w:right w:val="single" w:sz="4" w:space="0" w:color="auto"/>
            </w:tcBorders>
            <w:shd w:val="clear" w:color="auto" w:fill="auto"/>
            <w:hideMark/>
          </w:tcPr>
          <w:p w:rsidR="00740AC8" w:rsidRPr="00EA677E" w:rsidRDefault="00740AC8" w:rsidP="00951C8C">
            <w:pPr>
              <w:spacing w:after="60"/>
              <w:jc w:val="both"/>
              <w:rPr>
                <w:rFonts w:ascii="Calibri" w:hAnsi="Calibri" w:cs="Calibri"/>
                <w:color w:val="000000"/>
                <w:sz w:val="18"/>
                <w:szCs w:val="18"/>
              </w:rPr>
            </w:pPr>
            <w:r w:rsidRPr="00EA677E">
              <w:rPr>
                <w:rFonts w:ascii="Calibri" w:hAnsi="Calibri" w:cs="Calibri"/>
                <w:color w:val="000000"/>
                <w:sz w:val="18"/>
                <w:szCs w:val="18"/>
              </w:rPr>
              <w:t>Ενίσχυση επενδύσεων οικοτεχνίας και πολυλειτουργικών αγροκτημάτων με σκοπό την εξυπηρέτηση ειδικών στόχων της τοπικής στρατηγικής.</w:t>
            </w:r>
          </w:p>
        </w:tc>
      </w:tr>
      <w:tr w:rsidR="00740AC8" w:rsidRPr="009C1ACC" w:rsidTr="003B709F">
        <w:trPr>
          <w:trHeight w:val="698"/>
        </w:trPr>
        <w:tc>
          <w:tcPr>
            <w:tcW w:w="427" w:type="dxa"/>
            <w:vMerge w:val="restart"/>
            <w:tcBorders>
              <w:top w:val="nil"/>
              <w:left w:val="single" w:sz="4" w:space="0" w:color="auto"/>
              <w:bottom w:val="single" w:sz="4" w:space="0" w:color="auto"/>
              <w:right w:val="single" w:sz="4" w:space="0" w:color="auto"/>
            </w:tcBorders>
            <w:shd w:val="clear" w:color="auto" w:fill="auto"/>
            <w:vAlign w:val="center"/>
            <w:hideMark/>
          </w:tcPr>
          <w:p w:rsidR="00740AC8" w:rsidRPr="0023467B" w:rsidRDefault="00740AC8" w:rsidP="00951C8C">
            <w:pPr>
              <w:spacing w:after="60"/>
              <w:jc w:val="center"/>
              <w:rPr>
                <w:rFonts w:ascii="Calibri" w:hAnsi="Calibri" w:cs="Calibri"/>
                <w:color w:val="000000"/>
                <w:sz w:val="18"/>
                <w:szCs w:val="18"/>
              </w:rPr>
            </w:pPr>
            <w:r w:rsidRPr="0023467B">
              <w:rPr>
                <w:rFonts w:ascii="Calibri" w:hAnsi="Calibri" w:cs="Calibri"/>
                <w:color w:val="000000"/>
                <w:sz w:val="18"/>
                <w:szCs w:val="18"/>
              </w:rPr>
              <w:t>2η</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rsidR="00740AC8" w:rsidRPr="00EA677E" w:rsidRDefault="00740AC8" w:rsidP="00951C8C">
            <w:pPr>
              <w:spacing w:after="60"/>
              <w:rPr>
                <w:rFonts w:ascii="Calibri" w:hAnsi="Calibri" w:cs="Calibri"/>
                <w:color w:val="000000"/>
                <w:sz w:val="18"/>
                <w:szCs w:val="18"/>
              </w:rPr>
            </w:pPr>
            <w:r w:rsidRPr="00EA677E">
              <w:rPr>
                <w:rFonts w:ascii="Calibri" w:hAnsi="Calibri" w:cs="Calibri"/>
                <w:color w:val="000000"/>
                <w:sz w:val="18"/>
                <w:szCs w:val="18"/>
              </w:rPr>
              <w:t>Βελτίωση της ελκυστικότητας της περιοχής παρέμβασης και ενίσχυση του τουριστικού προϊόντος</w:t>
            </w:r>
          </w:p>
        </w:tc>
        <w:tc>
          <w:tcPr>
            <w:tcW w:w="992" w:type="dxa"/>
            <w:tcBorders>
              <w:top w:val="nil"/>
              <w:left w:val="nil"/>
              <w:bottom w:val="single" w:sz="4" w:space="0" w:color="auto"/>
              <w:right w:val="single" w:sz="4" w:space="0" w:color="auto"/>
            </w:tcBorders>
            <w:shd w:val="clear" w:color="auto" w:fill="auto"/>
            <w:hideMark/>
          </w:tcPr>
          <w:p w:rsidR="00740AC8" w:rsidRPr="0023467B" w:rsidRDefault="00740AC8" w:rsidP="00951C8C">
            <w:pPr>
              <w:spacing w:after="60"/>
              <w:jc w:val="center"/>
              <w:rPr>
                <w:rFonts w:ascii="Calibri" w:hAnsi="Calibri" w:cs="Calibri"/>
                <w:color w:val="000000"/>
                <w:sz w:val="18"/>
                <w:szCs w:val="18"/>
              </w:rPr>
            </w:pPr>
            <w:r w:rsidRPr="0023467B">
              <w:rPr>
                <w:rFonts w:ascii="Calibri" w:hAnsi="Calibri" w:cs="Calibri"/>
                <w:color w:val="000000"/>
                <w:sz w:val="18"/>
                <w:szCs w:val="18"/>
              </w:rPr>
              <w:t>19.2.3.3</w:t>
            </w:r>
          </w:p>
        </w:tc>
        <w:tc>
          <w:tcPr>
            <w:tcW w:w="5997" w:type="dxa"/>
            <w:tcBorders>
              <w:top w:val="nil"/>
              <w:left w:val="nil"/>
              <w:bottom w:val="single" w:sz="4" w:space="0" w:color="auto"/>
              <w:right w:val="single" w:sz="4" w:space="0" w:color="auto"/>
            </w:tcBorders>
            <w:shd w:val="clear" w:color="auto" w:fill="auto"/>
            <w:hideMark/>
          </w:tcPr>
          <w:p w:rsidR="00740AC8" w:rsidRPr="00EA677E" w:rsidRDefault="00740AC8" w:rsidP="00951C8C">
            <w:pPr>
              <w:spacing w:after="60"/>
              <w:jc w:val="both"/>
              <w:rPr>
                <w:rFonts w:ascii="Calibri" w:hAnsi="Calibri" w:cs="Calibri"/>
                <w:color w:val="000000"/>
                <w:sz w:val="18"/>
                <w:szCs w:val="18"/>
              </w:rPr>
            </w:pPr>
            <w:r w:rsidRPr="00EA677E">
              <w:rPr>
                <w:rFonts w:ascii="Calibri" w:hAnsi="Calibri" w:cs="Calibri"/>
                <w:color w:val="000000"/>
                <w:sz w:val="18"/>
                <w:szCs w:val="18"/>
              </w:rPr>
              <w:t>Οριζόντια εφαρμογή ενίσχυσης επενδύσεων στον τομέα του τουρισμού με σκοπό την εξυπηρέτηση των στόχων της τοπικής στρατηγικής.</w:t>
            </w:r>
          </w:p>
        </w:tc>
      </w:tr>
      <w:tr w:rsidR="00740AC8" w:rsidRPr="009C1ACC" w:rsidTr="003B709F">
        <w:trPr>
          <w:trHeight w:val="900"/>
        </w:trPr>
        <w:tc>
          <w:tcPr>
            <w:tcW w:w="427" w:type="dxa"/>
            <w:vMerge/>
            <w:tcBorders>
              <w:top w:val="nil"/>
              <w:left w:val="single" w:sz="4" w:space="0" w:color="auto"/>
              <w:bottom w:val="single" w:sz="4" w:space="0" w:color="auto"/>
              <w:right w:val="single" w:sz="4" w:space="0" w:color="auto"/>
            </w:tcBorders>
            <w:vAlign w:val="center"/>
            <w:hideMark/>
          </w:tcPr>
          <w:p w:rsidR="00740AC8" w:rsidRPr="00EA677E" w:rsidRDefault="00740AC8" w:rsidP="00951C8C">
            <w:pPr>
              <w:spacing w:after="60"/>
              <w:rPr>
                <w:rFonts w:ascii="Calibri" w:hAnsi="Calibri" w:cs="Calibri"/>
                <w:color w:val="000000"/>
                <w:sz w:val="18"/>
                <w:szCs w:val="18"/>
              </w:rPr>
            </w:pPr>
          </w:p>
        </w:tc>
        <w:tc>
          <w:tcPr>
            <w:tcW w:w="1955" w:type="dxa"/>
            <w:vMerge/>
            <w:tcBorders>
              <w:top w:val="nil"/>
              <w:left w:val="single" w:sz="4" w:space="0" w:color="auto"/>
              <w:bottom w:val="single" w:sz="4" w:space="0" w:color="auto"/>
              <w:right w:val="single" w:sz="4" w:space="0" w:color="auto"/>
            </w:tcBorders>
            <w:vAlign w:val="center"/>
            <w:hideMark/>
          </w:tcPr>
          <w:p w:rsidR="00740AC8" w:rsidRPr="00EA677E" w:rsidRDefault="00740AC8" w:rsidP="00951C8C">
            <w:pPr>
              <w:spacing w:after="60"/>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auto" w:fill="auto"/>
            <w:hideMark/>
          </w:tcPr>
          <w:p w:rsidR="00740AC8" w:rsidRPr="0023467B" w:rsidRDefault="00740AC8" w:rsidP="00951C8C">
            <w:pPr>
              <w:spacing w:after="60"/>
              <w:jc w:val="center"/>
              <w:rPr>
                <w:rFonts w:ascii="Calibri" w:hAnsi="Calibri" w:cs="Calibri"/>
                <w:color w:val="000000"/>
                <w:sz w:val="18"/>
                <w:szCs w:val="18"/>
              </w:rPr>
            </w:pPr>
            <w:r w:rsidRPr="0023467B">
              <w:rPr>
                <w:rFonts w:ascii="Calibri" w:hAnsi="Calibri" w:cs="Calibri"/>
                <w:color w:val="000000"/>
                <w:sz w:val="18"/>
                <w:szCs w:val="18"/>
              </w:rPr>
              <w:t>19.2.2.3</w:t>
            </w:r>
          </w:p>
        </w:tc>
        <w:tc>
          <w:tcPr>
            <w:tcW w:w="5997" w:type="dxa"/>
            <w:tcBorders>
              <w:top w:val="nil"/>
              <w:left w:val="nil"/>
              <w:bottom w:val="single" w:sz="4" w:space="0" w:color="auto"/>
              <w:right w:val="single" w:sz="4" w:space="0" w:color="auto"/>
            </w:tcBorders>
            <w:shd w:val="clear" w:color="auto" w:fill="auto"/>
            <w:hideMark/>
          </w:tcPr>
          <w:p w:rsidR="00740AC8" w:rsidRPr="00EA677E" w:rsidRDefault="00740AC8" w:rsidP="00951C8C">
            <w:pPr>
              <w:spacing w:after="60"/>
              <w:jc w:val="both"/>
              <w:rPr>
                <w:rFonts w:ascii="Calibri" w:hAnsi="Calibri" w:cs="Calibri"/>
                <w:color w:val="000000"/>
                <w:sz w:val="18"/>
                <w:szCs w:val="18"/>
              </w:rPr>
            </w:pPr>
            <w:r w:rsidRPr="00EA677E">
              <w:rPr>
                <w:rFonts w:ascii="Calibri" w:hAnsi="Calibri" w:cs="Calibri"/>
                <w:color w:val="000000"/>
                <w:sz w:val="18"/>
                <w:szCs w:val="18"/>
              </w:rPr>
              <w:t>Ενίσχυση επενδύσεων στον τομέα του τουρισμού με σκοπό την εξυπηρέτηση ειδικών στόχων της τοπικής στρατηγικής.</w:t>
            </w:r>
          </w:p>
        </w:tc>
      </w:tr>
      <w:tr w:rsidR="00740AC8" w:rsidRPr="009C1ACC" w:rsidTr="003B709F">
        <w:trPr>
          <w:trHeight w:val="915"/>
        </w:trPr>
        <w:tc>
          <w:tcPr>
            <w:tcW w:w="427" w:type="dxa"/>
            <w:vMerge w:val="restart"/>
            <w:tcBorders>
              <w:top w:val="nil"/>
              <w:left w:val="single" w:sz="4" w:space="0" w:color="auto"/>
              <w:bottom w:val="single" w:sz="4" w:space="0" w:color="auto"/>
              <w:right w:val="single" w:sz="4" w:space="0" w:color="auto"/>
            </w:tcBorders>
            <w:shd w:val="clear" w:color="auto" w:fill="auto"/>
            <w:vAlign w:val="center"/>
            <w:hideMark/>
          </w:tcPr>
          <w:p w:rsidR="00740AC8" w:rsidRPr="0023467B" w:rsidRDefault="00740AC8" w:rsidP="00951C8C">
            <w:pPr>
              <w:spacing w:after="60"/>
              <w:jc w:val="center"/>
              <w:rPr>
                <w:rFonts w:ascii="Calibri" w:hAnsi="Calibri" w:cs="Calibri"/>
                <w:color w:val="000000"/>
                <w:sz w:val="18"/>
                <w:szCs w:val="18"/>
              </w:rPr>
            </w:pPr>
            <w:r w:rsidRPr="0023467B">
              <w:rPr>
                <w:rFonts w:ascii="Calibri" w:hAnsi="Calibri" w:cs="Calibri"/>
                <w:color w:val="000000"/>
                <w:sz w:val="18"/>
                <w:szCs w:val="18"/>
              </w:rPr>
              <w:t>3η</w:t>
            </w:r>
          </w:p>
        </w:tc>
        <w:tc>
          <w:tcPr>
            <w:tcW w:w="1955" w:type="dxa"/>
            <w:vMerge w:val="restart"/>
            <w:tcBorders>
              <w:top w:val="nil"/>
              <w:left w:val="single" w:sz="4" w:space="0" w:color="auto"/>
              <w:bottom w:val="single" w:sz="4" w:space="0" w:color="auto"/>
              <w:right w:val="single" w:sz="4" w:space="0" w:color="auto"/>
            </w:tcBorders>
            <w:shd w:val="clear" w:color="auto" w:fill="auto"/>
            <w:vAlign w:val="center"/>
            <w:hideMark/>
          </w:tcPr>
          <w:p w:rsidR="00740AC8" w:rsidRPr="00EA677E" w:rsidRDefault="00740AC8" w:rsidP="00951C8C">
            <w:pPr>
              <w:spacing w:after="60"/>
              <w:rPr>
                <w:rFonts w:ascii="Calibri" w:hAnsi="Calibri" w:cs="Calibri"/>
                <w:color w:val="000000"/>
                <w:sz w:val="18"/>
                <w:szCs w:val="18"/>
              </w:rPr>
            </w:pPr>
            <w:r w:rsidRPr="00EA677E">
              <w:rPr>
                <w:rFonts w:ascii="Calibri" w:hAnsi="Calibri" w:cs="Calibri"/>
                <w:color w:val="000000"/>
                <w:sz w:val="18"/>
                <w:szCs w:val="18"/>
              </w:rPr>
              <w:t>Διαφοροποίηση και ενδυνάμωση της τοπικής οικονομίας</w:t>
            </w:r>
          </w:p>
        </w:tc>
        <w:tc>
          <w:tcPr>
            <w:tcW w:w="992" w:type="dxa"/>
            <w:tcBorders>
              <w:top w:val="nil"/>
              <w:left w:val="nil"/>
              <w:bottom w:val="single" w:sz="4" w:space="0" w:color="auto"/>
              <w:right w:val="single" w:sz="4" w:space="0" w:color="auto"/>
            </w:tcBorders>
            <w:shd w:val="clear" w:color="auto" w:fill="auto"/>
            <w:hideMark/>
          </w:tcPr>
          <w:p w:rsidR="00740AC8" w:rsidRPr="0023467B" w:rsidRDefault="00740AC8" w:rsidP="00951C8C">
            <w:pPr>
              <w:spacing w:after="60"/>
              <w:jc w:val="center"/>
              <w:rPr>
                <w:rFonts w:ascii="Calibri" w:hAnsi="Calibri" w:cs="Calibri"/>
                <w:color w:val="000000"/>
                <w:sz w:val="18"/>
                <w:szCs w:val="18"/>
              </w:rPr>
            </w:pPr>
            <w:r w:rsidRPr="0023467B">
              <w:rPr>
                <w:rFonts w:ascii="Calibri" w:hAnsi="Calibri" w:cs="Calibri"/>
                <w:color w:val="000000"/>
                <w:sz w:val="18"/>
                <w:szCs w:val="18"/>
              </w:rPr>
              <w:t>19.2.3.4</w:t>
            </w:r>
          </w:p>
        </w:tc>
        <w:tc>
          <w:tcPr>
            <w:tcW w:w="5997" w:type="dxa"/>
            <w:tcBorders>
              <w:top w:val="nil"/>
              <w:left w:val="nil"/>
              <w:bottom w:val="single" w:sz="4" w:space="0" w:color="auto"/>
              <w:right w:val="single" w:sz="4" w:space="0" w:color="auto"/>
            </w:tcBorders>
            <w:shd w:val="clear" w:color="auto" w:fill="auto"/>
            <w:hideMark/>
          </w:tcPr>
          <w:p w:rsidR="00740AC8" w:rsidRPr="00EA677E" w:rsidRDefault="00740AC8" w:rsidP="00951C8C">
            <w:pPr>
              <w:spacing w:after="60"/>
              <w:jc w:val="both"/>
              <w:rPr>
                <w:rFonts w:ascii="Calibri" w:hAnsi="Calibri" w:cs="Calibri"/>
                <w:color w:val="000000"/>
                <w:sz w:val="18"/>
                <w:szCs w:val="18"/>
              </w:rPr>
            </w:pPr>
            <w:r w:rsidRPr="00EA677E">
              <w:rPr>
                <w:rFonts w:ascii="Calibri" w:hAnsi="Calibri" w:cs="Calibri"/>
                <w:color w:val="000000"/>
                <w:sz w:val="18"/>
                <w:szCs w:val="18"/>
              </w:rPr>
              <w:t>Οριζόντια εφαρμογή ενίσχυσης επενδύσεων στους τομείς της βιοτεχνίας, οικοτεχνίας, χειροτεχνίας, παραγωγής ειδών μετά την 1</w:t>
            </w:r>
            <w:r w:rsidRPr="00EA677E">
              <w:rPr>
                <w:rFonts w:ascii="Calibri" w:hAnsi="Calibri" w:cs="Calibri"/>
                <w:color w:val="000000"/>
                <w:sz w:val="18"/>
                <w:szCs w:val="18"/>
                <w:vertAlign w:val="superscript"/>
              </w:rPr>
              <w:t>η</w:t>
            </w:r>
            <w:r w:rsidRPr="00EA677E">
              <w:rPr>
                <w:rFonts w:ascii="Calibri" w:hAnsi="Calibri" w:cs="Calibri"/>
                <w:color w:val="000000"/>
                <w:sz w:val="18"/>
                <w:szCs w:val="18"/>
              </w:rPr>
              <w:t xml:space="preserve"> μεταποίηση, και του εμπορίου με σκοπό την εξυπηρέτηση των στόχων της τοπικής στρατηγικής.</w:t>
            </w:r>
          </w:p>
        </w:tc>
      </w:tr>
      <w:tr w:rsidR="00740AC8" w:rsidRPr="009C1ACC" w:rsidTr="003B709F">
        <w:trPr>
          <w:trHeight w:val="1127"/>
        </w:trPr>
        <w:tc>
          <w:tcPr>
            <w:tcW w:w="427" w:type="dxa"/>
            <w:vMerge/>
            <w:tcBorders>
              <w:top w:val="nil"/>
              <w:left w:val="single" w:sz="4" w:space="0" w:color="auto"/>
              <w:bottom w:val="single" w:sz="4" w:space="0" w:color="auto"/>
              <w:right w:val="single" w:sz="4" w:space="0" w:color="auto"/>
            </w:tcBorders>
            <w:vAlign w:val="center"/>
            <w:hideMark/>
          </w:tcPr>
          <w:p w:rsidR="00740AC8" w:rsidRPr="00EA677E" w:rsidRDefault="00740AC8" w:rsidP="00951C8C">
            <w:pPr>
              <w:spacing w:after="60"/>
              <w:rPr>
                <w:rFonts w:ascii="Calibri" w:hAnsi="Calibri" w:cs="Calibri"/>
                <w:color w:val="000000"/>
                <w:sz w:val="18"/>
                <w:szCs w:val="18"/>
              </w:rPr>
            </w:pPr>
          </w:p>
        </w:tc>
        <w:tc>
          <w:tcPr>
            <w:tcW w:w="1955" w:type="dxa"/>
            <w:vMerge/>
            <w:tcBorders>
              <w:top w:val="nil"/>
              <w:left w:val="single" w:sz="4" w:space="0" w:color="auto"/>
              <w:bottom w:val="single" w:sz="4" w:space="0" w:color="auto"/>
              <w:right w:val="single" w:sz="4" w:space="0" w:color="auto"/>
            </w:tcBorders>
            <w:vAlign w:val="center"/>
            <w:hideMark/>
          </w:tcPr>
          <w:p w:rsidR="00740AC8" w:rsidRPr="00EA677E" w:rsidRDefault="00740AC8" w:rsidP="00951C8C">
            <w:pPr>
              <w:spacing w:after="60"/>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auto" w:fill="auto"/>
            <w:hideMark/>
          </w:tcPr>
          <w:p w:rsidR="00740AC8" w:rsidRPr="0023467B" w:rsidRDefault="00740AC8" w:rsidP="00951C8C">
            <w:pPr>
              <w:spacing w:after="60"/>
              <w:jc w:val="center"/>
              <w:rPr>
                <w:rFonts w:ascii="Calibri" w:hAnsi="Calibri" w:cs="Calibri"/>
                <w:color w:val="000000"/>
                <w:sz w:val="18"/>
                <w:szCs w:val="18"/>
              </w:rPr>
            </w:pPr>
            <w:r w:rsidRPr="0023467B">
              <w:rPr>
                <w:rFonts w:ascii="Calibri" w:hAnsi="Calibri" w:cs="Calibri"/>
                <w:color w:val="000000"/>
                <w:sz w:val="18"/>
                <w:szCs w:val="18"/>
              </w:rPr>
              <w:t>19.2.3.5</w:t>
            </w:r>
          </w:p>
        </w:tc>
        <w:tc>
          <w:tcPr>
            <w:tcW w:w="5997" w:type="dxa"/>
            <w:tcBorders>
              <w:top w:val="nil"/>
              <w:left w:val="nil"/>
              <w:bottom w:val="single" w:sz="4" w:space="0" w:color="auto"/>
              <w:right w:val="single" w:sz="4" w:space="0" w:color="auto"/>
            </w:tcBorders>
            <w:shd w:val="clear" w:color="auto" w:fill="auto"/>
            <w:hideMark/>
          </w:tcPr>
          <w:p w:rsidR="00740AC8" w:rsidRPr="00EA677E" w:rsidRDefault="00740AC8" w:rsidP="00951C8C">
            <w:pPr>
              <w:spacing w:after="60"/>
              <w:jc w:val="both"/>
              <w:rPr>
                <w:rFonts w:ascii="Calibri" w:hAnsi="Calibri" w:cs="Calibri"/>
                <w:color w:val="000000"/>
                <w:sz w:val="18"/>
                <w:szCs w:val="18"/>
              </w:rPr>
            </w:pPr>
            <w:r w:rsidRPr="00EA677E">
              <w:rPr>
                <w:rFonts w:ascii="Calibri" w:hAnsi="Calibri" w:cs="Calibri"/>
                <w:color w:val="000000"/>
                <w:sz w:val="18"/>
                <w:szCs w:val="18"/>
              </w:rPr>
              <w:t>Οριζόντια εφαρμογή ενίσχυσης επενδύσεων παροχής υπηρεσιών για την εξυπηρέτηση του αγροτικού πληθυσμού  με σκοπό την εξυπηρέτηση των στόχων της τοπικής στρατηγικής.</w:t>
            </w:r>
          </w:p>
        </w:tc>
      </w:tr>
      <w:tr w:rsidR="00740AC8" w:rsidRPr="009C1ACC" w:rsidTr="003B709F">
        <w:trPr>
          <w:trHeight w:val="1038"/>
        </w:trPr>
        <w:tc>
          <w:tcPr>
            <w:tcW w:w="427" w:type="dxa"/>
            <w:vMerge/>
            <w:tcBorders>
              <w:top w:val="nil"/>
              <w:left w:val="single" w:sz="4" w:space="0" w:color="auto"/>
              <w:bottom w:val="single" w:sz="4" w:space="0" w:color="auto"/>
              <w:right w:val="single" w:sz="4" w:space="0" w:color="auto"/>
            </w:tcBorders>
            <w:vAlign w:val="center"/>
            <w:hideMark/>
          </w:tcPr>
          <w:p w:rsidR="00740AC8" w:rsidRPr="00EA677E" w:rsidRDefault="00740AC8" w:rsidP="00951C8C">
            <w:pPr>
              <w:spacing w:after="60"/>
              <w:rPr>
                <w:rFonts w:ascii="Calibri" w:hAnsi="Calibri" w:cs="Calibri"/>
                <w:color w:val="000000"/>
                <w:sz w:val="18"/>
                <w:szCs w:val="18"/>
              </w:rPr>
            </w:pPr>
          </w:p>
        </w:tc>
        <w:tc>
          <w:tcPr>
            <w:tcW w:w="1955" w:type="dxa"/>
            <w:vMerge/>
            <w:tcBorders>
              <w:top w:val="nil"/>
              <w:left w:val="single" w:sz="4" w:space="0" w:color="auto"/>
              <w:bottom w:val="single" w:sz="4" w:space="0" w:color="auto"/>
              <w:right w:val="single" w:sz="4" w:space="0" w:color="auto"/>
            </w:tcBorders>
            <w:vAlign w:val="center"/>
            <w:hideMark/>
          </w:tcPr>
          <w:p w:rsidR="00740AC8" w:rsidRPr="00EA677E" w:rsidRDefault="00740AC8" w:rsidP="00951C8C">
            <w:pPr>
              <w:spacing w:after="60"/>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auto" w:fill="auto"/>
            <w:hideMark/>
          </w:tcPr>
          <w:p w:rsidR="00740AC8" w:rsidRPr="0023467B" w:rsidRDefault="00740AC8" w:rsidP="00951C8C">
            <w:pPr>
              <w:spacing w:after="60"/>
              <w:jc w:val="center"/>
              <w:rPr>
                <w:rFonts w:ascii="Calibri" w:hAnsi="Calibri" w:cs="Calibri"/>
                <w:color w:val="000000"/>
                <w:sz w:val="18"/>
                <w:szCs w:val="18"/>
              </w:rPr>
            </w:pPr>
            <w:r w:rsidRPr="0023467B">
              <w:rPr>
                <w:rFonts w:ascii="Calibri" w:hAnsi="Calibri" w:cs="Calibri"/>
                <w:color w:val="000000"/>
                <w:sz w:val="18"/>
                <w:szCs w:val="18"/>
              </w:rPr>
              <w:t>19.2.2.4</w:t>
            </w:r>
          </w:p>
        </w:tc>
        <w:tc>
          <w:tcPr>
            <w:tcW w:w="5997" w:type="dxa"/>
            <w:tcBorders>
              <w:top w:val="nil"/>
              <w:left w:val="nil"/>
              <w:bottom w:val="single" w:sz="4" w:space="0" w:color="auto"/>
              <w:right w:val="single" w:sz="4" w:space="0" w:color="auto"/>
            </w:tcBorders>
            <w:shd w:val="clear" w:color="auto" w:fill="auto"/>
            <w:hideMark/>
          </w:tcPr>
          <w:p w:rsidR="00740AC8" w:rsidRPr="00EA677E" w:rsidRDefault="00740AC8" w:rsidP="00951C8C">
            <w:pPr>
              <w:spacing w:after="60"/>
              <w:jc w:val="both"/>
              <w:rPr>
                <w:rFonts w:ascii="Calibri" w:hAnsi="Calibri" w:cs="Calibri"/>
                <w:color w:val="000000"/>
                <w:sz w:val="18"/>
                <w:szCs w:val="18"/>
              </w:rPr>
            </w:pPr>
            <w:r w:rsidRPr="00EA677E">
              <w:rPr>
                <w:rFonts w:ascii="Calibri" w:hAnsi="Calibri" w:cs="Calibri"/>
                <w:color w:val="000000"/>
                <w:sz w:val="18"/>
                <w:szCs w:val="18"/>
              </w:rPr>
              <w:t>Ενίσχυση επενδύσεων στους τομείς της βιοτεχνίας, οικοτεχνίας, χειροτεχνίας, παραγωγής ειδών μετά την 1</w:t>
            </w:r>
            <w:r w:rsidRPr="00EA677E">
              <w:rPr>
                <w:rFonts w:ascii="Calibri" w:hAnsi="Calibri" w:cs="Calibri"/>
                <w:color w:val="000000"/>
                <w:sz w:val="18"/>
                <w:szCs w:val="18"/>
                <w:vertAlign w:val="superscript"/>
              </w:rPr>
              <w:t>η</w:t>
            </w:r>
            <w:r w:rsidRPr="00EA677E">
              <w:rPr>
                <w:rFonts w:ascii="Calibri" w:hAnsi="Calibri" w:cs="Calibri"/>
                <w:color w:val="000000"/>
                <w:sz w:val="18"/>
                <w:szCs w:val="18"/>
              </w:rPr>
              <w:t xml:space="preserve"> μεταποίηση, και του εμπορίου με σκοπό την εξυπηρέτηση ειδικών στόχων της τοπικής στρατηγικής.</w:t>
            </w:r>
          </w:p>
        </w:tc>
      </w:tr>
      <w:tr w:rsidR="00740AC8" w:rsidRPr="009C1ACC" w:rsidTr="003B709F">
        <w:trPr>
          <w:trHeight w:val="982"/>
        </w:trPr>
        <w:tc>
          <w:tcPr>
            <w:tcW w:w="427" w:type="dxa"/>
            <w:vMerge/>
            <w:tcBorders>
              <w:top w:val="nil"/>
              <w:left w:val="single" w:sz="4" w:space="0" w:color="auto"/>
              <w:bottom w:val="single" w:sz="4" w:space="0" w:color="auto"/>
              <w:right w:val="single" w:sz="4" w:space="0" w:color="auto"/>
            </w:tcBorders>
            <w:vAlign w:val="center"/>
            <w:hideMark/>
          </w:tcPr>
          <w:p w:rsidR="00740AC8" w:rsidRPr="00EA677E" w:rsidRDefault="00740AC8" w:rsidP="00951C8C">
            <w:pPr>
              <w:spacing w:after="60"/>
              <w:rPr>
                <w:rFonts w:ascii="Calibri" w:hAnsi="Calibri" w:cs="Calibri"/>
                <w:color w:val="000000"/>
                <w:sz w:val="18"/>
                <w:szCs w:val="18"/>
              </w:rPr>
            </w:pPr>
          </w:p>
        </w:tc>
        <w:tc>
          <w:tcPr>
            <w:tcW w:w="1955" w:type="dxa"/>
            <w:vMerge/>
            <w:tcBorders>
              <w:top w:val="nil"/>
              <w:left w:val="single" w:sz="4" w:space="0" w:color="auto"/>
              <w:bottom w:val="single" w:sz="4" w:space="0" w:color="auto"/>
              <w:right w:val="single" w:sz="4" w:space="0" w:color="auto"/>
            </w:tcBorders>
            <w:vAlign w:val="center"/>
            <w:hideMark/>
          </w:tcPr>
          <w:p w:rsidR="00740AC8" w:rsidRPr="00EA677E" w:rsidRDefault="00740AC8" w:rsidP="00951C8C">
            <w:pPr>
              <w:spacing w:after="60"/>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auto" w:fill="auto"/>
            <w:hideMark/>
          </w:tcPr>
          <w:p w:rsidR="00740AC8" w:rsidRPr="0023467B" w:rsidRDefault="00740AC8" w:rsidP="00951C8C">
            <w:pPr>
              <w:spacing w:after="60"/>
              <w:jc w:val="center"/>
              <w:rPr>
                <w:rFonts w:ascii="Calibri" w:hAnsi="Calibri" w:cs="Calibri"/>
                <w:color w:val="000000"/>
                <w:sz w:val="18"/>
                <w:szCs w:val="18"/>
              </w:rPr>
            </w:pPr>
            <w:r w:rsidRPr="0023467B">
              <w:rPr>
                <w:rFonts w:ascii="Calibri" w:hAnsi="Calibri" w:cs="Calibri"/>
                <w:color w:val="000000"/>
                <w:sz w:val="18"/>
                <w:szCs w:val="18"/>
              </w:rPr>
              <w:t>19.2.2.5</w:t>
            </w:r>
          </w:p>
        </w:tc>
        <w:tc>
          <w:tcPr>
            <w:tcW w:w="5997" w:type="dxa"/>
            <w:tcBorders>
              <w:top w:val="nil"/>
              <w:left w:val="nil"/>
              <w:bottom w:val="single" w:sz="4" w:space="0" w:color="auto"/>
              <w:right w:val="single" w:sz="4" w:space="0" w:color="auto"/>
            </w:tcBorders>
            <w:shd w:val="clear" w:color="auto" w:fill="auto"/>
            <w:hideMark/>
          </w:tcPr>
          <w:p w:rsidR="00740AC8" w:rsidRPr="00EA677E" w:rsidRDefault="00740AC8" w:rsidP="00951C8C">
            <w:pPr>
              <w:spacing w:after="60"/>
              <w:jc w:val="both"/>
              <w:rPr>
                <w:rFonts w:ascii="Calibri" w:hAnsi="Calibri" w:cs="Calibri"/>
                <w:color w:val="000000"/>
                <w:sz w:val="18"/>
                <w:szCs w:val="18"/>
              </w:rPr>
            </w:pPr>
            <w:r w:rsidRPr="00EA677E">
              <w:rPr>
                <w:rFonts w:ascii="Calibri" w:hAnsi="Calibri" w:cs="Calibri"/>
                <w:color w:val="000000"/>
                <w:sz w:val="18"/>
                <w:szCs w:val="18"/>
              </w:rPr>
              <w:t>Ενίσχυση επενδύσεων παροχής υπηρεσιών για την εξυπηρέτηση του αγροτικού πληθυσμού με σκοπό την εξυπηρέτηση ειδικών στόχων της τοπικής στρατηγικής.</w:t>
            </w:r>
          </w:p>
        </w:tc>
      </w:tr>
      <w:tr w:rsidR="00740AC8" w:rsidRPr="0023467B" w:rsidTr="003B709F">
        <w:trPr>
          <w:trHeight w:val="574"/>
        </w:trPr>
        <w:tc>
          <w:tcPr>
            <w:tcW w:w="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AC8" w:rsidRPr="0023467B" w:rsidRDefault="00740AC8" w:rsidP="00951C8C">
            <w:pPr>
              <w:spacing w:after="60"/>
              <w:jc w:val="center"/>
              <w:rPr>
                <w:rFonts w:ascii="Calibri" w:hAnsi="Calibri" w:cs="Calibri"/>
                <w:color w:val="000000"/>
                <w:sz w:val="18"/>
                <w:szCs w:val="18"/>
              </w:rPr>
            </w:pPr>
            <w:r w:rsidRPr="0023467B">
              <w:rPr>
                <w:rFonts w:ascii="Calibri" w:hAnsi="Calibri" w:cs="Calibri"/>
                <w:color w:val="000000"/>
                <w:sz w:val="18"/>
                <w:szCs w:val="18"/>
              </w:rPr>
              <w:t>4η</w:t>
            </w:r>
          </w:p>
        </w:tc>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AC8" w:rsidRPr="00EA677E" w:rsidRDefault="00740AC8" w:rsidP="00951C8C">
            <w:pPr>
              <w:spacing w:after="60"/>
              <w:rPr>
                <w:rFonts w:ascii="Calibri" w:hAnsi="Calibri" w:cs="Calibri"/>
                <w:color w:val="000000"/>
                <w:sz w:val="18"/>
                <w:szCs w:val="18"/>
              </w:rPr>
            </w:pPr>
            <w:r w:rsidRPr="00EA677E">
              <w:rPr>
                <w:rFonts w:ascii="Calibri" w:hAnsi="Calibri" w:cs="Calibri"/>
                <w:color w:val="000000"/>
                <w:sz w:val="18"/>
                <w:szCs w:val="18"/>
              </w:rPr>
              <w:t>Διατήρηση - βελτίωση των πολιτιστικών στοιχείων της περιοχής</w:t>
            </w:r>
          </w:p>
        </w:tc>
        <w:tc>
          <w:tcPr>
            <w:tcW w:w="992" w:type="dxa"/>
            <w:tcBorders>
              <w:top w:val="single" w:sz="4" w:space="0" w:color="auto"/>
              <w:left w:val="nil"/>
              <w:bottom w:val="single" w:sz="4" w:space="0" w:color="auto"/>
              <w:right w:val="single" w:sz="4" w:space="0" w:color="auto"/>
            </w:tcBorders>
            <w:shd w:val="clear" w:color="auto" w:fill="auto"/>
            <w:hideMark/>
          </w:tcPr>
          <w:p w:rsidR="00740AC8" w:rsidRPr="0023467B" w:rsidRDefault="00740AC8" w:rsidP="00951C8C">
            <w:pPr>
              <w:spacing w:after="60"/>
              <w:jc w:val="center"/>
              <w:rPr>
                <w:rFonts w:ascii="Calibri" w:hAnsi="Calibri" w:cs="Calibri"/>
                <w:color w:val="000000"/>
                <w:sz w:val="18"/>
                <w:szCs w:val="18"/>
              </w:rPr>
            </w:pPr>
            <w:r w:rsidRPr="0023467B">
              <w:rPr>
                <w:rFonts w:ascii="Calibri" w:hAnsi="Calibri" w:cs="Calibri"/>
                <w:color w:val="000000"/>
                <w:sz w:val="18"/>
                <w:szCs w:val="18"/>
              </w:rPr>
              <w:t>19.2.4.4</w:t>
            </w:r>
          </w:p>
        </w:tc>
        <w:tc>
          <w:tcPr>
            <w:tcW w:w="5997" w:type="dxa"/>
            <w:tcBorders>
              <w:top w:val="single" w:sz="4" w:space="0" w:color="auto"/>
              <w:left w:val="nil"/>
              <w:bottom w:val="single" w:sz="4" w:space="0" w:color="auto"/>
              <w:right w:val="single" w:sz="4" w:space="0" w:color="auto"/>
            </w:tcBorders>
            <w:shd w:val="clear" w:color="auto" w:fill="auto"/>
            <w:hideMark/>
          </w:tcPr>
          <w:p w:rsidR="00740AC8" w:rsidRPr="0023467B" w:rsidRDefault="00740AC8" w:rsidP="00951C8C">
            <w:pPr>
              <w:spacing w:after="60"/>
              <w:jc w:val="both"/>
              <w:rPr>
                <w:rFonts w:ascii="Calibri" w:hAnsi="Calibri" w:cs="Calibri"/>
                <w:color w:val="000000"/>
                <w:sz w:val="18"/>
                <w:szCs w:val="18"/>
              </w:rPr>
            </w:pPr>
            <w:r w:rsidRPr="0023467B">
              <w:rPr>
                <w:rFonts w:ascii="Calibri" w:hAnsi="Calibri" w:cs="Calibri"/>
                <w:color w:val="000000"/>
                <w:sz w:val="18"/>
                <w:szCs w:val="18"/>
              </w:rPr>
              <w:t>Ενίσχυση πολιτιστικών εκδηλώσεων</w:t>
            </w:r>
          </w:p>
        </w:tc>
      </w:tr>
      <w:tr w:rsidR="00740AC8" w:rsidRPr="009C1ACC" w:rsidTr="003B709F">
        <w:trPr>
          <w:trHeight w:val="2237"/>
        </w:trPr>
        <w:tc>
          <w:tcPr>
            <w:tcW w:w="427" w:type="dxa"/>
            <w:vMerge/>
            <w:tcBorders>
              <w:top w:val="single" w:sz="4" w:space="0" w:color="auto"/>
              <w:left w:val="single" w:sz="4" w:space="0" w:color="auto"/>
              <w:bottom w:val="single" w:sz="4" w:space="0" w:color="auto"/>
              <w:right w:val="single" w:sz="4" w:space="0" w:color="auto"/>
            </w:tcBorders>
            <w:vAlign w:val="center"/>
            <w:hideMark/>
          </w:tcPr>
          <w:p w:rsidR="00740AC8" w:rsidRPr="0023467B" w:rsidRDefault="00740AC8" w:rsidP="00951C8C">
            <w:pPr>
              <w:spacing w:after="60"/>
              <w:rPr>
                <w:rFonts w:ascii="Calibri" w:hAnsi="Calibri" w:cs="Calibri"/>
                <w:color w:val="000000"/>
                <w:sz w:val="18"/>
                <w:szCs w:val="18"/>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740AC8" w:rsidRPr="0023467B" w:rsidRDefault="00740AC8" w:rsidP="00951C8C">
            <w:pPr>
              <w:spacing w:after="60"/>
              <w:rPr>
                <w:rFonts w:ascii="Calibri" w:hAnsi="Calibri" w:cs="Calibri"/>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hideMark/>
          </w:tcPr>
          <w:p w:rsidR="00740AC8" w:rsidRPr="0023467B" w:rsidRDefault="00740AC8" w:rsidP="00951C8C">
            <w:pPr>
              <w:spacing w:after="60"/>
              <w:jc w:val="center"/>
              <w:rPr>
                <w:rFonts w:ascii="Calibri" w:hAnsi="Calibri" w:cs="Calibri"/>
                <w:color w:val="000000"/>
                <w:sz w:val="18"/>
                <w:szCs w:val="18"/>
              </w:rPr>
            </w:pPr>
            <w:r w:rsidRPr="0023467B">
              <w:rPr>
                <w:rFonts w:ascii="Calibri" w:hAnsi="Calibri" w:cs="Calibri"/>
                <w:color w:val="000000"/>
                <w:sz w:val="18"/>
                <w:szCs w:val="18"/>
              </w:rPr>
              <w:t>19.2.4.5</w:t>
            </w:r>
          </w:p>
        </w:tc>
        <w:tc>
          <w:tcPr>
            <w:tcW w:w="5997" w:type="dxa"/>
            <w:tcBorders>
              <w:top w:val="single" w:sz="4" w:space="0" w:color="auto"/>
              <w:left w:val="nil"/>
              <w:bottom w:val="single" w:sz="4" w:space="0" w:color="auto"/>
              <w:right w:val="single" w:sz="4" w:space="0" w:color="auto"/>
            </w:tcBorders>
            <w:shd w:val="clear" w:color="auto" w:fill="auto"/>
            <w:hideMark/>
          </w:tcPr>
          <w:p w:rsidR="00740AC8" w:rsidRPr="00EA677E" w:rsidRDefault="00740AC8" w:rsidP="00951C8C">
            <w:pPr>
              <w:spacing w:after="60"/>
              <w:jc w:val="both"/>
              <w:rPr>
                <w:rFonts w:ascii="Calibri" w:hAnsi="Calibri" w:cs="Calibri"/>
                <w:color w:val="000000"/>
                <w:sz w:val="18"/>
                <w:szCs w:val="18"/>
              </w:rPr>
            </w:pPr>
            <w:r w:rsidRPr="00EA677E">
              <w:rPr>
                <w:rFonts w:ascii="Calibri" w:hAnsi="Calibri" w:cs="Calibri"/>
                <w:color w:val="000000"/>
                <w:sz w:val="18"/>
                <w:szCs w:val="18"/>
              </w:rPr>
              <w:t>Στήριξη για μελέτες, υπηρεσίες και επενδύσεις, που συνδέονται με τον πολιτισμό, με τη διατήρηση, αποκατάσταση και αναβάθμιση της πολιτιστικής και φυσικής κληρονομιάς των χωριών, των αγροτικών τοπίων και των τόπων με υψηλή φυσική αξία, συμπεριλαμβανομένων των σχετικών κοινωνικο-οικονομικών πτυχών, καθώς και δράσεις περιβαλλοντικής ευαισθητοποίησης (συμπεριλαμβανομένων πολιτιστικών / συνεδριακών κέντρων, μουσείων, πολιτιστικών χαρακτηριστικών της υπαίθρου –μύλοι, γεφύρια κ.λπ.)</w:t>
            </w:r>
          </w:p>
        </w:tc>
      </w:tr>
      <w:tr w:rsidR="00740AC8" w:rsidRPr="009C1ACC" w:rsidTr="003B709F">
        <w:trPr>
          <w:trHeight w:val="841"/>
        </w:trPr>
        <w:tc>
          <w:tcPr>
            <w:tcW w:w="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1C18" w:rsidRPr="00E4786C" w:rsidRDefault="00451C18" w:rsidP="00951C8C">
            <w:pPr>
              <w:spacing w:after="60"/>
              <w:jc w:val="center"/>
              <w:rPr>
                <w:rFonts w:ascii="Calibri" w:hAnsi="Calibri" w:cs="Calibri"/>
                <w:color w:val="000000"/>
                <w:sz w:val="18"/>
                <w:szCs w:val="18"/>
              </w:rPr>
            </w:pPr>
          </w:p>
          <w:p w:rsidR="00451C18" w:rsidRPr="00E4786C" w:rsidRDefault="00451C18" w:rsidP="00951C8C">
            <w:pPr>
              <w:spacing w:after="60"/>
              <w:rPr>
                <w:rFonts w:ascii="Calibri" w:hAnsi="Calibri" w:cs="Calibri"/>
                <w:color w:val="000000"/>
                <w:sz w:val="18"/>
                <w:szCs w:val="18"/>
              </w:rPr>
            </w:pPr>
          </w:p>
          <w:p w:rsidR="00740AC8" w:rsidRDefault="00740AC8" w:rsidP="00951C8C">
            <w:pPr>
              <w:spacing w:after="60"/>
              <w:rPr>
                <w:rFonts w:ascii="Calibri" w:hAnsi="Calibri" w:cs="Calibri"/>
                <w:color w:val="000000"/>
                <w:sz w:val="18"/>
                <w:szCs w:val="18"/>
                <w:lang w:val="en-US"/>
              </w:rPr>
            </w:pPr>
            <w:r w:rsidRPr="0023467B">
              <w:rPr>
                <w:rFonts w:ascii="Calibri" w:hAnsi="Calibri" w:cs="Calibri"/>
                <w:color w:val="000000"/>
                <w:sz w:val="18"/>
                <w:szCs w:val="18"/>
              </w:rPr>
              <w:t>5</w:t>
            </w:r>
            <w:r w:rsidRPr="00451C18">
              <w:rPr>
                <w:rFonts w:ascii="Calibri" w:hAnsi="Calibri" w:cs="Calibri"/>
                <w:color w:val="000000"/>
                <w:sz w:val="18"/>
                <w:szCs w:val="18"/>
                <w:vertAlign w:val="superscript"/>
              </w:rPr>
              <w:t>η</w:t>
            </w:r>
          </w:p>
          <w:p w:rsidR="00451C18" w:rsidRDefault="00451C18" w:rsidP="00951C8C">
            <w:pPr>
              <w:spacing w:after="60"/>
              <w:rPr>
                <w:rFonts w:ascii="Calibri" w:hAnsi="Calibri" w:cs="Calibri"/>
                <w:color w:val="000000"/>
                <w:sz w:val="18"/>
                <w:szCs w:val="18"/>
                <w:lang w:val="en-US"/>
              </w:rPr>
            </w:pPr>
          </w:p>
          <w:p w:rsidR="00451C18" w:rsidRPr="00451C18" w:rsidRDefault="00451C18" w:rsidP="00951C8C">
            <w:pPr>
              <w:spacing w:after="60"/>
              <w:rPr>
                <w:rFonts w:ascii="Calibri" w:hAnsi="Calibri" w:cs="Calibri"/>
                <w:color w:val="000000"/>
                <w:sz w:val="18"/>
                <w:szCs w:val="18"/>
                <w:lang w:val="en-US"/>
              </w:rPr>
            </w:pPr>
          </w:p>
        </w:tc>
        <w:tc>
          <w:tcPr>
            <w:tcW w:w="1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1C18" w:rsidRPr="00E4786C" w:rsidRDefault="00451C18" w:rsidP="00951C8C">
            <w:pPr>
              <w:spacing w:after="60"/>
              <w:rPr>
                <w:rFonts w:ascii="Calibri" w:hAnsi="Calibri" w:cs="Calibri"/>
                <w:color w:val="000000"/>
                <w:sz w:val="18"/>
                <w:szCs w:val="18"/>
              </w:rPr>
            </w:pPr>
          </w:p>
          <w:p w:rsidR="00451C18" w:rsidRPr="00E4786C" w:rsidRDefault="00740AC8" w:rsidP="00EB3016">
            <w:pPr>
              <w:spacing w:before="120" w:after="0"/>
              <w:rPr>
                <w:rFonts w:ascii="Calibri" w:hAnsi="Calibri" w:cs="Calibri"/>
                <w:color w:val="000000"/>
                <w:sz w:val="18"/>
                <w:szCs w:val="18"/>
              </w:rPr>
            </w:pPr>
            <w:r w:rsidRPr="00EA677E">
              <w:rPr>
                <w:rFonts w:ascii="Calibri" w:hAnsi="Calibri" w:cs="Calibri"/>
                <w:color w:val="000000"/>
                <w:sz w:val="18"/>
                <w:szCs w:val="18"/>
              </w:rPr>
              <w:t xml:space="preserve">Βελτίωση των </w:t>
            </w:r>
          </w:p>
          <w:p w:rsidR="00740AC8" w:rsidRPr="00451C18" w:rsidRDefault="00740AC8" w:rsidP="00951C8C">
            <w:pPr>
              <w:spacing w:after="60"/>
              <w:rPr>
                <w:rFonts w:ascii="Calibri" w:hAnsi="Calibri" w:cs="Calibri"/>
                <w:color w:val="000000"/>
                <w:sz w:val="18"/>
                <w:szCs w:val="18"/>
              </w:rPr>
            </w:pPr>
            <w:r w:rsidRPr="00EA677E">
              <w:rPr>
                <w:rFonts w:ascii="Calibri" w:hAnsi="Calibri" w:cs="Calibri"/>
                <w:color w:val="000000"/>
                <w:sz w:val="18"/>
                <w:szCs w:val="18"/>
              </w:rPr>
              <w:t>συνθηκών διαβίωσης και ποιότητας ζωής του τοπικού πληθυσμού</w:t>
            </w:r>
          </w:p>
          <w:p w:rsidR="00451C18" w:rsidRPr="00451C18" w:rsidRDefault="00451C18" w:rsidP="00951C8C">
            <w:pPr>
              <w:spacing w:after="60"/>
              <w:rPr>
                <w:rFonts w:ascii="Calibri" w:hAnsi="Calibri" w:cs="Calibri"/>
                <w:color w:val="000000"/>
                <w:sz w:val="18"/>
                <w:szCs w:val="18"/>
              </w:rPr>
            </w:pPr>
          </w:p>
          <w:p w:rsidR="00451C18" w:rsidRPr="00451C18" w:rsidRDefault="00451C18" w:rsidP="00951C8C">
            <w:pPr>
              <w:spacing w:after="60"/>
              <w:rPr>
                <w:rFonts w:ascii="Calibri" w:hAnsi="Calibri" w:cs="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40AC8" w:rsidRPr="0023467B" w:rsidRDefault="00740AC8" w:rsidP="00951C8C">
            <w:pPr>
              <w:spacing w:after="60"/>
              <w:jc w:val="center"/>
              <w:rPr>
                <w:rFonts w:ascii="Calibri" w:hAnsi="Calibri" w:cs="Calibri"/>
                <w:color w:val="000000"/>
                <w:sz w:val="18"/>
                <w:szCs w:val="18"/>
              </w:rPr>
            </w:pPr>
            <w:r w:rsidRPr="0023467B">
              <w:rPr>
                <w:rFonts w:ascii="Calibri" w:hAnsi="Calibri" w:cs="Calibri"/>
                <w:color w:val="000000"/>
                <w:sz w:val="18"/>
                <w:szCs w:val="18"/>
              </w:rPr>
              <w:t>19.2.4.1</w:t>
            </w:r>
          </w:p>
        </w:tc>
        <w:tc>
          <w:tcPr>
            <w:tcW w:w="5997" w:type="dxa"/>
            <w:tcBorders>
              <w:top w:val="single" w:sz="4" w:space="0" w:color="auto"/>
              <w:left w:val="single" w:sz="4" w:space="0" w:color="auto"/>
              <w:bottom w:val="single" w:sz="4" w:space="0" w:color="auto"/>
              <w:right w:val="single" w:sz="4" w:space="0" w:color="auto"/>
            </w:tcBorders>
            <w:shd w:val="clear" w:color="auto" w:fill="auto"/>
            <w:hideMark/>
          </w:tcPr>
          <w:p w:rsidR="00740AC8" w:rsidRPr="00EA677E" w:rsidRDefault="00740AC8" w:rsidP="00951C8C">
            <w:pPr>
              <w:spacing w:after="60"/>
              <w:jc w:val="both"/>
              <w:rPr>
                <w:rFonts w:ascii="Calibri" w:hAnsi="Calibri" w:cs="Calibri"/>
                <w:color w:val="000000"/>
                <w:sz w:val="18"/>
                <w:szCs w:val="18"/>
              </w:rPr>
            </w:pPr>
            <w:r w:rsidRPr="00EA677E">
              <w:rPr>
                <w:rFonts w:ascii="Calibri" w:hAnsi="Calibri" w:cs="Calibri"/>
                <w:color w:val="000000"/>
                <w:sz w:val="18"/>
                <w:szCs w:val="18"/>
              </w:rPr>
              <w:t>Στήριξη για υποδομές μικρής κλίμακας (πχ. ύδρευση, αποχέτευση, οδοποιία εντός οικισμού κ.λπ.), συμπεριλαμβανομένης της εξοικονόμησης ενέργειας σε χρησιμοποιούμενα δημόσια κτίρια.</w:t>
            </w:r>
          </w:p>
        </w:tc>
      </w:tr>
      <w:tr w:rsidR="00451C18" w:rsidRPr="009C1ACC" w:rsidTr="003B709F">
        <w:trPr>
          <w:trHeight w:val="838"/>
        </w:trPr>
        <w:tc>
          <w:tcPr>
            <w:tcW w:w="427" w:type="dxa"/>
            <w:vMerge/>
            <w:tcBorders>
              <w:top w:val="single" w:sz="4" w:space="0" w:color="auto"/>
              <w:left w:val="single" w:sz="4" w:space="0" w:color="auto"/>
              <w:bottom w:val="single" w:sz="4" w:space="0" w:color="auto"/>
              <w:right w:val="single" w:sz="4" w:space="0" w:color="auto"/>
            </w:tcBorders>
            <w:vAlign w:val="center"/>
            <w:hideMark/>
          </w:tcPr>
          <w:p w:rsidR="00740AC8" w:rsidRPr="00EA677E" w:rsidRDefault="00740AC8" w:rsidP="00951C8C">
            <w:pPr>
              <w:spacing w:after="60"/>
              <w:rPr>
                <w:rFonts w:ascii="Calibri" w:hAnsi="Calibri" w:cs="Calibri"/>
                <w:color w:val="000000"/>
                <w:sz w:val="18"/>
                <w:szCs w:val="18"/>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740AC8" w:rsidRPr="00EA677E" w:rsidRDefault="00740AC8" w:rsidP="00951C8C">
            <w:pPr>
              <w:spacing w:after="60"/>
              <w:rPr>
                <w:rFonts w:ascii="Calibri" w:hAnsi="Calibri" w:cs="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40AC8" w:rsidRPr="0023467B" w:rsidRDefault="00740AC8" w:rsidP="00951C8C">
            <w:pPr>
              <w:spacing w:after="60"/>
              <w:jc w:val="center"/>
              <w:rPr>
                <w:rFonts w:ascii="Calibri" w:hAnsi="Calibri" w:cs="Calibri"/>
                <w:color w:val="000000"/>
                <w:sz w:val="18"/>
                <w:szCs w:val="18"/>
              </w:rPr>
            </w:pPr>
            <w:r w:rsidRPr="0023467B">
              <w:rPr>
                <w:rFonts w:ascii="Calibri" w:hAnsi="Calibri" w:cs="Calibri"/>
                <w:color w:val="000000"/>
                <w:sz w:val="18"/>
                <w:szCs w:val="18"/>
              </w:rPr>
              <w:t>19.2.4.3</w:t>
            </w:r>
          </w:p>
        </w:tc>
        <w:tc>
          <w:tcPr>
            <w:tcW w:w="5997" w:type="dxa"/>
            <w:tcBorders>
              <w:top w:val="single" w:sz="4" w:space="0" w:color="auto"/>
              <w:left w:val="single" w:sz="4" w:space="0" w:color="auto"/>
              <w:bottom w:val="single" w:sz="4" w:space="0" w:color="auto"/>
              <w:right w:val="single" w:sz="4" w:space="0" w:color="auto"/>
            </w:tcBorders>
            <w:shd w:val="clear" w:color="auto" w:fill="auto"/>
            <w:hideMark/>
          </w:tcPr>
          <w:p w:rsidR="00740AC8" w:rsidRPr="00EA677E" w:rsidRDefault="00740AC8" w:rsidP="00951C8C">
            <w:pPr>
              <w:spacing w:after="60"/>
              <w:jc w:val="both"/>
              <w:rPr>
                <w:rFonts w:ascii="Calibri" w:hAnsi="Calibri" w:cs="Calibri"/>
                <w:color w:val="000000"/>
                <w:sz w:val="18"/>
                <w:szCs w:val="18"/>
              </w:rPr>
            </w:pPr>
            <w:r w:rsidRPr="00EA677E">
              <w:rPr>
                <w:rFonts w:ascii="Calibri" w:hAnsi="Calibri" w:cs="Calibri"/>
                <w:color w:val="000000"/>
                <w:sz w:val="18"/>
                <w:szCs w:val="18"/>
              </w:rPr>
              <w:t xml:space="preserve">Στήριξη για επενδύσεις για δημόσια χρήση σε υπηρεσίες και υποδομές αναψυχής, ανάπλασης χώρων εντός οικισμών, τουριστικές πληροφορίες και τουριστικές υποδομές μικρής κλίμακας </w:t>
            </w:r>
          </w:p>
        </w:tc>
      </w:tr>
      <w:tr w:rsidR="00451C18" w:rsidRPr="009C1ACC" w:rsidTr="00D87D66">
        <w:trPr>
          <w:trHeight w:val="552"/>
        </w:trPr>
        <w:tc>
          <w:tcPr>
            <w:tcW w:w="427" w:type="dxa"/>
            <w:vMerge/>
            <w:tcBorders>
              <w:top w:val="single" w:sz="4" w:space="0" w:color="auto"/>
              <w:left w:val="single" w:sz="4" w:space="0" w:color="auto"/>
              <w:bottom w:val="single" w:sz="4" w:space="0" w:color="auto"/>
              <w:right w:val="single" w:sz="4" w:space="0" w:color="auto"/>
            </w:tcBorders>
            <w:vAlign w:val="center"/>
            <w:hideMark/>
          </w:tcPr>
          <w:p w:rsidR="00740AC8" w:rsidRPr="00EA677E" w:rsidRDefault="00740AC8" w:rsidP="00951C8C">
            <w:pPr>
              <w:spacing w:after="60"/>
              <w:rPr>
                <w:rFonts w:ascii="Calibri" w:hAnsi="Calibri" w:cs="Calibri"/>
                <w:color w:val="000000"/>
                <w:sz w:val="18"/>
                <w:szCs w:val="18"/>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740AC8" w:rsidRPr="00EA677E" w:rsidRDefault="00740AC8" w:rsidP="00951C8C">
            <w:pPr>
              <w:spacing w:after="60"/>
              <w:rPr>
                <w:rFonts w:ascii="Calibri" w:hAnsi="Calibri" w:cs="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40AC8" w:rsidRPr="0023467B" w:rsidRDefault="00740AC8" w:rsidP="00951C8C">
            <w:pPr>
              <w:spacing w:after="60"/>
              <w:jc w:val="center"/>
              <w:rPr>
                <w:rFonts w:ascii="Calibri" w:hAnsi="Calibri" w:cs="Calibri"/>
                <w:color w:val="000000"/>
                <w:sz w:val="18"/>
                <w:szCs w:val="18"/>
              </w:rPr>
            </w:pPr>
            <w:r w:rsidRPr="0023467B">
              <w:rPr>
                <w:rFonts w:ascii="Calibri" w:hAnsi="Calibri" w:cs="Calibri"/>
                <w:color w:val="000000"/>
                <w:sz w:val="18"/>
                <w:szCs w:val="18"/>
              </w:rPr>
              <w:t>19.2.4.2</w:t>
            </w:r>
          </w:p>
        </w:tc>
        <w:tc>
          <w:tcPr>
            <w:tcW w:w="5997" w:type="dxa"/>
            <w:tcBorders>
              <w:top w:val="single" w:sz="4" w:space="0" w:color="auto"/>
              <w:left w:val="single" w:sz="4" w:space="0" w:color="auto"/>
              <w:bottom w:val="single" w:sz="4" w:space="0" w:color="auto"/>
              <w:right w:val="single" w:sz="4" w:space="0" w:color="auto"/>
            </w:tcBorders>
            <w:shd w:val="clear" w:color="auto" w:fill="auto"/>
            <w:hideMark/>
          </w:tcPr>
          <w:p w:rsidR="00740AC8" w:rsidRPr="00EA677E" w:rsidRDefault="00740AC8" w:rsidP="00951C8C">
            <w:pPr>
              <w:spacing w:after="60"/>
              <w:jc w:val="both"/>
              <w:rPr>
                <w:rFonts w:ascii="Calibri" w:hAnsi="Calibri" w:cs="Calibri"/>
                <w:color w:val="000000"/>
                <w:sz w:val="18"/>
                <w:szCs w:val="18"/>
              </w:rPr>
            </w:pPr>
            <w:r w:rsidRPr="00EA677E">
              <w:rPr>
                <w:rFonts w:ascii="Calibri" w:hAnsi="Calibri" w:cs="Calibri"/>
                <w:color w:val="000000"/>
                <w:sz w:val="18"/>
                <w:szCs w:val="18"/>
              </w:rPr>
              <w:t xml:space="preserve">Στήριξη για τη δημιουργία, βελτίωση ή επέκταση τοπικών βασικών υπηρεσιών για τον αγροτικό πληθυσμό, καθώς και των σχετικών υποδομών </w:t>
            </w:r>
          </w:p>
        </w:tc>
      </w:tr>
      <w:tr w:rsidR="00740AC8" w:rsidRPr="009C1ACC" w:rsidTr="003B709F">
        <w:trPr>
          <w:trHeight w:val="422"/>
        </w:trPr>
        <w:tc>
          <w:tcPr>
            <w:tcW w:w="427" w:type="dxa"/>
            <w:vMerge/>
            <w:tcBorders>
              <w:top w:val="single" w:sz="4" w:space="0" w:color="auto"/>
              <w:left w:val="single" w:sz="4" w:space="0" w:color="auto"/>
              <w:bottom w:val="single" w:sz="4" w:space="0" w:color="auto"/>
              <w:right w:val="single" w:sz="4" w:space="0" w:color="auto"/>
            </w:tcBorders>
            <w:vAlign w:val="center"/>
            <w:hideMark/>
          </w:tcPr>
          <w:p w:rsidR="00740AC8" w:rsidRPr="00EA677E" w:rsidRDefault="00740AC8" w:rsidP="00951C8C">
            <w:pPr>
              <w:spacing w:after="60"/>
              <w:rPr>
                <w:rFonts w:ascii="Calibri" w:hAnsi="Calibri" w:cs="Calibri"/>
                <w:color w:val="000000"/>
                <w:sz w:val="18"/>
                <w:szCs w:val="18"/>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740AC8" w:rsidRPr="00EA677E" w:rsidRDefault="00740AC8" w:rsidP="00951C8C">
            <w:pPr>
              <w:spacing w:after="60"/>
              <w:rPr>
                <w:rFonts w:ascii="Calibri" w:hAnsi="Calibri" w:cs="Calibr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40AC8" w:rsidRPr="0023467B" w:rsidRDefault="00740AC8" w:rsidP="00951C8C">
            <w:pPr>
              <w:spacing w:after="60"/>
              <w:jc w:val="center"/>
              <w:rPr>
                <w:rFonts w:ascii="Calibri" w:hAnsi="Calibri" w:cs="Calibri"/>
                <w:color w:val="000000"/>
                <w:sz w:val="18"/>
                <w:szCs w:val="18"/>
              </w:rPr>
            </w:pPr>
            <w:r w:rsidRPr="0023467B">
              <w:rPr>
                <w:rFonts w:ascii="Calibri" w:hAnsi="Calibri" w:cs="Calibri"/>
                <w:color w:val="000000"/>
                <w:sz w:val="18"/>
                <w:szCs w:val="18"/>
              </w:rPr>
              <w:t>19.2.5.1</w:t>
            </w:r>
          </w:p>
        </w:tc>
        <w:tc>
          <w:tcPr>
            <w:tcW w:w="5997" w:type="dxa"/>
            <w:tcBorders>
              <w:top w:val="single" w:sz="4" w:space="0" w:color="auto"/>
              <w:left w:val="single" w:sz="4" w:space="0" w:color="auto"/>
              <w:bottom w:val="single" w:sz="4" w:space="0" w:color="auto"/>
              <w:right w:val="single" w:sz="4" w:space="0" w:color="auto"/>
            </w:tcBorders>
            <w:shd w:val="clear" w:color="auto" w:fill="auto"/>
            <w:hideMark/>
          </w:tcPr>
          <w:p w:rsidR="00740AC8" w:rsidRPr="00EA677E" w:rsidRDefault="00740AC8" w:rsidP="00951C8C">
            <w:pPr>
              <w:spacing w:after="60"/>
              <w:jc w:val="both"/>
              <w:rPr>
                <w:rFonts w:ascii="Calibri" w:hAnsi="Calibri" w:cs="Calibri"/>
                <w:color w:val="000000"/>
                <w:sz w:val="18"/>
                <w:szCs w:val="18"/>
              </w:rPr>
            </w:pPr>
            <w:r w:rsidRPr="00EA677E">
              <w:rPr>
                <w:rFonts w:ascii="Calibri" w:hAnsi="Calibri" w:cs="Calibri"/>
                <w:color w:val="000000"/>
                <w:sz w:val="18"/>
                <w:szCs w:val="18"/>
              </w:rPr>
              <w:t xml:space="preserve"> Βελτίωση πρόσβασης σε γεωργική γη και κτηνοτροφικές εκμεταλλεύσεις</w:t>
            </w:r>
          </w:p>
        </w:tc>
      </w:tr>
      <w:tr w:rsidR="00740AC8" w:rsidRPr="0023467B" w:rsidTr="00D87D66">
        <w:trPr>
          <w:trHeight w:val="2257"/>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AC8" w:rsidRPr="0023467B" w:rsidRDefault="00740AC8" w:rsidP="00951C8C">
            <w:pPr>
              <w:spacing w:after="60"/>
              <w:jc w:val="center"/>
              <w:rPr>
                <w:rFonts w:ascii="Calibri" w:hAnsi="Calibri" w:cs="Calibri"/>
                <w:color w:val="000000"/>
                <w:sz w:val="18"/>
                <w:szCs w:val="18"/>
              </w:rPr>
            </w:pPr>
            <w:r w:rsidRPr="0023467B">
              <w:rPr>
                <w:rFonts w:ascii="Calibri" w:hAnsi="Calibri" w:cs="Calibri"/>
                <w:color w:val="000000"/>
                <w:sz w:val="18"/>
                <w:szCs w:val="18"/>
              </w:rPr>
              <w:t>6η</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AC8" w:rsidRPr="00EA677E" w:rsidRDefault="00740AC8" w:rsidP="00951C8C">
            <w:pPr>
              <w:spacing w:after="60"/>
              <w:rPr>
                <w:rFonts w:ascii="Calibri" w:hAnsi="Calibri" w:cs="Calibri"/>
                <w:color w:val="000000"/>
                <w:sz w:val="18"/>
                <w:szCs w:val="18"/>
              </w:rPr>
            </w:pPr>
            <w:r w:rsidRPr="00EA677E">
              <w:rPr>
                <w:rFonts w:ascii="Calibri" w:hAnsi="Calibri" w:cs="Calibri"/>
                <w:color w:val="000000"/>
                <w:sz w:val="18"/>
                <w:szCs w:val="18"/>
              </w:rPr>
              <w:t>Προώθηση της συμμετοχής, της συνεργασίας, της δικτύωσης και της ανταλλαγής τεχνογνωσίας μεταξύ διαφορετικών περιοχών, εταίρων και κρατών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740AC8" w:rsidRPr="0023467B" w:rsidRDefault="00740AC8" w:rsidP="00951C8C">
            <w:pPr>
              <w:spacing w:after="60"/>
              <w:jc w:val="center"/>
              <w:rPr>
                <w:rFonts w:ascii="Calibri" w:hAnsi="Calibri" w:cs="Calibri"/>
                <w:color w:val="000000"/>
                <w:sz w:val="18"/>
                <w:szCs w:val="18"/>
              </w:rPr>
            </w:pPr>
            <w:r w:rsidRPr="0023467B">
              <w:rPr>
                <w:rFonts w:ascii="Calibri" w:hAnsi="Calibri" w:cs="Calibri"/>
                <w:color w:val="000000"/>
                <w:sz w:val="18"/>
                <w:szCs w:val="18"/>
              </w:rPr>
              <w:t>19.3</w:t>
            </w:r>
          </w:p>
        </w:tc>
        <w:tc>
          <w:tcPr>
            <w:tcW w:w="5997" w:type="dxa"/>
            <w:tcBorders>
              <w:top w:val="single" w:sz="4" w:space="0" w:color="auto"/>
              <w:left w:val="single" w:sz="4" w:space="0" w:color="auto"/>
              <w:bottom w:val="single" w:sz="4" w:space="0" w:color="auto"/>
              <w:right w:val="single" w:sz="4" w:space="0" w:color="auto"/>
            </w:tcBorders>
            <w:shd w:val="clear" w:color="auto" w:fill="auto"/>
            <w:hideMark/>
          </w:tcPr>
          <w:p w:rsidR="00740AC8" w:rsidRPr="0023467B" w:rsidRDefault="00740AC8" w:rsidP="00951C8C">
            <w:pPr>
              <w:spacing w:after="60"/>
              <w:jc w:val="both"/>
              <w:rPr>
                <w:rFonts w:ascii="Calibri" w:hAnsi="Calibri" w:cs="Calibri"/>
                <w:color w:val="000000"/>
                <w:sz w:val="18"/>
                <w:szCs w:val="18"/>
              </w:rPr>
            </w:pPr>
            <w:r w:rsidRPr="0023467B">
              <w:rPr>
                <w:rFonts w:ascii="Calibri" w:hAnsi="Calibri" w:cs="Calibri"/>
                <w:color w:val="000000"/>
                <w:sz w:val="18"/>
                <w:szCs w:val="18"/>
              </w:rPr>
              <w:t>Διατοπικές Συνεργασίες</w:t>
            </w:r>
          </w:p>
        </w:tc>
      </w:tr>
    </w:tbl>
    <w:p w:rsidR="00740AC8" w:rsidRPr="00B45C69" w:rsidRDefault="00740AC8" w:rsidP="009062B4">
      <w:pPr>
        <w:ind w:left="720"/>
        <w:contextualSpacing/>
        <w:jc w:val="both"/>
        <w:rPr>
          <w:b/>
          <w:sz w:val="24"/>
          <w:szCs w:val="24"/>
        </w:rPr>
      </w:pPr>
    </w:p>
    <w:p w:rsidR="00740AC8" w:rsidRPr="00EA677E" w:rsidRDefault="00740AC8" w:rsidP="004C0F37">
      <w:pPr>
        <w:jc w:val="both"/>
        <w:rPr>
          <w:rFonts w:ascii="Calibri" w:hAnsi="Calibri" w:cs="Calibri"/>
          <w:bCs/>
        </w:rPr>
      </w:pPr>
      <w:r w:rsidRPr="00EA677E">
        <w:rPr>
          <w:rFonts w:ascii="Calibri" w:hAnsi="Calibri" w:cs="Calibri"/>
        </w:rPr>
        <w:t>Από τις 1</w:t>
      </w:r>
      <w:r>
        <w:rPr>
          <w:rFonts w:ascii="Calibri" w:hAnsi="Calibri" w:cs="Calibri"/>
        </w:rPr>
        <w:t xml:space="preserve">7 </w:t>
      </w:r>
      <w:r w:rsidR="00421AD1">
        <w:rPr>
          <w:rFonts w:ascii="Calibri" w:hAnsi="Calibri" w:cs="Calibri"/>
        </w:rPr>
        <w:t>επιλεγόμενες υπο</w:t>
      </w:r>
      <w:r w:rsidR="000030F1">
        <w:rPr>
          <w:rFonts w:ascii="Calibri" w:hAnsi="Calibri" w:cs="Calibri"/>
        </w:rPr>
        <w:t>-</w:t>
      </w:r>
      <w:r w:rsidRPr="00EA677E">
        <w:rPr>
          <w:rFonts w:ascii="Calibri" w:hAnsi="Calibri" w:cs="Calibri"/>
        </w:rPr>
        <w:t>δράσεις, 1</w:t>
      </w:r>
      <w:r>
        <w:rPr>
          <w:rFonts w:ascii="Calibri" w:hAnsi="Calibri" w:cs="Calibri"/>
        </w:rPr>
        <w:t>0</w:t>
      </w:r>
      <w:r w:rsidRPr="00EA677E">
        <w:rPr>
          <w:rFonts w:ascii="Calibri" w:hAnsi="Calibri" w:cs="Calibri"/>
        </w:rPr>
        <w:t xml:space="preserve"> αφορούν παρεμβάσεις ιδιωτικού χαρακτήρα και οι υπόλοιπες 7 αφορούν παρεμβάσεις δημοσίου χαρακτήρα. σε</w:t>
      </w:r>
      <w:r w:rsidRPr="00EA677E">
        <w:rPr>
          <w:rFonts w:ascii="Calibri" w:hAnsi="Calibri" w:cs="Calibri"/>
          <w:bCs/>
        </w:rPr>
        <w:t xml:space="preserve"> αναλογία Δημόσιας Δαπάνης: 60/40). </w:t>
      </w:r>
    </w:p>
    <w:p w:rsidR="00740AC8" w:rsidRPr="00EA677E" w:rsidRDefault="00740AC8" w:rsidP="004C0F37">
      <w:pPr>
        <w:jc w:val="both"/>
        <w:rPr>
          <w:rFonts w:ascii="Calibri" w:hAnsi="Calibri" w:cs="Calibri"/>
          <w:bCs/>
        </w:rPr>
      </w:pPr>
      <w:r w:rsidRPr="00EA677E">
        <w:rPr>
          <w:rFonts w:ascii="Calibri" w:hAnsi="Calibri" w:cs="Calibri"/>
          <w:bCs/>
        </w:rPr>
        <w:t xml:space="preserve">Οι παρεμβάσεις αυτές </w:t>
      </w:r>
      <w:r w:rsidRPr="00EA677E">
        <w:rPr>
          <w:rFonts w:ascii="Calibri" w:hAnsi="Calibri" w:cs="Calibri"/>
        </w:rPr>
        <w:t xml:space="preserve">επιγραμματικά έχουν </w:t>
      </w:r>
      <w:r w:rsidRPr="00EA677E">
        <w:rPr>
          <w:rFonts w:ascii="Calibri" w:hAnsi="Calibri" w:cs="Calibri"/>
          <w:bCs/>
        </w:rPr>
        <w:t>ως εξής:</w:t>
      </w:r>
    </w:p>
    <w:p w:rsidR="00740AC8" w:rsidRPr="007A175C" w:rsidRDefault="00740AC8" w:rsidP="004C0F37">
      <w:pPr>
        <w:jc w:val="both"/>
        <w:rPr>
          <w:rFonts w:ascii="Calibri" w:hAnsi="Calibri" w:cs="Calibri"/>
        </w:rPr>
      </w:pPr>
      <w:r w:rsidRPr="00EA677E">
        <w:rPr>
          <w:rFonts w:ascii="Calibri" w:hAnsi="Calibri" w:cs="Calibri"/>
          <w:b/>
        </w:rPr>
        <w:t>α. Οι ιδιωτικού χαρακτήρα Παρεμβάσεις</w:t>
      </w:r>
      <w:r w:rsidRPr="00EA677E">
        <w:rPr>
          <w:rFonts w:ascii="Calibri" w:hAnsi="Calibri" w:cs="Calibri"/>
        </w:rPr>
        <w:t xml:space="preserve"> περιλαμβάνουν έργα που συμβάλουν στην ανάπτυξη του δευτερογενή και τριτογενή τομέα (αύξηση προστιθέμενης αξίας και ανταγωνιστικότητας των γεωργικών προϊόντων με μεταποίηση και εμπορία,  ενθάρρυνση τουριστικών δραστηριοτήτων, στήριξη της δημιουργίας, εκσυγχρονισμού και επέκτασης ΜΜΕ, εισαγωγή καινοτομίας) και μια ενέργεια μετεγκατάστασης αγροτικών εγκαταστάσεων (ποιμνιοστασίων) για περιβαλλοντικούς λόγους</w:t>
      </w:r>
      <w:r w:rsidR="007A175C" w:rsidRPr="007A175C">
        <w:rPr>
          <w:rFonts w:ascii="Calibri" w:hAnsi="Calibri" w:cs="Calibri"/>
        </w:rPr>
        <w:t xml:space="preserve">, </w:t>
      </w:r>
      <w:r w:rsidR="007A175C">
        <w:rPr>
          <w:rFonts w:ascii="Calibri" w:hAnsi="Calibri" w:cs="Calibri"/>
        </w:rPr>
        <w:t>η οποία, παρότι αφορά ιδιώτες δυνητικούς δικαιούχους, χρηματοδοτείται από αντίστοιχη υποδράση παρεμβάσεων δημοσίου χαρακτήρα.</w:t>
      </w:r>
    </w:p>
    <w:p w:rsidR="00740AC8" w:rsidRPr="00EA677E" w:rsidRDefault="00740AC8" w:rsidP="004C0F37">
      <w:pPr>
        <w:jc w:val="both"/>
        <w:rPr>
          <w:rFonts w:ascii="Calibri" w:hAnsi="Calibri" w:cs="Calibri"/>
        </w:rPr>
      </w:pPr>
      <w:r w:rsidRPr="00EA677E">
        <w:rPr>
          <w:rFonts w:ascii="Calibri" w:hAnsi="Calibri" w:cs="Calibri"/>
          <w:b/>
        </w:rPr>
        <w:t>β</w:t>
      </w:r>
      <w:r w:rsidRPr="00EA677E">
        <w:rPr>
          <w:rFonts w:ascii="Calibri" w:hAnsi="Calibri" w:cs="Calibri"/>
        </w:rPr>
        <w:t xml:space="preserve">. </w:t>
      </w:r>
      <w:r w:rsidRPr="00EA677E">
        <w:rPr>
          <w:rFonts w:ascii="Calibri" w:hAnsi="Calibri" w:cs="Calibri"/>
          <w:b/>
        </w:rPr>
        <w:t>Οι Δημοσίου χαρακτήρα Παρεμβάσεις</w:t>
      </w:r>
      <w:r w:rsidRPr="00EA677E">
        <w:rPr>
          <w:rFonts w:ascii="Calibri" w:hAnsi="Calibri" w:cs="Calibri"/>
        </w:rPr>
        <w:t xml:space="preserve"> συνίστανται σε υποδομές που σχετίζονται με την ανάπτυξη, εκσυγχρονισμό και προσαρμογή της γεωργίας, έργα υποδομών και βασικών υπηρεσιών για την εξυπηρέτηση του τοπικού πληθυσμού, έργα υποδομών και υπηρεσιών αναψυχής, πολιτισμού και τουρισμού, έργα ανάδειξης και αναβάθμισης των φυσικών και πολιτιστικών χαρακτηριστικών της υπαίθρου)  καθώς και ενέργειες για την αύξηση της ελκυστικότητας της περιοχής. Δεν προβλέπονται  δημόσιες παρεμβάσεις στις δασικές περιοχές. Δεν επιλέγεται «Υλοποίηση δράσεων για την αντιμετώπιση της προσφυγικής / μεταναστευτικής κρίσης» καθόσον το πρόβλημα αυτό σε τοπικό επίπεδο αντιμετωπίζεται αυτοτελώς σε χώρο εκτός περιοχής παρέμβασης (στην πόλη της Τρίπολης).</w:t>
      </w:r>
    </w:p>
    <w:p w:rsidR="001B546C" w:rsidRPr="009F0B69" w:rsidRDefault="00740AC8" w:rsidP="003B709F">
      <w:pPr>
        <w:jc w:val="both"/>
      </w:pPr>
      <w:r w:rsidRPr="00EA677E">
        <w:rPr>
          <w:rFonts w:ascii="Calibri" w:hAnsi="Calibri" w:cs="Calibri"/>
          <w:b/>
        </w:rPr>
        <w:t>Ακολουθεί Πίνακας με τη συνολική διάρθρωση της στρατηγικής του Τοπικού Προγράμ-ματος:</w:t>
      </w:r>
    </w:p>
    <w:p w:rsidR="001B546C" w:rsidRPr="001B546C" w:rsidRDefault="001B546C">
      <w:pPr>
        <w:sectPr w:rsidR="001B546C" w:rsidRPr="001B546C" w:rsidSect="000B34D0">
          <w:footerReference w:type="default" r:id="rId15"/>
          <w:pgSz w:w="11906" w:h="16838"/>
          <w:pgMar w:top="1440" w:right="1800" w:bottom="1440" w:left="1800" w:header="708" w:footer="708" w:gutter="0"/>
          <w:pgNumType w:start="1"/>
          <w:cols w:space="708"/>
          <w:titlePg/>
          <w:docGrid w:linePitch="360"/>
        </w:sectPr>
      </w:pPr>
    </w:p>
    <w:tbl>
      <w:tblPr>
        <w:tblW w:w="14898" w:type="dxa"/>
        <w:tblInd w:w="-459" w:type="dxa"/>
        <w:tblLayout w:type="fixed"/>
        <w:tblLook w:val="04A0" w:firstRow="1" w:lastRow="0" w:firstColumn="1" w:lastColumn="0" w:noHBand="0" w:noVBand="1"/>
      </w:tblPr>
      <w:tblGrid>
        <w:gridCol w:w="1560"/>
        <w:gridCol w:w="708"/>
        <w:gridCol w:w="4111"/>
        <w:gridCol w:w="425"/>
        <w:gridCol w:w="1701"/>
        <w:gridCol w:w="880"/>
        <w:gridCol w:w="5513"/>
      </w:tblGrid>
      <w:tr w:rsidR="00483BE8" w:rsidRPr="008274F6" w:rsidTr="003B709F">
        <w:trPr>
          <w:trHeight w:val="405"/>
        </w:trPr>
        <w:tc>
          <w:tcPr>
            <w:tcW w:w="1560" w:type="dxa"/>
            <w:tcBorders>
              <w:top w:val="single" w:sz="4" w:space="0" w:color="auto"/>
              <w:left w:val="single" w:sz="4" w:space="0" w:color="auto"/>
              <w:bottom w:val="single" w:sz="4" w:space="0" w:color="auto"/>
              <w:right w:val="nil"/>
            </w:tcBorders>
            <w:shd w:val="clear" w:color="auto" w:fill="auto"/>
            <w:vAlign w:val="center"/>
            <w:hideMark/>
          </w:tcPr>
          <w:p w:rsidR="00483BE8" w:rsidRPr="008274F6" w:rsidRDefault="00483BE8" w:rsidP="00255F0B">
            <w:pPr>
              <w:rPr>
                <w:rFonts w:ascii="Calibri" w:hAnsi="Calibri" w:cs="Calibri"/>
                <w:b/>
                <w:bCs/>
                <w:color w:val="000000"/>
                <w:sz w:val="18"/>
                <w:szCs w:val="18"/>
              </w:rPr>
            </w:pPr>
            <w:r w:rsidRPr="008274F6">
              <w:rPr>
                <w:rFonts w:ascii="Calibri" w:hAnsi="Calibri" w:cs="Calibri"/>
                <w:b/>
                <w:bCs/>
                <w:color w:val="000000"/>
                <w:sz w:val="18"/>
                <w:szCs w:val="18"/>
              </w:rPr>
              <w:t>ΣΤΡΑΤΗΓΙΚΟΙ ΣΤΟΧΟΙ</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83BE8" w:rsidRPr="008274F6" w:rsidRDefault="00483BE8" w:rsidP="00255F0B">
            <w:pPr>
              <w:jc w:val="center"/>
              <w:rPr>
                <w:rFonts w:ascii="Calibri" w:hAnsi="Calibri" w:cs="Calibri"/>
                <w:b/>
                <w:bCs/>
                <w:color w:val="000000"/>
                <w:sz w:val="18"/>
                <w:szCs w:val="18"/>
              </w:rPr>
            </w:pPr>
            <w:r w:rsidRPr="008274F6">
              <w:rPr>
                <w:rFonts w:ascii="Calibri" w:hAnsi="Calibri" w:cs="Calibri"/>
                <w:b/>
                <w:bCs/>
                <w:color w:val="000000"/>
                <w:sz w:val="18"/>
                <w:szCs w:val="18"/>
              </w:rPr>
              <w:t>ΓΕΝΙΚΟΙ ΚΑΙ ΕΙΔΙΚΟΙ ΣΤΟΧΟΙ</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483BE8" w:rsidRPr="008274F6" w:rsidRDefault="00483BE8" w:rsidP="00255F0B">
            <w:pPr>
              <w:jc w:val="center"/>
              <w:rPr>
                <w:rFonts w:ascii="Calibri" w:hAnsi="Calibri" w:cs="Calibri"/>
                <w:b/>
                <w:bCs/>
                <w:color w:val="000000"/>
                <w:sz w:val="18"/>
                <w:szCs w:val="18"/>
              </w:rPr>
            </w:pPr>
            <w:r w:rsidRPr="008274F6">
              <w:rPr>
                <w:rFonts w:ascii="Calibri" w:hAnsi="Calibri" w:cs="Calibri"/>
                <w:b/>
                <w:bCs/>
                <w:color w:val="000000"/>
                <w:sz w:val="18"/>
                <w:szCs w:val="18"/>
              </w:rPr>
              <w:t xml:space="preserve">ΘΕΜΑΤΙΚΕΣ ΚΑΤΕΥΘΥΝΣΕΙΣ </w:t>
            </w:r>
          </w:p>
        </w:tc>
        <w:tc>
          <w:tcPr>
            <w:tcW w:w="639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83BE8" w:rsidRPr="008274F6" w:rsidRDefault="00483BE8" w:rsidP="00255F0B">
            <w:pPr>
              <w:jc w:val="center"/>
              <w:rPr>
                <w:rFonts w:ascii="Calibri" w:hAnsi="Calibri" w:cs="Calibri"/>
                <w:b/>
                <w:bCs/>
                <w:color w:val="000000"/>
                <w:sz w:val="18"/>
                <w:szCs w:val="18"/>
              </w:rPr>
            </w:pPr>
            <w:r w:rsidRPr="008274F6">
              <w:rPr>
                <w:rFonts w:ascii="Calibri" w:hAnsi="Calibri" w:cs="Calibri"/>
                <w:b/>
                <w:bCs/>
                <w:color w:val="000000"/>
                <w:sz w:val="18"/>
                <w:szCs w:val="18"/>
              </w:rPr>
              <w:t>ΥΠΟΔΡΑΣΕΙΣ ΤΟΠΙΚΟΥ ΠΡΟΓΡΑΜΜΑΤΟΣ</w:t>
            </w:r>
          </w:p>
        </w:tc>
      </w:tr>
      <w:tr w:rsidR="00483BE8" w:rsidRPr="004865BE" w:rsidTr="003B709F">
        <w:trPr>
          <w:trHeight w:val="665"/>
        </w:trPr>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483BE8" w:rsidRPr="00EA677E" w:rsidRDefault="00483BE8" w:rsidP="00255F0B">
            <w:pPr>
              <w:rPr>
                <w:rFonts w:ascii="Calibri" w:hAnsi="Calibri" w:cs="Calibri"/>
                <w:color w:val="000000"/>
                <w:sz w:val="18"/>
                <w:szCs w:val="18"/>
              </w:rPr>
            </w:pPr>
            <w:r w:rsidRPr="00EA677E">
              <w:rPr>
                <w:rFonts w:ascii="Calibri" w:hAnsi="Calibri" w:cs="Calibri"/>
                <w:b/>
                <w:bCs/>
                <w:color w:val="000000"/>
                <w:sz w:val="18"/>
                <w:szCs w:val="18"/>
              </w:rPr>
              <w:t>(ΣΣ1)                           (ΟΙΚΟΝΟΜΙΑ)</w:t>
            </w:r>
            <w:r w:rsidRPr="00EA677E">
              <w:rPr>
                <w:rFonts w:ascii="Calibri" w:hAnsi="Calibri" w:cs="Calibri"/>
                <w:color w:val="000000"/>
                <w:sz w:val="18"/>
                <w:szCs w:val="18"/>
              </w:rPr>
              <w:t xml:space="preserve"> Αξιοποίηση συγκριτικών πλεονεκτημάτων τοπικής οικονομίας για</w:t>
            </w:r>
            <w:r>
              <w:rPr>
                <w:rFonts w:ascii="Calibri" w:hAnsi="Calibri" w:cs="Calibri"/>
                <w:color w:val="000000"/>
                <w:sz w:val="18"/>
                <w:szCs w:val="18"/>
              </w:rPr>
              <w:t xml:space="preserve"> την ενίσχυση  επιχειρηματικότη</w:t>
            </w:r>
            <w:r w:rsidRPr="00EA677E">
              <w:rPr>
                <w:rFonts w:ascii="Calibri" w:hAnsi="Calibri" w:cs="Calibri"/>
                <w:color w:val="000000"/>
                <w:sz w:val="18"/>
                <w:szCs w:val="18"/>
              </w:rPr>
              <w:t>τας / ανταγωνιστικότη- τας</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483BE8" w:rsidRPr="008274F6" w:rsidRDefault="00483BE8" w:rsidP="00255F0B">
            <w:pPr>
              <w:jc w:val="center"/>
              <w:rPr>
                <w:rFonts w:ascii="Calibri" w:hAnsi="Calibri" w:cs="Calibri"/>
                <w:color w:val="000000"/>
                <w:sz w:val="18"/>
                <w:szCs w:val="18"/>
              </w:rPr>
            </w:pPr>
            <w:r w:rsidRPr="008274F6">
              <w:rPr>
                <w:rFonts w:ascii="Calibri" w:hAnsi="Calibri" w:cs="Calibri"/>
                <w:color w:val="000000"/>
                <w:sz w:val="18"/>
                <w:szCs w:val="18"/>
              </w:rPr>
              <w:t>(ΓΣ1)</w:t>
            </w:r>
          </w:p>
        </w:tc>
        <w:tc>
          <w:tcPr>
            <w:tcW w:w="4111" w:type="dxa"/>
            <w:vMerge w:val="restart"/>
            <w:tcBorders>
              <w:top w:val="nil"/>
              <w:left w:val="single" w:sz="4" w:space="0" w:color="auto"/>
              <w:bottom w:val="single" w:sz="4" w:space="0" w:color="auto"/>
              <w:right w:val="single" w:sz="4" w:space="0" w:color="auto"/>
            </w:tcBorders>
            <w:shd w:val="clear" w:color="auto" w:fill="auto"/>
            <w:vAlign w:val="center"/>
            <w:hideMark/>
          </w:tcPr>
          <w:p w:rsidR="00483BE8" w:rsidRPr="00EA677E" w:rsidRDefault="00483BE8" w:rsidP="00255F0B">
            <w:pPr>
              <w:rPr>
                <w:rFonts w:ascii="Calibri" w:hAnsi="Calibri" w:cs="Calibri"/>
                <w:color w:val="000000"/>
                <w:sz w:val="18"/>
                <w:szCs w:val="18"/>
              </w:rPr>
            </w:pPr>
            <w:r w:rsidRPr="00EA677E">
              <w:rPr>
                <w:rFonts w:ascii="Calibri" w:hAnsi="Calibri" w:cs="Calibri"/>
                <w:color w:val="000000"/>
                <w:sz w:val="18"/>
                <w:szCs w:val="18"/>
              </w:rPr>
              <w:t>Βελτίωση  ανταγωνιστικότητας   αγρο-διατροφικού τομέα, με στήριξη της μεταποίησης /τυποποίησης / εμπορίας /ανάδειξης αγροτικών προϊόντων</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483BE8" w:rsidRPr="008274F6" w:rsidRDefault="00483BE8" w:rsidP="00255F0B">
            <w:pPr>
              <w:jc w:val="center"/>
              <w:rPr>
                <w:rFonts w:ascii="Calibri" w:hAnsi="Calibri" w:cs="Calibri"/>
                <w:color w:val="000000"/>
                <w:sz w:val="18"/>
                <w:szCs w:val="18"/>
              </w:rPr>
            </w:pPr>
            <w:r w:rsidRPr="008274F6">
              <w:rPr>
                <w:rFonts w:ascii="Calibri" w:hAnsi="Calibri" w:cs="Calibri"/>
                <w:color w:val="000000"/>
                <w:sz w:val="18"/>
                <w:szCs w:val="18"/>
              </w:rPr>
              <w:t>1η</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83BE8" w:rsidRPr="00EA677E" w:rsidRDefault="00483BE8" w:rsidP="00255F0B">
            <w:pPr>
              <w:rPr>
                <w:rFonts w:ascii="Calibri" w:hAnsi="Calibri" w:cs="Calibri"/>
                <w:color w:val="000000"/>
                <w:sz w:val="18"/>
                <w:szCs w:val="18"/>
              </w:rPr>
            </w:pPr>
            <w:r w:rsidRPr="00EA677E">
              <w:rPr>
                <w:rFonts w:ascii="Calibri" w:hAnsi="Calibri" w:cs="Calibri"/>
                <w:color w:val="000000"/>
                <w:sz w:val="18"/>
                <w:szCs w:val="18"/>
              </w:rPr>
              <w:t>Βελτίωση της ανταγωνιστικό-τητας της αλυσίδας αξίας του αγρο-διατροφικού τομέα</w:t>
            </w:r>
          </w:p>
        </w:tc>
        <w:tc>
          <w:tcPr>
            <w:tcW w:w="880" w:type="dxa"/>
            <w:tcBorders>
              <w:top w:val="nil"/>
              <w:left w:val="nil"/>
              <w:bottom w:val="single" w:sz="4" w:space="0" w:color="auto"/>
              <w:right w:val="single" w:sz="4" w:space="0" w:color="auto"/>
            </w:tcBorders>
            <w:shd w:val="clear" w:color="auto" w:fill="auto"/>
            <w:hideMark/>
          </w:tcPr>
          <w:p w:rsidR="00483BE8" w:rsidRPr="008274F6" w:rsidRDefault="00483BE8" w:rsidP="00255F0B">
            <w:pPr>
              <w:jc w:val="center"/>
              <w:rPr>
                <w:rFonts w:ascii="Calibri" w:hAnsi="Calibri" w:cs="Calibri"/>
                <w:color w:val="000000"/>
                <w:sz w:val="18"/>
                <w:szCs w:val="18"/>
              </w:rPr>
            </w:pPr>
            <w:r w:rsidRPr="008274F6">
              <w:rPr>
                <w:rFonts w:ascii="Calibri" w:hAnsi="Calibri" w:cs="Calibri"/>
                <w:color w:val="000000"/>
                <w:sz w:val="18"/>
                <w:szCs w:val="18"/>
              </w:rPr>
              <w:t>19.2.3.1</w:t>
            </w:r>
          </w:p>
        </w:tc>
        <w:tc>
          <w:tcPr>
            <w:tcW w:w="5513" w:type="dxa"/>
            <w:tcBorders>
              <w:top w:val="nil"/>
              <w:left w:val="nil"/>
              <w:bottom w:val="single" w:sz="4" w:space="0" w:color="auto"/>
              <w:right w:val="single" w:sz="4" w:space="0" w:color="auto"/>
            </w:tcBorders>
            <w:shd w:val="clear" w:color="auto" w:fill="auto"/>
            <w:hideMark/>
          </w:tcPr>
          <w:p w:rsidR="00483BE8" w:rsidRPr="00EA677E" w:rsidRDefault="00483BE8" w:rsidP="00255F0B">
            <w:pPr>
              <w:rPr>
                <w:rFonts w:ascii="Calibri" w:hAnsi="Calibri" w:cs="Calibri"/>
                <w:color w:val="000000"/>
                <w:sz w:val="18"/>
                <w:szCs w:val="18"/>
              </w:rPr>
            </w:pPr>
            <w:r w:rsidRPr="00EA677E">
              <w:rPr>
                <w:rFonts w:ascii="Calibri" w:hAnsi="Calibri" w:cs="Calibri"/>
                <w:color w:val="000000"/>
                <w:sz w:val="18"/>
                <w:szCs w:val="18"/>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r>
      <w:tr w:rsidR="00483BE8" w:rsidRPr="004865BE" w:rsidTr="003B709F">
        <w:trPr>
          <w:trHeight w:val="706"/>
        </w:trPr>
        <w:tc>
          <w:tcPr>
            <w:tcW w:w="1560" w:type="dxa"/>
            <w:vMerge/>
            <w:tcBorders>
              <w:top w:val="nil"/>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4111" w:type="dxa"/>
            <w:vMerge/>
            <w:tcBorders>
              <w:top w:val="nil"/>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880" w:type="dxa"/>
            <w:tcBorders>
              <w:top w:val="nil"/>
              <w:left w:val="nil"/>
              <w:bottom w:val="single" w:sz="4" w:space="0" w:color="auto"/>
              <w:right w:val="single" w:sz="4" w:space="0" w:color="auto"/>
            </w:tcBorders>
            <w:shd w:val="clear" w:color="auto" w:fill="auto"/>
            <w:hideMark/>
          </w:tcPr>
          <w:p w:rsidR="00483BE8" w:rsidRPr="008274F6" w:rsidRDefault="00483BE8" w:rsidP="00255F0B">
            <w:pPr>
              <w:jc w:val="center"/>
              <w:rPr>
                <w:rFonts w:ascii="Calibri" w:hAnsi="Calibri" w:cs="Calibri"/>
                <w:color w:val="000000"/>
                <w:sz w:val="18"/>
                <w:szCs w:val="18"/>
              </w:rPr>
            </w:pPr>
            <w:r w:rsidRPr="008274F6">
              <w:rPr>
                <w:rFonts w:ascii="Calibri" w:hAnsi="Calibri" w:cs="Calibri"/>
                <w:color w:val="000000"/>
                <w:sz w:val="18"/>
                <w:szCs w:val="18"/>
              </w:rPr>
              <w:t>19.2.</w:t>
            </w:r>
            <w:r>
              <w:rPr>
                <w:rFonts w:ascii="Calibri" w:hAnsi="Calibri" w:cs="Calibri"/>
                <w:color w:val="000000"/>
                <w:sz w:val="18"/>
                <w:szCs w:val="18"/>
              </w:rPr>
              <w:t>3</w:t>
            </w:r>
            <w:r w:rsidRPr="008274F6">
              <w:rPr>
                <w:rFonts w:ascii="Calibri" w:hAnsi="Calibri" w:cs="Calibri"/>
                <w:color w:val="000000"/>
                <w:sz w:val="18"/>
                <w:szCs w:val="18"/>
              </w:rPr>
              <w:t>.2</w:t>
            </w:r>
          </w:p>
        </w:tc>
        <w:tc>
          <w:tcPr>
            <w:tcW w:w="5513" w:type="dxa"/>
            <w:tcBorders>
              <w:top w:val="nil"/>
              <w:left w:val="nil"/>
              <w:bottom w:val="single" w:sz="4" w:space="0" w:color="auto"/>
              <w:right w:val="single" w:sz="4" w:space="0" w:color="auto"/>
            </w:tcBorders>
            <w:shd w:val="clear" w:color="auto" w:fill="auto"/>
            <w:hideMark/>
          </w:tcPr>
          <w:p w:rsidR="00483BE8" w:rsidRPr="00EA677E" w:rsidRDefault="00483BE8" w:rsidP="00255F0B">
            <w:pPr>
              <w:rPr>
                <w:rFonts w:ascii="Calibri" w:hAnsi="Calibri" w:cs="Calibri"/>
                <w:color w:val="000000"/>
                <w:sz w:val="18"/>
                <w:szCs w:val="18"/>
              </w:rPr>
            </w:pPr>
            <w:r w:rsidRPr="00EA677E">
              <w:rPr>
                <w:rFonts w:ascii="Calibri" w:hAnsi="Calibri" w:cs="Calibri"/>
                <w:color w:val="000000"/>
                <w:sz w:val="18"/>
                <w:szCs w:val="18"/>
              </w:rPr>
              <w:t>Οριζόντια εφαρμογή μεταποίησης, εμπορίας και/ή ανάπτυξης γεωργικών προϊόντων με αποτέλεσμα μη γεωργικό προϊόν με σκοπό την εξυπηρέτηση των στόχων της τοπικής στρατηγικής.</w:t>
            </w:r>
          </w:p>
        </w:tc>
      </w:tr>
      <w:tr w:rsidR="00483BE8" w:rsidRPr="004865BE" w:rsidTr="003B709F">
        <w:trPr>
          <w:trHeight w:val="692"/>
        </w:trPr>
        <w:tc>
          <w:tcPr>
            <w:tcW w:w="1560" w:type="dxa"/>
            <w:vMerge/>
            <w:tcBorders>
              <w:top w:val="nil"/>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483BE8" w:rsidRPr="008274F6" w:rsidRDefault="00483BE8" w:rsidP="00255F0B">
            <w:pPr>
              <w:jc w:val="center"/>
              <w:rPr>
                <w:rFonts w:ascii="Calibri" w:hAnsi="Calibri" w:cs="Calibri"/>
                <w:color w:val="000000"/>
                <w:sz w:val="18"/>
                <w:szCs w:val="18"/>
              </w:rPr>
            </w:pPr>
            <w:r w:rsidRPr="008274F6">
              <w:rPr>
                <w:rFonts w:ascii="Calibri" w:hAnsi="Calibri" w:cs="Calibri"/>
                <w:color w:val="000000"/>
                <w:sz w:val="18"/>
                <w:szCs w:val="18"/>
              </w:rPr>
              <w:t>(ΕΣ1)</w:t>
            </w:r>
          </w:p>
        </w:tc>
        <w:tc>
          <w:tcPr>
            <w:tcW w:w="4111" w:type="dxa"/>
            <w:vMerge w:val="restart"/>
            <w:tcBorders>
              <w:top w:val="nil"/>
              <w:left w:val="single" w:sz="4" w:space="0" w:color="auto"/>
              <w:bottom w:val="single" w:sz="4" w:space="0" w:color="000000"/>
              <w:right w:val="single" w:sz="4" w:space="0" w:color="auto"/>
            </w:tcBorders>
            <w:shd w:val="clear" w:color="auto" w:fill="auto"/>
            <w:vAlign w:val="center"/>
            <w:hideMark/>
          </w:tcPr>
          <w:p w:rsidR="00483BE8" w:rsidRPr="001B6867" w:rsidRDefault="00483BE8" w:rsidP="001B6867">
            <w:pPr>
              <w:rPr>
                <w:rFonts w:ascii="Calibri" w:hAnsi="Calibri" w:cs="Calibri"/>
                <w:color w:val="000000"/>
                <w:sz w:val="18"/>
                <w:szCs w:val="18"/>
              </w:rPr>
            </w:pPr>
            <w:r w:rsidRPr="00EA677E">
              <w:rPr>
                <w:rFonts w:ascii="Calibri" w:hAnsi="Calibri" w:cs="Calibri"/>
                <w:color w:val="000000"/>
                <w:sz w:val="18"/>
                <w:szCs w:val="18"/>
              </w:rPr>
              <w:t>Στήριξη  μεταποίησης / τυποποίησης /εμπορίας / ανάδειξης των χαρακτηριστικών</w:t>
            </w:r>
            <w:r w:rsidR="001B6867" w:rsidRPr="001B6867">
              <w:rPr>
                <w:rFonts w:ascii="Calibri" w:hAnsi="Calibri" w:cs="Calibri"/>
                <w:color w:val="000000"/>
                <w:sz w:val="18"/>
                <w:szCs w:val="18"/>
              </w:rPr>
              <w:t xml:space="preserve"> </w:t>
            </w:r>
            <w:r w:rsidRPr="00EA677E">
              <w:rPr>
                <w:rFonts w:ascii="Calibri" w:hAnsi="Calibri" w:cs="Calibri"/>
                <w:color w:val="000000"/>
                <w:sz w:val="18"/>
                <w:szCs w:val="18"/>
              </w:rPr>
              <w:t xml:space="preserve">αγροτικών προϊόντων </w:t>
            </w:r>
          </w:p>
        </w:tc>
        <w:tc>
          <w:tcPr>
            <w:tcW w:w="425" w:type="dxa"/>
            <w:vMerge/>
            <w:tcBorders>
              <w:top w:val="nil"/>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880" w:type="dxa"/>
            <w:tcBorders>
              <w:top w:val="nil"/>
              <w:left w:val="nil"/>
              <w:bottom w:val="single" w:sz="4" w:space="0" w:color="auto"/>
              <w:right w:val="single" w:sz="4" w:space="0" w:color="auto"/>
            </w:tcBorders>
            <w:shd w:val="clear" w:color="auto" w:fill="auto"/>
            <w:hideMark/>
          </w:tcPr>
          <w:p w:rsidR="00483BE8" w:rsidRPr="00616CB3" w:rsidRDefault="00483BE8" w:rsidP="00255F0B">
            <w:pPr>
              <w:jc w:val="center"/>
              <w:rPr>
                <w:rFonts w:ascii="Calibri" w:hAnsi="Calibri" w:cs="Calibri"/>
                <w:color w:val="000000"/>
                <w:sz w:val="18"/>
                <w:szCs w:val="18"/>
              </w:rPr>
            </w:pPr>
            <w:r w:rsidRPr="008274F6">
              <w:rPr>
                <w:rFonts w:ascii="Calibri" w:hAnsi="Calibri" w:cs="Calibri"/>
                <w:color w:val="000000"/>
                <w:sz w:val="18"/>
                <w:szCs w:val="18"/>
              </w:rPr>
              <w:t>19.2.2.</w:t>
            </w:r>
            <w:r>
              <w:rPr>
                <w:rFonts w:ascii="Calibri" w:hAnsi="Calibri" w:cs="Calibri"/>
                <w:color w:val="000000"/>
                <w:sz w:val="18"/>
                <w:szCs w:val="18"/>
              </w:rPr>
              <w:t>2</w:t>
            </w:r>
          </w:p>
        </w:tc>
        <w:tc>
          <w:tcPr>
            <w:tcW w:w="5513" w:type="dxa"/>
            <w:tcBorders>
              <w:top w:val="nil"/>
              <w:left w:val="nil"/>
              <w:bottom w:val="single" w:sz="4" w:space="0" w:color="auto"/>
              <w:right w:val="single" w:sz="4" w:space="0" w:color="auto"/>
            </w:tcBorders>
            <w:shd w:val="clear" w:color="auto" w:fill="auto"/>
            <w:hideMark/>
          </w:tcPr>
          <w:p w:rsidR="00483BE8" w:rsidRPr="00EA677E" w:rsidRDefault="00483BE8" w:rsidP="00255F0B">
            <w:pPr>
              <w:rPr>
                <w:rFonts w:ascii="Calibri" w:hAnsi="Calibri" w:cs="Calibri"/>
                <w:color w:val="000000"/>
                <w:sz w:val="18"/>
                <w:szCs w:val="18"/>
              </w:rPr>
            </w:pPr>
            <w:r w:rsidRPr="00EA677E">
              <w:rPr>
                <w:rFonts w:ascii="Calibri" w:hAnsi="Calibri" w:cs="Calibri"/>
                <w:color w:val="000000"/>
                <w:sz w:val="18"/>
                <w:szCs w:val="18"/>
              </w:rPr>
              <w:t xml:space="preserve">Ενίσχυση επενδύσεων στην μεταποίηση, εμπορία και/ή ανάπτυξη γεωργικών προϊόντων με αποτέλεσμα </w:t>
            </w:r>
            <w:r>
              <w:rPr>
                <w:rFonts w:ascii="Calibri" w:hAnsi="Calibri" w:cs="Calibri"/>
                <w:color w:val="000000"/>
                <w:sz w:val="18"/>
                <w:szCs w:val="18"/>
              </w:rPr>
              <w:t xml:space="preserve">μη </w:t>
            </w:r>
            <w:r w:rsidRPr="00EA677E">
              <w:rPr>
                <w:rFonts w:ascii="Calibri" w:hAnsi="Calibri" w:cs="Calibri"/>
                <w:color w:val="000000"/>
                <w:sz w:val="18"/>
                <w:szCs w:val="18"/>
              </w:rPr>
              <w:t>γεωργικό προϊόν για την εξυπηρέτηση ειδικών στόχων της τοπικής στρατηγικής.</w:t>
            </w:r>
          </w:p>
        </w:tc>
      </w:tr>
      <w:tr w:rsidR="00483BE8" w:rsidRPr="004865BE" w:rsidTr="001B6867">
        <w:trPr>
          <w:trHeight w:val="757"/>
        </w:trPr>
        <w:tc>
          <w:tcPr>
            <w:tcW w:w="1560" w:type="dxa"/>
            <w:vMerge/>
            <w:tcBorders>
              <w:top w:val="nil"/>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4111" w:type="dxa"/>
            <w:vMerge/>
            <w:tcBorders>
              <w:top w:val="nil"/>
              <w:left w:val="single" w:sz="4" w:space="0" w:color="auto"/>
              <w:bottom w:val="single" w:sz="4" w:space="0" w:color="000000"/>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880" w:type="dxa"/>
            <w:tcBorders>
              <w:top w:val="nil"/>
              <w:left w:val="nil"/>
              <w:bottom w:val="single" w:sz="4" w:space="0" w:color="auto"/>
              <w:right w:val="single" w:sz="4" w:space="0" w:color="auto"/>
            </w:tcBorders>
            <w:shd w:val="clear" w:color="auto" w:fill="auto"/>
            <w:hideMark/>
          </w:tcPr>
          <w:p w:rsidR="00483BE8" w:rsidRPr="008274F6" w:rsidRDefault="00483BE8" w:rsidP="00255F0B">
            <w:pPr>
              <w:jc w:val="center"/>
              <w:rPr>
                <w:rFonts w:ascii="Calibri" w:hAnsi="Calibri" w:cs="Calibri"/>
                <w:color w:val="000000"/>
                <w:sz w:val="18"/>
                <w:szCs w:val="18"/>
              </w:rPr>
            </w:pPr>
            <w:r w:rsidRPr="008274F6">
              <w:rPr>
                <w:rFonts w:ascii="Calibri" w:hAnsi="Calibri" w:cs="Calibri"/>
                <w:color w:val="000000"/>
                <w:sz w:val="18"/>
                <w:szCs w:val="18"/>
              </w:rPr>
              <w:t>19.2.2.6</w:t>
            </w:r>
          </w:p>
        </w:tc>
        <w:tc>
          <w:tcPr>
            <w:tcW w:w="5513" w:type="dxa"/>
            <w:tcBorders>
              <w:top w:val="nil"/>
              <w:left w:val="nil"/>
              <w:bottom w:val="single" w:sz="4" w:space="0" w:color="auto"/>
              <w:right w:val="single" w:sz="4" w:space="0" w:color="auto"/>
            </w:tcBorders>
            <w:shd w:val="clear" w:color="auto" w:fill="auto"/>
            <w:hideMark/>
          </w:tcPr>
          <w:p w:rsidR="00483BE8" w:rsidRPr="00EA677E" w:rsidRDefault="00483BE8" w:rsidP="00255F0B">
            <w:pPr>
              <w:rPr>
                <w:rFonts w:ascii="Calibri" w:hAnsi="Calibri" w:cs="Calibri"/>
                <w:color w:val="000000"/>
                <w:sz w:val="18"/>
                <w:szCs w:val="18"/>
              </w:rPr>
            </w:pPr>
            <w:r w:rsidRPr="00EA677E">
              <w:rPr>
                <w:rFonts w:ascii="Calibri" w:hAnsi="Calibri" w:cs="Calibri"/>
                <w:color w:val="000000"/>
                <w:sz w:val="18"/>
                <w:szCs w:val="18"/>
              </w:rPr>
              <w:t>Ενίσχυση επενδύσεων οικοτεχνίας και πολυλειτουργικών αγροκτημάτων με σκοπό την εξυπηρέτηση ειδικών στόχων της τοπικής στρατηγικής.</w:t>
            </w:r>
          </w:p>
        </w:tc>
      </w:tr>
      <w:tr w:rsidR="00483BE8" w:rsidRPr="004865BE" w:rsidTr="003B709F">
        <w:trPr>
          <w:trHeight w:val="1209"/>
        </w:trPr>
        <w:tc>
          <w:tcPr>
            <w:tcW w:w="1560" w:type="dxa"/>
            <w:vMerge/>
            <w:tcBorders>
              <w:top w:val="nil"/>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483BE8" w:rsidRPr="008274F6" w:rsidRDefault="00483BE8" w:rsidP="00255F0B">
            <w:pPr>
              <w:rPr>
                <w:rFonts w:ascii="Calibri" w:hAnsi="Calibri" w:cs="Calibri"/>
                <w:color w:val="000000"/>
                <w:sz w:val="18"/>
                <w:szCs w:val="18"/>
              </w:rPr>
            </w:pPr>
            <w:r w:rsidRPr="008274F6">
              <w:rPr>
                <w:rFonts w:ascii="Calibri" w:hAnsi="Calibri" w:cs="Calibri"/>
                <w:color w:val="000000"/>
                <w:sz w:val="18"/>
                <w:szCs w:val="18"/>
              </w:rPr>
              <w:t>(ΓΣ2)</w:t>
            </w:r>
          </w:p>
        </w:tc>
        <w:tc>
          <w:tcPr>
            <w:tcW w:w="4111" w:type="dxa"/>
            <w:tcBorders>
              <w:top w:val="nil"/>
              <w:left w:val="nil"/>
              <w:bottom w:val="single" w:sz="4" w:space="0" w:color="auto"/>
              <w:right w:val="single" w:sz="4" w:space="0" w:color="auto"/>
            </w:tcBorders>
            <w:shd w:val="clear" w:color="auto" w:fill="auto"/>
            <w:vAlign w:val="center"/>
            <w:hideMark/>
          </w:tcPr>
          <w:p w:rsidR="00483BE8" w:rsidRPr="00EA677E" w:rsidRDefault="00483BE8" w:rsidP="00255F0B">
            <w:pPr>
              <w:rPr>
                <w:rFonts w:ascii="Calibri" w:hAnsi="Calibri" w:cs="Calibri"/>
                <w:color w:val="000000"/>
                <w:sz w:val="18"/>
                <w:szCs w:val="18"/>
              </w:rPr>
            </w:pPr>
            <w:r w:rsidRPr="00EA677E">
              <w:rPr>
                <w:rFonts w:ascii="Calibri" w:hAnsi="Calibri" w:cs="Calibri"/>
                <w:color w:val="000000"/>
                <w:sz w:val="18"/>
                <w:szCs w:val="18"/>
              </w:rPr>
              <w:t xml:space="preserve">Διαμόρφωση τουριστικού προϊόντος υψηλών ποιοτικών προδιαγραφών, πολυθεματικού χαρακτήρα                                                                          </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483BE8" w:rsidRPr="008274F6" w:rsidRDefault="00483BE8" w:rsidP="00255F0B">
            <w:pPr>
              <w:jc w:val="center"/>
              <w:rPr>
                <w:rFonts w:ascii="Calibri" w:hAnsi="Calibri" w:cs="Calibri"/>
                <w:color w:val="000000"/>
                <w:sz w:val="18"/>
                <w:szCs w:val="18"/>
              </w:rPr>
            </w:pPr>
            <w:r w:rsidRPr="008274F6">
              <w:rPr>
                <w:rFonts w:ascii="Calibri" w:hAnsi="Calibri" w:cs="Calibri"/>
                <w:color w:val="000000"/>
                <w:sz w:val="18"/>
                <w:szCs w:val="18"/>
              </w:rPr>
              <w:t>2η</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83BE8" w:rsidRPr="00EA677E" w:rsidRDefault="00483BE8" w:rsidP="00255F0B">
            <w:pPr>
              <w:rPr>
                <w:rFonts w:ascii="Calibri" w:hAnsi="Calibri" w:cs="Calibri"/>
                <w:color w:val="000000"/>
                <w:sz w:val="18"/>
                <w:szCs w:val="18"/>
              </w:rPr>
            </w:pPr>
            <w:r w:rsidRPr="00EA677E">
              <w:rPr>
                <w:rFonts w:ascii="Calibri" w:hAnsi="Calibri" w:cs="Calibri"/>
                <w:color w:val="000000"/>
                <w:sz w:val="18"/>
                <w:szCs w:val="18"/>
              </w:rPr>
              <w:t>Βελτίωση της ελκυστικότητας της περιοχής παρέμβασης και ενίσχυση του τουριστικού προϊόντος</w:t>
            </w:r>
          </w:p>
        </w:tc>
        <w:tc>
          <w:tcPr>
            <w:tcW w:w="880" w:type="dxa"/>
            <w:tcBorders>
              <w:top w:val="nil"/>
              <w:left w:val="nil"/>
              <w:bottom w:val="single" w:sz="4" w:space="0" w:color="auto"/>
              <w:right w:val="single" w:sz="4" w:space="0" w:color="auto"/>
            </w:tcBorders>
            <w:shd w:val="clear" w:color="auto" w:fill="auto"/>
            <w:hideMark/>
          </w:tcPr>
          <w:p w:rsidR="00483BE8" w:rsidRPr="008274F6" w:rsidRDefault="00483BE8" w:rsidP="00255F0B">
            <w:pPr>
              <w:jc w:val="center"/>
              <w:rPr>
                <w:rFonts w:ascii="Calibri" w:hAnsi="Calibri" w:cs="Calibri"/>
                <w:color w:val="000000"/>
                <w:sz w:val="18"/>
                <w:szCs w:val="18"/>
              </w:rPr>
            </w:pPr>
            <w:r w:rsidRPr="008274F6">
              <w:rPr>
                <w:rFonts w:ascii="Calibri" w:hAnsi="Calibri" w:cs="Calibri"/>
                <w:color w:val="000000"/>
                <w:sz w:val="18"/>
                <w:szCs w:val="18"/>
              </w:rPr>
              <w:t>19.2.3.3</w:t>
            </w:r>
          </w:p>
        </w:tc>
        <w:tc>
          <w:tcPr>
            <w:tcW w:w="5513" w:type="dxa"/>
            <w:tcBorders>
              <w:top w:val="nil"/>
              <w:left w:val="nil"/>
              <w:bottom w:val="single" w:sz="4" w:space="0" w:color="auto"/>
              <w:right w:val="single" w:sz="4" w:space="0" w:color="auto"/>
            </w:tcBorders>
            <w:shd w:val="clear" w:color="auto" w:fill="auto"/>
            <w:hideMark/>
          </w:tcPr>
          <w:p w:rsidR="00483BE8" w:rsidRPr="00EA677E" w:rsidRDefault="00483BE8" w:rsidP="00255F0B">
            <w:pPr>
              <w:rPr>
                <w:rFonts w:ascii="Calibri" w:hAnsi="Calibri" w:cs="Calibri"/>
                <w:color w:val="000000"/>
                <w:sz w:val="18"/>
                <w:szCs w:val="18"/>
              </w:rPr>
            </w:pPr>
            <w:r w:rsidRPr="00EA677E">
              <w:rPr>
                <w:rFonts w:ascii="Calibri" w:hAnsi="Calibri" w:cs="Calibri"/>
                <w:color w:val="000000"/>
                <w:sz w:val="18"/>
                <w:szCs w:val="18"/>
              </w:rPr>
              <w:t>Οριζόντια εφαρμογή ενίσχυσης επενδύσεων στον τομέα του τουρισμού με σκοπό την εξυπηρέτηση των στόχων της τοπικής στρατηγικής.</w:t>
            </w:r>
          </w:p>
        </w:tc>
      </w:tr>
      <w:tr w:rsidR="00483BE8" w:rsidRPr="004865BE" w:rsidTr="003B709F">
        <w:trPr>
          <w:trHeight w:val="1245"/>
        </w:trPr>
        <w:tc>
          <w:tcPr>
            <w:tcW w:w="1560" w:type="dxa"/>
            <w:vMerge/>
            <w:tcBorders>
              <w:top w:val="nil"/>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483BE8" w:rsidRPr="008274F6" w:rsidRDefault="00483BE8" w:rsidP="00255F0B">
            <w:pPr>
              <w:rPr>
                <w:rFonts w:ascii="Calibri" w:hAnsi="Calibri" w:cs="Calibri"/>
                <w:color w:val="000000"/>
                <w:sz w:val="18"/>
                <w:szCs w:val="18"/>
              </w:rPr>
            </w:pPr>
            <w:r w:rsidRPr="008274F6">
              <w:rPr>
                <w:rFonts w:ascii="Calibri" w:hAnsi="Calibri" w:cs="Calibri"/>
                <w:color w:val="000000"/>
                <w:sz w:val="18"/>
                <w:szCs w:val="18"/>
              </w:rPr>
              <w:t>(ΕΣ2)</w:t>
            </w:r>
          </w:p>
        </w:tc>
        <w:tc>
          <w:tcPr>
            <w:tcW w:w="4111" w:type="dxa"/>
            <w:tcBorders>
              <w:top w:val="nil"/>
              <w:left w:val="nil"/>
              <w:bottom w:val="single" w:sz="4" w:space="0" w:color="auto"/>
              <w:right w:val="single" w:sz="4" w:space="0" w:color="auto"/>
            </w:tcBorders>
            <w:shd w:val="clear" w:color="auto" w:fill="auto"/>
            <w:vAlign w:val="center"/>
            <w:hideMark/>
          </w:tcPr>
          <w:p w:rsidR="00483BE8" w:rsidRPr="00EA677E" w:rsidRDefault="00483BE8" w:rsidP="001B6867">
            <w:pPr>
              <w:rPr>
                <w:rFonts w:ascii="Calibri" w:hAnsi="Calibri" w:cs="Calibri"/>
                <w:color w:val="000000"/>
                <w:sz w:val="18"/>
                <w:szCs w:val="18"/>
              </w:rPr>
            </w:pPr>
            <w:r w:rsidRPr="00EA677E">
              <w:rPr>
                <w:rFonts w:ascii="Calibri" w:hAnsi="Calibri" w:cs="Calibri"/>
                <w:color w:val="000000"/>
                <w:sz w:val="18"/>
                <w:szCs w:val="18"/>
              </w:rPr>
              <w:t xml:space="preserve">Ενίσχυση τουριστικού προϊόντος </w:t>
            </w:r>
            <w:r>
              <w:rPr>
                <w:rFonts w:ascii="Calibri" w:hAnsi="Calibri" w:cs="Calibri"/>
                <w:color w:val="000000"/>
                <w:sz w:val="18"/>
                <w:szCs w:val="18"/>
              </w:rPr>
              <w:t>α) Αμπελουργι</w:t>
            </w:r>
            <w:r w:rsidRPr="00EA677E">
              <w:rPr>
                <w:rFonts w:ascii="Calibri" w:hAnsi="Calibri" w:cs="Calibri"/>
                <w:color w:val="000000"/>
                <w:sz w:val="18"/>
                <w:szCs w:val="18"/>
              </w:rPr>
              <w:t xml:space="preserve">κών Ζωνών περιοχής παρέμβασης, </w:t>
            </w:r>
            <w:r>
              <w:rPr>
                <w:rFonts w:ascii="Calibri" w:hAnsi="Calibri" w:cs="Calibri"/>
                <w:color w:val="000000"/>
                <w:sz w:val="18"/>
                <w:szCs w:val="18"/>
              </w:rPr>
              <w:t>που υστε</w:t>
            </w:r>
            <w:r w:rsidRPr="00EA677E">
              <w:rPr>
                <w:rFonts w:ascii="Calibri" w:hAnsi="Calibri" w:cs="Calibri"/>
                <w:color w:val="000000"/>
                <w:sz w:val="18"/>
                <w:szCs w:val="18"/>
              </w:rPr>
              <w:t>ρούν σε τουριστικές υποδομές και υπηρεσίες, με  διασύνδεση  τουρισμού/οίνου και υποστήριξη των "Δρόμων του Κρασιού"</w:t>
            </w:r>
            <w:r>
              <w:rPr>
                <w:rFonts w:ascii="Calibri" w:hAnsi="Calibri" w:cs="Calibri"/>
                <w:color w:val="000000"/>
                <w:sz w:val="18"/>
                <w:szCs w:val="18"/>
              </w:rPr>
              <w:t xml:space="preserve"> και β) όλης της περιοχής παρέμβασης για εκσυγχρονισμό των υπαρχουσών ΜΜΕ τουρισμού</w:t>
            </w:r>
          </w:p>
        </w:tc>
        <w:tc>
          <w:tcPr>
            <w:tcW w:w="425" w:type="dxa"/>
            <w:vMerge/>
            <w:tcBorders>
              <w:top w:val="nil"/>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880" w:type="dxa"/>
            <w:tcBorders>
              <w:top w:val="nil"/>
              <w:left w:val="nil"/>
              <w:bottom w:val="single" w:sz="4" w:space="0" w:color="auto"/>
              <w:right w:val="single" w:sz="4" w:space="0" w:color="auto"/>
            </w:tcBorders>
            <w:shd w:val="clear" w:color="auto" w:fill="auto"/>
            <w:hideMark/>
          </w:tcPr>
          <w:p w:rsidR="00483BE8" w:rsidRPr="008274F6" w:rsidRDefault="00483BE8" w:rsidP="00255F0B">
            <w:pPr>
              <w:jc w:val="center"/>
              <w:rPr>
                <w:rFonts w:ascii="Calibri" w:hAnsi="Calibri" w:cs="Calibri"/>
                <w:color w:val="000000"/>
                <w:sz w:val="18"/>
                <w:szCs w:val="18"/>
              </w:rPr>
            </w:pPr>
            <w:r w:rsidRPr="008274F6">
              <w:rPr>
                <w:rFonts w:ascii="Calibri" w:hAnsi="Calibri" w:cs="Calibri"/>
                <w:color w:val="000000"/>
                <w:sz w:val="18"/>
                <w:szCs w:val="18"/>
              </w:rPr>
              <w:t>19.2.2.3</w:t>
            </w:r>
          </w:p>
        </w:tc>
        <w:tc>
          <w:tcPr>
            <w:tcW w:w="5513" w:type="dxa"/>
            <w:tcBorders>
              <w:top w:val="nil"/>
              <w:left w:val="nil"/>
              <w:bottom w:val="single" w:sz="4" w:space="0" w:color="auto"/>
              <w:right w:val="single" w:sz="4" w:space="0" w:color="auto"/>
            </w:tcBorders>
            <w:shd w:val="clear" w:color="auto" w:fill="auto"/>
            <w:hideMark/>
          </w:tcPr>
          <w:p w:rsidR="00483BE8" w:rsidRPr="00EA677E" w:rsidRDefault="00483BE8" w:rsidP="00255F0B">
            <w:pPr>
              <w:rPr>
                <w:rFonts w:ascii="Calibri" w:hAnsi="Calibri" w:cs="Calibri"/>
                <w:color w:val="000000"/>
                <w:sz w:val="18"/>
                <w:szCs w:val="18"/>
              </w:rPr>
            </w:pPr>
            <w:r w:rsidRPr="00EA677E">
              <w:rPr>
                <w:rFonts w:ascii="Calibri" w:hAnsi="Calibri" w:cs="Calibri"/>
                <w:color w:val="000000"/>
                <w:sz w:val="18"/>
                <w:szCs w:val="18"/>
              </w:rPr>
              <w:t>Ενίσχυση επενδύσεων στον τομέα του τουρισμού με σκοπό την εξυπηρέτηση ειδικών στόχων της τοπικής στρατηγικής.</w:t>
            </w:r>
          </w:p>
        </w:tc>
      </w:tr>
      <w:tr w:rsidR="00483BE8" w:rsidRPr="004865BE" w:rsidTr="003B709F">
        <w:trPr>
          <w:trHeight w:val="975"/>
        </w:trPr>
        <w:tc>
          <w:tcPr>
            <w:tcW w:w="1560" w:type="dxa"/>
            <w:vMerge/>
            <w:tcBorders>
              <w:top w:val="nil"/>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3BE8" w:rsidRPr="008274F6" w:rsidRDefault="00483BE8" w:rsidP="00255F0B">
            <w:pPr>
              <w:jc w:val="center"/>
              <w:rPr>
                <w:rFonts w:ascii="Calibri" w:hAnsi="Calibri" w:cs="Calibri"/>
                <w:color w:val="000000"/>
                <w:sz w:val="18"/>
                <w:szCs w:val="18"/>
              </w:rPr>
            </w:pPr>
            <w:r w:rsidRPr="008274F6">
              <w:rPr>
                <w:rFonts w:ascii="Calibri" w:hAnsi="Calibri" w:cs="Calibri"/>
                <w:color w:val="000000"/>
                <w:sz w:val="18"/>
                <w:szCs w:val="18"/>
              </w:rPr>
              <w:t>(ΓΣ3)</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3BE8" w:rsidRPr="00EA677E" w:rsidRDefault="00483BE8" w:rsidP="00255F0B">
            <w:pPr>
              <w:rPr>
                <w:rFonts w:ascii="Calibri" w:hAnsi="Calibri" w:cs="Calibri"/>
                <w:color w:val="000000"/>
                <w:sz w:val="18"/>
                <w:szCs w:val="18"/>
              </w:rPr>
            </w:pPr>
            <w:r w:rsidRPr="00EA677E">
              <w:rPr>
                <w:rFonts w:ascii="Calibri" w:hAnsi="Calibri" w:cs="Calibri"/>
                <w:color w:val="000000"/>
                <w:sz w:val="18"/>
                <w:szCs w:val="18"/>
              </w:rPr>
              <w:t>Στήριξη  επιχειρήσεων  δευτερογενή και τριτογενή τομέα</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3BE8" w:rsidRPr="008274F6" w:rsidRDefault="00483BE8" w:rsidP="00255F0B">
            <w:pPr>
              <w:jc w:val="center"/>
              <w:rPr>
                <w:rFonts w:ascii="Calibri" w:hAnsi="Calibri" w:cs="Calibri"/>
                <w:color w:val="000000"/>
                <w:sz w:val="18"/>
                <w:szCs w:val="18"/>
              </w:rPr>
            </w:pPr>
            <w:r w:rsidRPr="008274F6">
              <w:rPr>
                <w:rFonts w:ascii="Calibri" w:hAnsi="Calibri" w:cs="Calibri"/>
                <w:color w:val="000000"/>
                <w:sz w:val="18"/>
                <w:szCs w:val="18"/>
              </w:rPr>
              <w:t>3η</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3BE8" w:rsidRPr="00EA677E" w:rsidRDefault="00483BE8" w:rsidP="00255F0B">
            <w:pPr>
              <w:rPr>
                <w:rFonts w:ascii="Calibri" w:hAnsi="Calibri" w:cs="Calibri"/>
                <w:color w:val="000000"/>
                <w:sz w:val="18"/>
                <w:szCs w:val="18"/>
              </w:rPr>
            </w:pPr>
            <w:r w:rsidRPr="00EA677E">
              <w:rPr>
                <w:rFonts w:ascii="Calibri" w:hAnsi="Calibri" w:cs="Calibri"/>
                <w:color w:val="000000"/>
                <w:sz w:val="18"/>
                <w:szCs w:val="18"/>
              </w:rPr>
              <w:t>Διαφοροποίηση και ενδυνάμωση της τοπικής οικονομίας</w:t>
            </w:r>
          </w:p>
        </w:tc>
        <w:tc>
          <w:tcPr>
            <w:tcW w:w="880" w:type="dxa"/>
            <w:tcBorders>
              <w:top w:val="single" w:sz="4" w:space="0" w:color="auto"/>
              <w:left w:val="nil"/>
              <w:bottom w:val="single" w:sz="4" w:space="0" w:color="auto"/>
              <w:right w:val="single" w:sz="4" w:space="0" w:color="auto"/>
            </w:tcBorders>
            <w:shd w:val="clear" w:color="auto" w:fill="auto"/>
            <w:hideMark/>
          </w:tcPr>
          <w:p w:rsidR="00483BE8" w:rsidRPr="008274F6" w:rsidRDefault="00483BE8" w:rsidP="00255F0B">
            <w:pPr>
              <w:jc w:val="center"/>
              <w:rPr>
                <w:rFonts w:ascii="Calibri" w:hAnsi="Calibri" w:cs="Calibri"/>
                <w:color w:val="000000"/>
                <w:sz w:val="18"/>
                <w:szCs w:val="18"/>
              </w:rPr>
            </w:pPr>
            <w:r w:rsidRPr="008274F6">
              <w:rPr>
                <w:rFonts w:ascii="Calibri" w:hAnsi="Calibri" w:cs="Calibri"/>
                <w:color w:val="000000"/>
                <w:sz w:val="18"/>
                <w:szCs w:val="18"/>
              </w:rPr>
              <w:t>19.2.3.4</w:t>
            </w:r>
          </w:p>
        </w:tc>
        <w:tc>
          <w:tcPr>
            <w:tcW w:w="5513" w:type="dxa"/>
            <w:tcBorders>
              <w:top w:val="single" w:sz="4" w:space="0" w:color="auto"/>
              <w:left w:val="nil"/>
              <w:bottom w:val="single" w:sz="4" w:space="0" w:color="auto"/>
              <w:right w:val="single" w:sz="4" w:space="0" w:color="auto"/>
            </w:tcBorders>
            <w:shd w:val="clear" w:color="auto" w:fill="auto"/>
            <w:hideMark/>
          </w:tcPr>
          <w:p w:rsidR="00483BE8" w:rsidRPr="00EA677E" w:rsidRDefault="00483BE8" w:rsidP="00255F0B">
            <w:pPr>
              <w:rPr>
                <w:rFonts w:ascii="Calibri" w:hAnsi="Calibri" w:cs="Calibri"/>
                <w:color w:val="000000"/>
                <w:sz w:val="18"/>
                <w:szCs w:val="18"/>
              </w:rPr>
            </w:pPr>
            <w:r w:rsidRPr="00EA677E">
              <w:rPr>
                <w:rFonts w:ascii="Calibri" w:hAnsi="Calibri" w:cs="Calibri"/>
                <w:color w:val="000000"/>
                <w:sz w:val="18"/>
                <w:szCs w:val="18"/>
              </w:rPr>
              <w:t>Οριζόντια εφαρμογή ενίσχυσης επενδύσεων στους τομείς της βιοτεχνίας, οικοτεχνίας, χειροτεχνίας, παραγωγής ειδών μετά την 1</w:t>
            </w:r>
            <w:r w:rsidRPr="00EA677E">
              <w:rPr>
                <w:rFonts w:ascii="Calibri" w:hAnsi="Calibri" w:cs="Calibri"/>
                <w:color w:val="000000"/>
                <w:sz w:val="18"/>
                <w:szCs w:val="18"/>
                <w:vertAlign w:val="superscript"/>
              </w:rPr>
              <w:t>η</w:t>
            </w:r>
            <w:r w:rsidRPr="00EA677E">
              <w:rPr>
                <w:rFonts w:ascii="Calibri" w:hAnsi="Calibri" w:cs="Calibri"/>
                <w:color w:val="000000"/>
                <w:sz w:val="18"/>
                <w:szCs w:val="18"/>
              </w:rPr>
              <w:t xml:space="preserve"> μεταποίηση, και του εμπορίου με σκοπό την εξυπηρέτηση των στόχων της τοπικής στρατηγικής.</w:t>
            </w:r>
          </w:p>
        </w:tc>
      </w:tr>
      <w:tr w:rsidR="00483BE8" w:rsidRPr="004865BE" w:rsidTr="003B709F">
        <w:trPr>
          <w:trHeight w:val="467"/>
        </w:trPr>
        <w:tc>
          <w:tcPr>
            <w:tcW w:w="1560" w:type="dxa"/>
            <w:vMerge/>
            <w:tcBorders>
              <w:top w:val="nil"/>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880" w:type="dxa"/>
            <w:tcBorders>
              <w:top w:val="single" w:sz="4" w:space="0" w:color="auto"/>
              <w:left w:val="nil"/>
              <w:bottom w:val="single" w:sz="4" w:space="0" w:color="auto"/>
              <w:right w:val="single" w:sz="4" w:space="0" w:color="auto"/>
            </w:tcBorders>
            <w:shd w:val="clear" w:color="auto" w:fill="auto"/>
            <w:hideMark/>
          </w:tcPr>
          <w:p w:rsidR="00483BE8" w:rsidRPr="008274F6" w:rsidRDefault="00483BE8" w:rsidP="00255F0B">
            <w:pPr>
              <w:jc w:val="center"/>
              <w:rPr>
                <w:rFonts w:ascii="Calibri" w:hAnsi="Calibri" w:cs="Calibri"/>
                <w:color w:val="000000"/>
                <w:sz w:val="18"/>
                <w:szCs w:val="18"/>
              </w:rPr>
            </w:pPr>
            <w:r w:rsidRPr="008274F6">
              <w:rPr>
                <w:rFonts w:ascii="Calibri" w:hAnsi="Calibri" w:cs="Calibri"/>
                <w:color w:val="000000"/>
                <w:sz w:val="18"/>
                <w:szCs w:val="18"/>
              </w:rPr>
              <w:t>19.2.3.5</w:t>
            </w:r>
          </w:p>
        </w:tc>
        <w:tc>
          <w:tcPr>
            <w:tcW w:w="5513" w:type="dxa"/>
            <w:tcBorders>
              <w:top w:val="single" w:sz="4" w:space="0" w:color="auto"/>
              <w:left w:val="nil"/>
              <w:bottom w:val="single" w:sz="4" w:space="0" w:color="auto"/>
              <w:right w:val="single" w:sz="4" w:space="0" w:color="auto"/>
            </w:tcBorders>
            <w:shd w:val="clear" w:color="auto" w:fill="auto"/>
            <w:hideMark/>
          </w:tcPr>
          <w:p w:rsidR="00483BE8" w:rsidRPr="00EA677E" w:rsidRDefault="00483BE8" w:rsidP="00255F0B">
            <w:pPr>
              <w:rPr>
                <w:rFonts w:ascii="Calibri" w:hAnsi="Calibri" w:cs="Calibri"/>
                <w:color w:val="000000"/>
                <w:sz w:val="18"/>
                <w:szCs w:val="18"/>
              </w:rPr>
            </w:pPr>
            <w:r w:rsidRPr="00EA677E">
              <w:rPr>
                <w:rFonts w:ascii="Calibri" w:hAnsi="Calibri" w:cs="Calibri"/>
                <w:color w:val="000000"/>
                <w:sz w:val="18"/>
                <w:szCs w:val="18"/>
              </w:rPr>
              <w:t>Οριζόντια εφαρμογή ενίσχυσης επενδύσεων παροχής υπηρεσιών για την εξυπηρέτηση του αγροτικού πληθυσμού  με σκοπό την εξυπηρέτηση των στόχων της τοπικής στρατηγικής.</w:t>
            </w:r>
          </w:p>
        </w:tc>
      </w:tr>
      <w:tr w:rsidR="00483BE8" w:rsidRPr="004865BE" w:rsidTr="003B709F">
        <w:trPr>
          <w:trHeight w:val="1005"/>
        </w:trPr>
        <w:tc>
          <w:tcPr>
            <w:tcW w:w="1560" w:type="dxa"/>
            <w:vMerge/>
            <w:tcBorders>
              <w:top w:val="nil"/>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483BE8" w:rsidRPr="008274F6" w:rsidRDefault="00483BE8" w:rsidP="00255F0B">
            <w:pPr>
              <w:jc w:val="center"/>
              <w:rPr>
                <w:rFonts w:ascii="Calibri" w:hAnsi="Calibri" w:cs="Calibri"/>
                <w:color w:val="000000"/>
                <w:sz w:val="18"/>
                <w:szCs w:val="18"/>
              </w:rPr>
            </w:pPr>
            <w:r w:rsidRPr="008274F6">
              <w:rPr>
                <w:rFonts w:ascii="Calibri" w:hAnsi="Calibri" w:cs="Calibri"/>
                <w:color w:val="000000"/>
                <w:sz w:val="18"/>
                <w:szCs w:val="18"/>
              </w:rPr>
              <w:t>(ΕΣ3)</w:t>
            </w:r>
          </w:p>
        </w:tc>
        <w:tc>
          <w:tcPr>
            <w:tcW w:w="4111" w:type="dxa"/>
            <w:vMerge w:val="restart"/>
            <w:tcBorders>
              <w:top w:val="nil"/>
              <w:left w:val="single" w:sz="4" w:space="0" w:color="auto"/>
              <w:bottom w:val="single" w:sz="4" w:space="0" w:color="000000"/>
              <w:right w:val="single" w:sz="4" w:space="0" w:color="auto"/>
            </w:tcBorders>
            <w:shd w:val="clear" w:color="auto" w:fill="auto"/>
            <w:vAlign w:val="center"/>
            <w:hideMark/>
          </w:tcPr>
          <w:p w:rsidR="00483BE8" w:rsidRPr="003B709F" w:rsidRDefault="00483BE8" w:rsidP="00255F0B">
            <w:pPr>
              <w:rPr>
                <w:rFonts w:ascii="Calibri" w:hAnsi="Calibri" w:cs="Calibri"/>
                <w:color w:val="000000"/>
                <w:sz w:val="18"/>
                <w:szCs w:val="18"/>
              </w:rPr>
            </w:pPr>
            <w:r>
              <w:rPr>
                <w:rFonts w:ascii="Calibri" w:hAnsi="Calibri" w:cs="Calibri"/>
                <w:color w:val="000000"/>
                <w:sz w:val="18"/>
                <w:szCs w:val="18"/>
              </w:rPr>
              <w:t xml:space="preserve">α) </w:t>
            </w:r>
            <w:r w:rsidRPr="00EA677E">
              <w:rPr>
                <w:rFonts w:ascii="Calibri" w:hAnsi="Calibri" w:cs="Calibri"/>
                <w:color w:val="000000"/>
                <w:sz w:val="18"/>
                <w:szCs w:val="18"/>
              </w:rPr>
              <w:t>Ενθάρρυνση δημιουργίας νέων επιχειρήσεων του δευτερογενή και τριτογενή τομέα από νέους (ηλικίας μέχρι 35 ετών), με σκοπό τη συμβολή στη μείωσ</w:t>
            </w:r>
            <w:r>
              <w:rPr>
                <w:rFonts w:ascii="Calibri" w:hAnsi="Calibri" w:cs="Calibri"/>
                <w:color w:val="000000"/>
                <w:sz w:val="18"/>
                <w:szCs w:val="18"/>
              </w:rPr>
              <w:t>η της περιθωριοποίησης των νέων</w:t>
            </w:r>
            <w:r w:rsidRPr="00EA677E">
              <w:rPr>
                <w:rFonts w:ascii="Calibri" w:hAnsi="Calibri" w:cs="Calibri"/>
                <w:color w:val="000000"/>
                <w:sz w:val="18"/>
                <w:szCs w:val="18"/>
              </w:rPr>
              <w:t>, στην επίτευξη κοινωνι</w:t>
            </w:r>
            <w:r>
              <w:rPr>
                <w:rFonts w:ascii="Calibri" w:hAnsi="Calibri" w:cs="Calibri"/>
                <w:color w:val="000000"/>
                <w:sz w:val="18"/>
                <w:szCs w:val="18"/>
              </w:rPr>
              <w:t>-</w:t>
            </w:r>
            <w:r w:rsidRPr="00EA677E">
              <w:rPr>
                <w:rFonts w:ascii="Calibri" w:hAnsi="Calibri" w:cs="Calibri"/>
                <w:color w:val="000000"/>
                <w:sz w:val="18"/>
                <w:szCs w:val="18"/>
              </w:rPr>
              <w:t>κής συνοχής και στην καταπολέμηση της φτώχειας</w:t>
            </w:r>
            <w:r>
              <w:rPr>
                <w:rFonts w:ascii="Calibri" w:hAnsi="Calibri" w:cs="Calibri"/>
                <w:color w:val="000000"/>
                <w:sz w:val="18"/>
                <w:szCs w:val="18"/>
              </w:rPr>
              <w:t xml:space="preserve"> β) ενθάρρυνση βελτίωσης υφισταμένων επιχειρήσεων </w:t>
            </w:r>
            <w:r w:rsidRPr="00EA677E">
              <w:rPr>
                <w:rFonts w:ascii="Calibri" w:hAnsi="Calibri" w:cs="Calibri"/>
                <w:color w:val="000000"/>
                <w:sz w:val="18"/>
                <w:szCs w:val="18"/>
              </w:rPr>
              <w:t>δευτερογενή και τριτογενή τομέα</w:t>
            </w:r>
            <w:r>
              <w:rPr>
                <w:rFonts w:ascii="Calibri" w:hAnsi="Calibri" w:cs="Calibri"/>
                <w:color w:val="000000"/>
                <w:sz w:val="18"/>
                <w:szCs w:val="18"/>
              </w:rPr>
              <w:t>, με εκσυγχρονισμό τους, γ) ενθάρρυνση δημιουργίας μονάδων οικοτεχνίας / πολυλειτουργικών αγροκτημάτων</w:t>
            </w:r>
          </w:p>
        </w:tc>
        <w:tc>
          <w:tcPr>
            <w:tcW w:w="425" w:type="dxa"/>
            <w:vMerge/>
            <w:tcBorders>
              <w:top w:val="nil"/>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880" w:type="dxa"/>
            <w:tcBorders>
              <w:top w:val="nil"/>
              <w:left w:val="nil"/>
              <w:bottom w:val="single" w:sz="4" w:space="0" w:color="auto"/>
              <w:right w:val="single" w:sz="4" w:space="0" w:color="auto"/>
            </w:tcBorders>
            <w:shd w:val="clear" w:color="auto" w:fill="auto"/>
            <w:hideMark/>
          </w:tcPr>
          <w:p w:rsidR="00483BE8" w:rsidRPr="008274F6" w:rsidRDefault="00483BE8" w:rsidP="00255F0B">
            <w:pPr>
              <w:jc w:val="center"/>
              <w:rPr>
                <w:rFonts w:ascii="Calibri" w:hAnsi="Calibri" w:cs="Calibri"/>
                <w:color w:val="000000"/>
                <w:sz w:val="18"/>
                <w:szCs w:val="18"/>
              </w:rPr>
            </w:pPr>
            <w:r w:rsidRPr="008274F6">
              <w:rPr>
                <w:rFonts w:ascii="Calibri" w:hAnsi="Calibri" w:cs="Calibri"/>
                <w:color w:val="000000"/>
                <w:sz w:val="18"/>
                <w:szCs w:val="18"/>
              </w:rPr>
              <w:t>19.2.2.4</w:t>
            </w:r>
          </w:p>
        </w:tc>
        <w:tc>
          <w:tcPr>
            <w:tcW w:w="5513" w:type="dxa"/>
            <w:tcBorders>
              <w:top w:val="nil"/>
              <w:left w:val="nil"/>
              <w:bottom w:val="single" w:sz="4" w:space="0" w:color="auto"/>
              <w:right w:val="single" w:sz="4" w:space="0" w:color="auto"/>
            </w:tcBorders>
            <w:shd w:val="clear" w:color="auto" w:fill="auto"/>
            <w:hideMark/>
          </w:tcPr>
          <w:p w:rsidR="00483BE8" w:rsidRPr="00EA677E" w:rsidRDefault="00483BE8" w:rsidP="00255F0B">
            <w:pPr>
              <w:rPr>
                <w:rFonts w:ascii="Calibri" w:hAnsi="Calibri" w:cs="Calibri"/>
                <w:color w:val="000000"/>
                <w:sz w:val="18"/>
                <w:szCs w:val="18"/>
              </w:rPr>
            </w:pPr>
            <w:r w:rsidRPr="00EA677E">
              <w:rPr>
                <w:rFonts w:ascii="Calibri" w:hAnsi="Calibri" w:cs="Calibri"/>
                <w:color w:val="000000"/>
                <w:sz w:val="18"/>
                <w:szCs w:val="18"/>
              </w:rPr>
              <w:t>Ενίσχυση επενδύσεων στους τομείς της βιοτεχνίας, οικοτεχνίας, χειροτεχνίας, παραγωγής ειδών μετά την 1</w:t>
            </w:r>
            <w:r w:rsidRPr="00EA677E">
              <w:rPr>
                <w:rFonts w:ascii="Calibri" w:hAnsi="Calibri" w:cs="Calibri"/>
                <w:color w:val="000000"/>
                <w:sz w:val="18"/>
                <w:szCs w:val="18"/>
                <w:vertAlign w:val="superscript"/>
              </w:rPr>
              <w:t>η</w:t>
            </w:r>
            <w:r w:rsidRPr="00EA677E">
              <w:rPr>
                <w:rFonts w:ascii="Calibri" w:hAnsi="Calibri" w:cs="Calibri"/>
                <w:color w:val="000000"/>
                <w:sz w:val="18"/>
                <w:szCs w:val="18"/>
              </w:rPr>
              <w:t xml:space="preserve"> μεταποίηση, και του εμπορίου με σκοπό την εξυπηρέτηση ειδικών στόχων της τοπικής στρατηγικής.</w:t>
            </w:r>
          </w:p>
        </w:tc>
      </w:tr>
      <w:tr w:rsidR="00483BE8" w:rsidRPr="004865BE" w:rsidTr="003B709F">
        <w:trPr>
          <w:trHeight w:val="720"/>
        </w:trPr>
        <w:tc>
          <w:tcPr>
            <w:tcW w:w="1560" w:type="dxa"/>
            <w:vMerge/>
            <w:tcBorders>
              <w:top w:val="nil"/>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4111" w:type="dxa"/>
            <w:vMerge/>
            <w:tcBorders>
              <w:top w:val="nil"/>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880" w:type="dxa"/>
            <w:tcBorders>
              <w:top w:val="nil"/>
              <w:left w:val="nil"/>
              <w:bottom w:val="single" w:sz="4" w:space="0" w:color="auto"/>
              <w:right w:val="single" w:sz="4" w:space="0" w:color="auto"/>
            </w:tcBorders>
            <w:shd w:val="clear" w:color="auto" w:fill="auto"/>
            <w:hideMark/>
          </w:tcPr>
          <w:p w:rsidR="00483BE8" w:rsidRPr="008274F6" w:rsidRDefault="00483BE8" w:rsidP="00255F0B">
            <w:pPr>
              <w:jc w:val="center"/>
              <w:rPr>
                <w:rFonts w:ascii="Calibri" w:hAnsi="Calibri" w:cs="Calibri"/>
                <w:color w:val="000000"/>
                <w:sz w:val="18"/>
                <w:szCs w:val="18"/>
              </w:rPr>
            </w:pPr>
            <w:r w:rsidRPr="008274F6">
              <w:rPr>
                <w:rFonts w:ascii="Calibri" w:hAnsi="Calibri" w:cs="Calibri"/>
                <w:color w:val="000000"/>
                <w:sz w:val="18"/>
                <w:szCs w:val="18"/>
              </w:rPr>
              <w:t>19.2.2.5</w:t>
            </w:r>
          </w:p>
        </w:tc>
        <w:tc>
          <w:tcPr>
            <w:tcW w:w="5513" w:type="dxa"/>
            <w:tcBorders>
              <w:top w:val="nil"/>
              <w:left w:val="nil"/>
              <w:bottom w:val="single" w:sz="4" w:space="0" w:color="auto"/>
              <w:right w:val="single" w:sz="4" w:space="0" w:color="auto"/>
            </w:tcBorders>
            <w:shd w:val="clear" w:color="auto" w:fill="auto"/>
            <w:hideMark/>
          </w:tcPr>
          <w:p w:rsidR="00483BE8" w:rsidRPr="00EA677E" w:rsidRDefault="00483BE8" w:rsidP="00255F0B">
            <w:pPr>
              <w:rPr>
                <w:rFonts w:ascii="Calibri" w:hAnsi="Calibri" w:cs="Calibri"/>
                <w:color w:val="000000"/>
                <w:sz w:val="18"/>
                <w:szCs w:val="18"/>
              </w:rPr>
            </w:pPr>
            <w:r w:rsidRPr="00EA677E">
              <w:rPr>
                <w:rFonts w:ascii="Calibri" w:hAnsi="Calibri" w:cs="Calibri"/>
                <w:color w:val="000000"/>
                <w:sz w:val="18"/>
                <w:szCs w:val="18"/>
              </w:rPr>
              <w:t>Ενίσχυση επενδύσεων παροχής υπηρεσιών για την εξυπηρέτηση του αγροτικού πληθυσμού με σκοπό την εξυπηρέτηση ειδικών στόχων της τοπικής στρατηγικής.</w:t>
            </w:r>
          </w:p>
        </w:tc>
      </w:tr>
      <w:tr w:rsidR="00483BE8" w:rsidRPr="008274F6" w:rsidTr="003B709F">
        <w:trPr>
          <w:trHeight w:val="240"/>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3BE8" w:rsidRPr="00EA677E" w:rsidRDefault="00483BE8" w:rsidP="00255F0B">
            <w:pPr>
              <w:rPr>
                <w:rFonts w:ascii="Calibri" w:hAnsi="Calibri" w:cs="Calibri"/>
                <w:color w:val="000000"/>
                <w:sz w:val="18"/>
                <w:szCs w:val="18"/>
              </w:rPr>
            </w:pPr>
            <w:r w:rsidRPr="00EA677E">
              <w:rPr>
                <w:rFonts w:ascii="Calibri" w:hAnsi="Calibri" w:cs="Calibri"/>
                <w:b/>
                <w:bCs/>
                <w:color w:val="000000"/>
                <w:sz w:val="18"/>
                <w:szCs w:val="18"/>
              </w:rPr>
              <w:t xml:space="preserve">(ΣΣ2)                             (ΦΥΣΙΚΟ ΚΑΙ ΠΟΛΙΤΙΣΜΙΚΟ ΠΕΡΙΒΑΛΛΟΝ) </w:t>
            </w:r>
            <w:r w:rsidRPr="00EA677E">
              <w:rPr>
                <w:rFonts w:ascii="Calibri" w:hAnsi="Calibri" w:cs="Calibri"/>
                <w:color w:val="000000"/>
                <w:sz w:val="18"/>
                <w:szCs w:val="18"/>
              </w:rPr>
              <w:t>Προστασία/ανά-  δειξη/ αξιοποίηση  πολιτιστικού και φυσικού περιβάλλοντος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3BE8" w:rsidRPr="008274F6" w:rsidRDefault="00483BE8" w:rsidP="00255F0B">
            <w:pPr>
              <w:jc w:val="center"/>
              <w:rPr>
                <w:rFonts w:ascii="Calibri" w:hAnsi="Calibri" w:cs="Calibri"/>
                <w:color w:val="000000"/>
                <w:sz w:val="18"/>
                <w:szCs w:val="18"/>
              </w:rPr>
            </w:pPr>
            <w:r w:rsidRPr="008274F6">
              <w:rPr>
                <w:rFonts w:ascii="Calibri" w:hAnsi="Calibri" w:cs="Calibri"/>
                <w:color w:val="000000"/>
                <w:sz w:val="18"/>
                <w:szCs w:val="18"/>
              </w:rPr>
              <w:t>(ΓΣ4)</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3BE8" w:rsidRPr="00EA677E" w:rsidRDefault="00483BE8" w:rsidP="00255F0B">
            <w:pPr>
              <w:rPr>
                <w:rFonts w:ascii="Calibri" w:hAnsi="Calibri" w:cs="Calibri"/>
                <w:color w:val="000000"/>
                <w:sz w:val="18"/>
                <w:szCs w:val="18"/>
              </w:rPr>
            </w:pPr>
            <w:r w:rsidRPr="00EA677E">
              <w:rPr>
                <w:rFonts w:ascii="Calibri" w:hAnsi="Calibri" w:cs="Calibri"/>
                <w:color w:val="000000"/>
                <w:sz w:val="18"/>
                <w:szCs w:val="18"/>
              </w:rPr>
              <w:t>Ανάδειξη της ταυτότητας της περιοχής, με διαφύλαξη και αξιοποίηση των πλούσιων φυσικών και πολιτιστικών πόρων της προς την  κατεύθυνση συγκράτησης του πληθυσμού και αύξησης της ελκυστικότητας και επισκεψιμότητάς της.</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3BE8" w:rsidRPr="008274F6" w:rsidRDefault="00483BE8" w:rsidP="00255F0B">
            <w:pPr>
              <w:jc w:val="center"/>
              <w:rPr>
                <w:rFonts w:ascii="Calibri" w:hAnsi="Calibri" w:cs="Calibri"/>
                <w:color w:val="000000"/>
                <w:sz w:val="18"/>
                <w:szCs w:val="18"/>
              </w:rPr>
            </w:pPr>
            <w:r w:rsidRPr="008274F6">
              <w:rPr>
                <w:rFonts w:ascii="Calibri" w:hAnsi="Calibri" w:cs="Calibri"/>
                <w:color w:val="000000"/>
                <w:sz w:val="18"/>
                <w:szCs w:val="18"/>
              </w:rPr>
              <w:t>4η</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3BE8" w:rsidRPr="00EA677E" w:rsidRDefault="00483BE8" w:rsidP="00255F0B">
            <w:pPr>
              <w:rPr>
                <w:rFonts w:ascii="Calibri" w:hAnsi="Calibri" w:cs="Calibri"/>
                <w:color w:val="000000"/>
                <w:sz w:val="18"/>
                <w:szCs w:val="18"/>
              </w:rPr>
            </w:pPr>
            <w:r w:rsidRPr="00EA677E">
              <w:rPr>
                <w:rFonts w:ascii="Calibri" w:hAnsi="Calibri" w:cs="Calibri"/>
                <w:color w:val="000000"/>
                <w:sz w:val="18"/>
                <w:szCs w:val="18"/>
              </w:rPr>
              <w:t>Διατήρηση - βελτίωση των πολιτιστικών στοιχείων της περιοχής</w:t>
            </w:r>
          </w:p>
        </w:tc>
        <w:tc>
          <w:tcPr>
            <w:tcW w:w="880" w:type="dxa"/>
            <w:tcBorders>
              <w:top w:val="single" w:sz="4" w:space="0" w:color="auto"/>
              <w:left w:val="nil"/>
              <w:bottom w:val="single" w:sz="4" w:space="0" w:color="auto"/>
              <w:right w:val="single" w:sz="4" w:space="0" w:color="auto"/>
            </w:tcBorders>
            <w:shd w:val="clear" w:color="auto" w:fill="auto"/>
            <w:hideMark/>
          </w:tcPr>
          <w:p w:rsidR="00483BE8" w:rsidRPr="008274F6" w:rsidRDefault="00483BE8" w:rsidP="00255F0B">
            <w:pPr>
              <w:jc w:val="center"/>
              <w:rPr>
                <w:rFonts w:ascii="Calibri" w:hAnsi="Calibri" w:cs="Calibri"/>
                <w:color w:val="000000"/>
                <w:sz w:val="18"/>
                <w:szCs w:val="18"/>
              </w:rPr>
            </w:pPr>
            <w:r w:rsidRPr="008274F6">
              <w:rPr>
                <w:rFonts w:ascii="Calibri" w:hAnsi="Calibri" w:cs="Calibri"/>
                <w:color w:val="000000"/>
                <w:sz w:val="18"/>
                <w:szCs w:val="18"/>
              </w:rPr>
              <w:t>19.2.4.4</w:t>
            </w:r>
          </w:p>
        </w:tc>
        <w:tc>
          <w:tcPr>
            <w:tcW w:w="5513" w:type="dxa"/>
            <w:tcBorders>
              <w:top w:val="single" w:sz="4" w:space="0" w:color="auto"/>
              <w:left w:val="nil"/>
              <w:bottom w:val="single" w:sz="4" w:space="0" w:color="auto"/>
              <w:right w:val="single" w:sz="4" w:space="0" w:color="auto"/>
            </w:tcBorders>
            <w:shd w:val="clear" w:color="auto" w:fill="auto"/>
            <w:hideMark/>
          </w:tcPr>
          <w:p w:rsidR="00483BE8" w:rsidRPr="008274F6" w:rsidRDefault="00483BE8" w:rsidP="00255F0B">
            <w:pPr>
              <w:rPr>
                <w:rFonts w:ascii="Calibri" w:hAnsi="Calibri" w:cs="Calibri"/>
                <w:color w:val="000000"/>
                <w:sz w:val="18"/>
                <w:szCs w:val="18"/>
              </w:rPr>
            </w:pPr>
            <w:r w:rsidRPr="008274F6">
              <w:rPr>
                <w:rFonts w:ascii="Calibri" w:hAnsi="Calibri" w:cs="Calibri"/>
                <w:color w:val="000000"/>
                <w:sz w:val="18"/>
                <w:szCs w:val="18"/>
              </w:rPr>
              <w:t>Ενίσχυση πολιτιστικών εκδηλώσεων</w:t>
            </w:r>
          </w:p>
        </w:tc>
      </w:tr>
      <w:tr w:rsidR="00483BE8" w:rsidRPr="004865BE" w:rsidTr="003B709F">
        <w:trPr>
          <w:trHeight w:val="2009"/>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483BE8" w:rsidRPr="008274F6" w:rsidRDefault="00483BE8" w:rsidP="00255F0B">
            <w:pPr>
              <w:rPr>
                <w:rFonts w:ascii="Calibri" w:hAnsi="Calibri" w:cs="Calibri"/>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83BE8" w:rsidRPr="008274F6" w:rsidRDefault="00483BE8" w:rsidP="00255F0B">
            <w:pPr>
              <w:rPr>
                <w:rFonts w:ascii="Calibri" w:hAnsi="Calibri" w:cs="Calibri"/>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83BE8" w:rsidRPr="008274F6" w:rsidRDefault="00483BE8" w:rsidP="00255F0B">
            <w:pPr>
              <w:rPr>
                <w:rFonts w:ascii="Calibri" w:hAnsi="Calibri" w:cs="Calibri"/>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83BE8" w:rsidRPr="008274F6" w:rsidRDefault="00483BE8" w:rsidP="00255F0B">
            <w:pPr>
              <w:rPr>
                <w:rFonts w:ascii="Calibri" w:hAnsi="Calibri" w:cs="Calibri"/>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83BE8" w:rsidRPr="008274F6" w:rsidRDefault="00483BE8" w:rsidP="00255F0B">
            <w:pPr>
              <w:rPr>
                <w:rFonts w:ascii="Calibri" w:hAnsi="Calibri" w:cs="Calibri"/>
                <w:color w:val="000000"/>
                <w:sz w:val="18"/>
                <w:szCs w:val="18"/>
              </w:rPr>
            </w:pPr>
          </w:p>
        </w:tc>
        <w:tc>
          <w:tcPr>
            <w:tcW w:w="880" w:type="dxa"/>
            <w:tcBorders>
              <w:top w:val="single" w:sz="4" w:space="0" w:color="auto"/>
              <w:left w:val="nil"/>
              <w:bottom w:val="single" w:sz="4" w:space="0" w:color="auto"/>
              <w:right w:val="single" w:sz="4" w:space="0" w:color="auto"/>
            </w:tcBorders>
            <w:shd w:val="clear" w:color="auto" w:fill="auto"/>
            <w:hideMark/>
          </w:tcPr>
          <w:p w:rsidR="00483BE8" w:rsidRPr="008274F6" w:rsidRDefault="00483BE8" w:rsidP="00255F0B">
            <w:pPr>
              <w:jc w:val="center"/>
              <w:rPr>
                <w:rFonts w:ascii="Calibri" w:hAnsi="Calibri" w:cs="Calibri"/>
                <w:color w:val="000000"/>
                <w:sz w:val="18"/>
                <w:szCs w:val="18"/>
              </w:rPr>
            </w:pPr>
            <w:r w:rsidRPr="008274F6">
              <w:rPr>
                <w:rFonts w:ascii="Calibri" w:hAnsi="Calibri" w:cs="Calibri"/>
                <w:color w:val="000000"/>
                <w:sz w:val="18"/>
                <w:szCs w:val="18"/>
              </w:rPr>
              <w:t>19.2.4.5</w:t>
            </w:r>
          </w:p>
        </w:tc>
        <w:tc>
          <w:tcPr>
            <w:tcW w:w="5513" w:type="dxa"/>
            <w:tcBorders>
              <w:top w:val="single" w:sz="4" w:space="0" w:color="auto"/>
              <w:left w:val="nil"/>
              <w:bottom w:val="single" w:sz="4" w:space="0" w:color="auto"/>
              <w:right w:val="single" w:sz="4" w:space="0" w:color="auto"/>
            </w:tcBorders>
            <w:shd w:val="clear" w:color="auto" w:fill="auto"/>
            <w:hideMark/>
          </w:tcPr>
          <w:p w:rsidR="00483BE8" w:rsidRPr="00EA677E" w:rsidRDefault="00483BE8" w:rsidP="00255F0B">
            <w:pPr>
              <w:rPr>
                <w:rFonts w:ascii="Calibri" w:hAnsi="Calibri" w:cs="Calibri"/>
                <w:color w:val="000000"/>
                <w:sz w:val="18"/>
                <w:szCs w:val="18"/>
              </w:rPr>
            </w:pPr>
            <w:r w:rsidRPr="00EA677E">
              <w:rPr>
                <w:rFonts w:ascii="Calibri" w:hAnsi="Calibri" w:cs="Calibri"/>
                <w:color w:val="000000"/>
                <w:sz w:val="18"/>
                <w:szCs w:val="18"/>
              </w:rPr>
              <w:t>Στήριξη για μελέτες, υπηρεσίες και επενδύσεις, που συνδέονται με τον πολιτισμό, με τη διατήρηση, αποκατάσταση και αναβάθμιση της πολιτιστικής και φυσικής κληρονομιάς των χωριών, των αγροτικών τοπίων και των τόπων με υψηλή φυσική αξία, συμπεριλαμβανομένων των σχετικών κοινωνικο-οικονομικών πτυχών, καθώς και δράσεις περιβαλλοντικής ευαισθητοποίησης (συμπεριλαμβανομένων πολιτιστικών / συνεδριακών κέντρων, μουσείων, πολιτιστικών χαρακτηριστικών της υπαίθρου –μύλοι, γεφύρια κ.λπ.)</w:t>
            </w:r>
          </w:p>
        </w:tc>
      </w:tr>
      <w:tr w:rsidR="00483BE8" w:rsidRPr="004865BE" w:rsidTr="003B709F">
        <w:trPr>
          <w:trHeight w:val="960"/>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3BE8" w:rsidRPr="00EA677E" w:rsidRDefault="00483BE8" w:rsidP="00255F0B">
            <w:pPr>
              <w:rPr>
                <w:rFonts w:ascii="Calibri" w:hAnsi="Calibri" w:cs="Calibri"/>
                <w:color w:val="000000"/>
                <w:sz w:val="18"/>
                <w:szCs w:val="18"/>
              </w:rPr>
            </w:pPr>
            <w:r w:rsidRPr="00EA677E">
              <w:rPr>
                <w:rFonts w:ascii="Calibri" w:hAnsi="Calibri" w:cs="Calibri"/>
                <w:b/>
                <w:bCs/>
                <w:color w:val="000000"/>
                <w:sz w:val="18"/>
                <w:szCs w:val="18"/>
              </w:rPr>
              <w:t>(ΣΣ3)                         (ΑΝΘΡΩΠΙΝΟ ΔΥΝΑΜΙΚΟ -ΠΟΙΟΤΗΤΑ ΖΩΗΣ )</w:t>
            </w:r>
            <w:r w:rsidRPr="00EA677E">
              <w:rPr>
                <w:rFonts w:ascii="Calibri" w:hAnsi="Calibri" w:cs="Calibri"/>
                <w:color w:val="000000"/>
                <w:sz w:val="18"/>
                <w:szCs w:val="18"/>
              </w:rPr>
              <w:t xml:space="preserve">  Αξιοποίηση του ενδογενούς ανθρώπινου δυναμικού και βελτίωση της ποιότητας ζωής και των εξυπηρετήσεων του πληθυσμού και των επισκεπτών της περιοχής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3BE8" w:rsidRPr="008274F6" w:rsidRDefault="00483BE8" w:rsidP="00255F0B">
            <w:pPr>
              <w:jc w:val="center"/>
              <w:rPr>
                <w:rFonts w:ascii="Calibri" w:hAnsi="Calibri" w:cs="Calibri"/>
                <w:color w:val="000000"/>
                <w:sz w:val="18"/>
                <w:szCs w:val="18"/>
              </w:rPr>
            </w:pPr>
            <w:r w:rsidRPr="008274F6">
              <w:rPr>
                <w:rFonts w:ascii="Calibri" w:hAnsi="Calibri" w:cs="Calibri"/>
                <w:color w:val="000000"/>
                <w:sz w:val="18"/>
                <w:szCs w:val="18"/>
              </w:rPr>
              <w:t>(ΓΣ5)</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3BE8" w:rsidRPr="00EA677E" w:rsidRDefault="00483BE8" w:rsidP="00255F0B">
            <w:pPr>
              <w:rPr>
                <w:rFonts w:ascii="Calibri" w:hAnsi="Calibri" w:cs="Calibri"/>
                <w:color w:val="000000"/>
                <w:sz w:val="18"/>
                <w:szCs w:val="18"/>
              </w:rPr>
            </w:pPr>
            <w:r w:rsidRPr="00EA677E">
              <w:rPr>
                <w:rFonts w:ascii="Calibri" w:hAnsi="Calibri" w:cs="Calibri"/>
                <w:color w:val="000000"/>
                <w:sz w:val="18"/>
                <w:szCs w:val="18"/>
              </w:rPr>
              <w:t>Δημιουργία /αξιοποίηση υποδομών και δραστηριοτήτων για τη βελτίωση της ποιότητας ζωής στην περιοχή</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3BE8" w:rsidRPr="008274F6" w:rsidRDefault="00483BE8" w:rsidP="00255F0B">
            <w:pPr>
              <w:jc w:val="center"/>
              <w:rPr>
                <w:rFonts w:ascii="Calibri" w:hAnsi="Calibri" w:cs="Calibri"/>
                <w:color w:val="000000"/>
                <w:sz w:val="18"/>
                <w:szCs w:val="18"/>
              </w:rPr>
            </w:pPr>
            <w:r w:rsidRPr="008274F6">
              <w:rPr>
                <w:rFonts w:ascii="Calibri" w:hAnsi="Calibri" w:cs="Calibri"/>
                <w:color w:val="000000"/>
                <w:sz w:val="18"/>
                <w:szCs w:val="18"/>
              </w:rPr>
              <w:t>5η</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3BE8" w:rsidRPr="00EA677E" w:rsidRDefault="00483BE8" w:rsidP="00255F0B">
            <w:pPr>
              <w:rPr>
                <w:rFonts w:ascii="Calibri" w:hAnsi="Calibri" w:cs="Calibri"/>
                <w:color w:val="000000"/>
                <w:sz w:val="18"/>
                <w:szCs w:val="18"/>
              </w:rPr>
            </w:pPr>
            <w:r w:rsidRPr="00EA677E">
              <w:rPr>
                <w:rFonts w:ascii="Calibri" w:hAnsi="Calibri" w:cs="Calibri"/>
                <w:color w:val="000000"/>
                <w:sz w:val="18"/>
                <w:szCs w:val="18"/>
              </w:rPr>
              <w:t>Βελτίωση των συνθηκών διαβίωσης και ποιότητας ζωής του τοπικού πληθυσμού</w:t>
            </w:r>
          </w:p>
        </w:tc>
        <w:tc>
          <w:tcPr>
            <w:tcW w:w="880" w:type="dxa"/>
            <w:tcBorders>
              <w:top w:val="single" w:sz="4" w:space="0" w:color="auto"/>
              <w:left w:val="nil"/>
              <w:bottom w:val="single" w:sz="4" w:space="0" w:color="auto"/>
              <w:right w:val="single" w:sz="4" w:space="0" w:color="auto"/>
            </w:tcBorders>
            <w:shd w:val="clear" w:color="auto" w:fill="auto"/>
            <w:hideMark/>
          </w:tcPr>
          <w:p w:rsidR="00483BE8" w:rsidRPr="008274F6" w:rsidRDefault="00483BE8" w:rsidP="00255F0B">
            <w:pPr>
              <w:jc w:val="center"/>
              <w:rPr>
                <w:rFonts w:ascii="Calibri" w:hAnsi="Calibri" w:cs="Calibri"/>
                <w:color w:val="000000"/>
                <w:sz w:val="18"/>
                <w:szCs w:val="18"/>
              </w:rPr>
            </w:pPr>
            <w:r w:rsidRPr="008274F6">
              <w:rPr>
                <w:rFonts w:ascii="Calibri" w:hAnsi="Calibri" w:cs="Calibri"/>
                <w:color w:val="000000"/>
                <w:sz w:val="18"/>
                <w:szCs w:val="18"/>
              </w:rPr>
              <w:t>19.2.4.1</w:t>
            </w:r>
          </w:p>
        </w:tc>
        <w:tc>
          <w:tcPr>
            <w:tcW w:w="5513" w:type="dxa"/>
            <w:tcBorders>
              <w:top w:val="single" w:sz="4" w:space="0" w:color="auto"/>
              <w:left w:val="nil"/>
              <w:bottom w:val="single" w:sz="4" w:space="0" w:color="auto"/>
              <w:right w:val="single" w:sz="4" w:space="0" w:color="auto"/>
            </w:tcBorders>
            <w:shd w:val="clear" w:color="auto" w:fill="auto"/>
            <w:hideMark/>
          </w:tcPr>
          <w:p w:rsidR="00483BE8" w:rsidRPr="00EA677E" w:rsidRDefault="00483BE8" w:rsidP="00255F0B">
            <w:pPr>
              <w:rPr>
                <w:rFonts w:ascii="Calibri" w:hAnsi="Calibri" w:cs="Calibri"/>
                <w:color w:val="000000"/>
                <w:sz w:val="18"/>
                <w:szCs w:val="18"/>
              </w:rPr>
            </w:pPr>
            <w:r w:rsidRPr="00EA677E">
              <w:rPr>
                <w:rFonts w:ascii="Calibri" w:hAnsi="Calibri" w:cs="Calibri"/>
                <w:color w:val="000000"/>
                <w:sz w:val="18"/>
                <w:szCs w:val="18"/>
              </w:rPr>
              <w:t>Στήριξη για υποδομές μικρής κλίμακας (πχ. ύδρευση, αποχέτευση, οδοποιία εντός οικισμού κ.λπ.), συμπεριλαμβανομένης της εξοικονόμησης ενέργειας σε χρησιμοποιούμενα δημόσια κτίρια.</w:t>
            </w:r>
          </w:p>
        </w:tc>
      </w:tr>
      <w:tr w:rsidR="00483BE8" w:rsidRPr="004865BE" w:rsidTr="003B709F">
        <w:trPr>
          <w:trHeight w:val="96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880" w:type="dxa"/>
            <w:tcBorders>
              <w:top w:val="single" w:sz="4" w:space="0" w:color="auto"/>
              <w:left w:val="nil"/>
              <w:bottom w:val="single" w:sz="4" w:space="0" w:color="auto"/>
              <w:right w:val="single" w:sz="4" w:space="0" w:color="auto"/>
            </w:tcBorders>
            <w:shd w:val="clear" w:color="auto" w:fill="auto"/>
            <w:hideMark/>
          </w:tcPr>
          <w:p w:rsidR="00483BE8" w:rsidRPr="008274F6" w:rsidRDefault="00483BE8" w:rsidP="00255F0B">
            <w:pPr>
              <w:jc w:val="center"/>
              <w:rPr>
                <w:rFonts w:ascii="Calibri" w:hAnsi="Calibri" w:cs="Calibri"/>
                <w:color w:val="000000"/>
                <w:sz w:val="18"/>
                <w:szCs w:val="18"/>
              </w:rPr>
            </w:pPr>
            <w:r w:rsidRPr="008274F6">
              <w:rPr>
                <w:rFonts w:ascii="Calibri" w:hAnsi="Calibri" w:cs="Calibri"/>
                <w:color w:val="000000"/>
                <w:sz w:val="18"/>
                <w:szCs w:val="18"/>
              </w:rPr>
              <w:t>19.2.4.3</w:t>
            </w:r>
          </w:p>
        </w:tc>
        <w:tc>
          <w:tcPr>
            <w:tcW w:w="5513" w:type="dxa"/>
            <w:tcBorders>
              <w:top w:val="single" w:sz="4" w:space="0" w:color="auto"/>
              <w:left w:val="nil"/>
              <w:bottom w:val="single" w:sz="4" w:space="0" w:color="auto"/>
              <w:right w:val="single" w:sz="4" w:space="0" w:color="auto"/>
            </w:tcBorders>
            <w:shd w:val="clear" w:color="auto" w:fill="auto"/>
            <w:hideMark/>
          </w:tcPr>
          <w:p w:rsidR="00483BE8" w:rsidRPr="00EA677E" w:rsidRDefault="00483BE8" w:rsidP="00255F0B">
            <w:pPr>
              <w:rPr>
                <w:rFonts w:ascii="Calibri" w:hAnsi="Calibri" w:cs="Calibri"/>
                <w:color w:val="000000"/>
                <w:sz w:val="18"/>
                <w:szCs w:val="18"/>
              </w:rPr>
            </w:pPr>
            <w:r w:rsidRPr="00EA677E">
              <w:rPr>
                <w:rFonts w:ascii="Calibri" w:hAnsi="Calibri" w:cs="Calibri"/>
                <w:color w:val="000000"/>
                <w:sz w:val="18"/>
                <w:szCs w:val="18"/>
              </w:rPr>
              <w:t xml:space="preserve">Στήριξη για επενδύσεις για δημόσια χρήση σε υπηρεσίες και υποδομές αναψυχής, ανάπλασης χώρων εντός οικισμών, τουριστικές πληροφορίες και τουριστικές υποδομές μικρής κλίμακας </w:t>
            </w:r>
          </w:p>
        </w:tc>
      </w:tr>
      <w:tr w:rsidR="00483BE8" w:rsidRPr="004865BE" w:rsidTr="003B709F">
        <w:trPr>
          <w:trHeight w:val="480"/>
        </w:trPr>
        <w:tc>
          <w:tcPr>
            <w:tcW w:w="1560" w:type="dxa"/>
            <w:vMerge/>
            <w:tcBorders>
              <w:top w:val="single" w:sz="4" w:space="0" w:color="auto"/>
              <w:left w:val="single" w:sz="4" w:space="0" w:color="auto"/>
              <w:bottom w:val="single" w:sz="4" w:space="0" w:color="000000"/>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880" w:type="dxa"/>
            <w:tcBorders>
              <w:top w:val="single" w:sz="4" w:space="0" w:color="auto"/>
              <w:left w:val="nil"/>
              <w:bottom w:val="single" w:sz="4" w:space="0" w:color="auto"/>
              <w:right w:val="single" w:sz="4" w:space="0" w:color="auto"/>
            </w:tcBorders>
            <w:shd w:val="clear" w:color="auto" w:fill="auto"/>
            <w:hideMark/>
          </w:tcPr>
          <w:p w:rsidR="00483BE8" w:rsidRPr="008274F6" w:rsidRDefault="00483BE8" w:rsidP="00255F0B">
            <w:pPr>
              <w:jc w:val="center"/>
              <w:rPr>
                <w:rFonts w:ascii="Calibri" w:hAnsi="Calibri" w:cs="Calibri"/>
                <w:color w:val="000000"/>
                <w:sz w:val="18"/>
                <w:szCs w:val="18"/>
              </w:rPr>
            </w:pPr>
            <w:r w:rsidRPr="008274F6">
              <w:rPr>
                <w:rFonts w:ascii="Calibri" w:hAnsi="Calibri" w:cs="Calibri"/>
                <w:color w:val="000000"/>
                <w:sz w:val="18"/>
                <w:szCs w:val="18"/>
              </w:rPr>
              <w:t>19.2.5.1</w:t>
            </w:r>
          </w:p>
        </w:tc>
        <w:tc>
          <w:tcPr>
            <w:tcW w:w="5513" w:type="dxa"/>
            <w:tcBorders>
              <w:top w:val="single" w:sz="4" w:space="0" w:color="auto"/>
              <w:left w:val="nil"/>
              <w:bottom w:val="single" w:sz="4" w:space="0" w:color="auto"/>
              <w:right w:val="single" w:sz="4" w:space="0" w:color="auto"/>
            </w:tcBorders>
            <w:shd w:val="clear" w:color="auto" w:fill="auto"/>
            <w:hideMark/>
          </w:tcPr>
          <w:p w:rsidR="00483BE8" w:rsidRPr="00EA677E" w:rsidRDefault="00483BE8" w:rsidP="00255F0B">
            <w:pPr>
              <w:rPr>
                <w:rFonts w:ascii="Calibri" w:hAnsi="Calibri" w:cs="Calibri"/>
                <w:color w:val="000000"/>
                <w:sz w:val="18"/>
                <w:szCs w:val="18"/>
              </w:rPr>
            </w:pPr>
            <w:r w:rsidRPr="00EA677E">
              <w:rPr>
                <w:rFonts w:ascii="Calibri" w:hAnsi="Calibri" w:cs="Calibri"/>
                <w:color w:val="000000"/>
                <w:sz w:val="18"/>
                <w:szCs w:val="18"/>
              </w:rPr>
              <w:t xml:space="preserve"> Βελτίωση πρόσβασης σε γεωργική γη και κτηνοτροφικές εκμεταλλεύσεις</w:t>
            </w:r>
          </w:p>
        </w:tc>
      </w:tr>
      <w:tr w:rsidR="00483BE8" w:rsidRPr="004865BE" w:rsidTr="003B709F">
        <w:trPr>
          <w:trHeight w:val="720"/>
        </w:trPr>
        <w:tc>
          <w:tcPr>
            <w:tcW w:w="1560" w:type="dxa"/>
            <w:vMerge/>
            <w:tcBorders>
              <w:top w:val="nil"/>
              <w:left w:val="single" w:sz="4" w:space="0" w:color="auto"/>
              <w:bottom w:val="single" w:sz="4" w:space="0" w:color="000000"/>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4111" w:type="dxa"/>
            <w:vMerge/>
            <w:tcBorders>
              <w:top w:val="nil"/>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880" w:type="dxa"/>
            <w:tcBorders>
              <w:top w:val="nil"/>
              <w:left w:val="nil"/>
              <w:bottom w:val="single" w:sz="4" w:space="0" w:color="auto"/>
              <w:right w:val="single" w:sz="4" w:space="0" w:color="auto"/>
            </w:tcBorders>
            <w:shd w:val="clear" w:color="auto" w:fill="auto"/>
            <w:hideMark/>
          </w:tcPr>
          <w:p w:rsidR="00483BE8" w:rsidRPr="008274F6" w:rsidRDefault="00483BE8" w:rsidP="00255F0B">
            <w:pPr>
              <w:jc w:val="center"/>
              <w:rPr>
                <w:rFonts w:ascii="Calibri" w:hAnsi="Calibri" w:cs="Calibri"/>
                <w:color w:val="000000"/>
                <w:sz w:val="18"/>
                <w:szCs w:val="18"/>
              </w:rPr>
            </w:pPr>
            <w:r w:rsidRPr="008274F6">
              <w:rPr>
                <w:rFonts w:ascii="Calibri" w:hAnsi="Calibri" w:cs="Calibri"/>
                <w:color w:val="000000"/>
                <w:sz w:val="18"/>
                <w:szCs w:val="18"/>
              </w:rPr>
              <w:t>19.2.4.2</w:t>
            </w:r>
          </w:p>
        </w:tc>
        <w:tc>
          <w:tcPr>
            <w:tcW w:w="5513" w:type="dxa"/>
            <w:tcBorders>
              <w:top w:val="nil"/>
              <w:left w:val="nil"/>
              <w:bottom w:val="single" w:sz="4" w:space="0" w:color="auto"/>
              <w:right w:val="single" w:sz="4" w:space="0" w:color="auto"/>
            </w:tcBorders>
            <w:shd w:val="clear" w:color="auto" w:fill="auto"/>
            <w:hideMark/>
          </w:tcPr>
          <w:p w:rsidR="00483BE8" w:rsidRPr="00EA677E" w:rsidRDefault="00483BE8" w:rsidP="00255F0B">
            <w:pPr>
              <w:rPr>
                <w:rFonts w:ascii="Calibri" w:hAnsi="Calibri" w:cs="Calibri"/>
                <w:color w:val="000000"/>
                <w:sz w:val="18"/>
                <w:szCs w:val="18"/>
              </w:rPr>
            </w:pPr>
            <w:r w:rsidRPr="00EA677E">
              <w:rPr>
                <w:rFonts w:ascii="Calibri" w:hAnsi="Calibri" w:cs="Calibri"/>
                <w:color w:val="000000"/>
                <w:sz w:val="18"/>
                <w:szCs w:val="18"/>
              </w:rPr>
              <w:t xml:space="preserve">Στήριξη για τη δημιουργία, βελτίωση ή επέκταση τοπικών βασικών υπηρεσιών για τον αγροτικό πληθυσμό, καθώς και των σχετικών υποδομών </w:t>
            </w:r>
          </w:p>
        </w:tc>
      </w:tr>
      <w:tr w:rsidR="00483BE8" w:rsidRPr="004865BE" w:rsidTr="003B709F">
        <w:trPr>
          <w:trHeight w:val="367"/>
        </w:trPr>
        <w:tc>
          <w:tcPr>
            <w:tcW w:w="1560" w:type="dxa"/>
            <w:vMerge/>
            <w:tcBorders>
              <w:top w:val="nil"/>
              <w:left w:val="single" w:sz="4" w:space="0" w:color="auto"/>
              <w:bottom w:val="single" w:sz="4" w:space="0" w:color="000000"/>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4111" w:type="dxa"/>
            <w:vMerge/>
            <w:tcBorders>
              <w:top w:val="nil"/>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425" w:type="dxa"/>
            <w:vMerge/>
            <w:tcBorders>
              <w:top w:val="nil"/>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880" w:type="dxa"/>
            <w:tcBorders>
              <w:top w:val="nil"/>
              <w:left w:val="nil"/>
              <w:bottom w:val="single" w:sz="4" w:space="0" w:color="auto"/>
              <w:right w:val="single" w:sz="4" w:space="0" w:color="auto"/>
            </w:tcBorders>
            <w:shd w:val="clear" w:color="auto" w:fill="auto"/>
            <w:hideMark/>
          </w:tcPr>
          <w:p w:rsidR="00483BE8" w:rsidRPr="008274F6" w:rsidRDefault="00483BE8" w:rsidP="00255F0B">
            <w:pPr>
              <w:jc w:val="center"/>
              <w:rPr>
                <w:rFonts w:ascii="Calibri" w:hAnsi="Calibri" w:cs="Calibri"/>
                <w:color w:val="000000"/>
                <w:sz w:val="18"/>
                <w:szCs w:val="18"/>
              </w:rPr>
            </w:pPr>
            <w:r w:rsidRPr="008274F6">
              <w:rPr>
                <w:rFonts w:ascii="Calibri" w:hAnsi="Calibri" w:cs="Calibri"/>
                <w:color w:val="000000"/>
                <w:sz w:val="18"/>
                <w:szCs w:val="18"/>
              </w:rPr>
              <w:t>19.2.5.1</w:t>
            </w:r>
          </w:p>
        </w:tc>
        <w:tc>
          <w:tcPr>
            <w:tcW w:w="5513" w:type="dxa"/>
            <w:tcBorders>
              <w:top w:val="nil"/>
              <w:left w:val="nil"/>
              <w:bottom w:val="single" w:sz="4" w:space="0" w:color="auto"/>
              <w:right w:val="single" w:sz="4" w:space="0" w:color="auto"/>
            </w:tcBorders>
            <w:shd w:val="clear" w:color="auto" w:fill="auto"/>
            <w:hideMark/>
          </w:tcPr>
          <w:p w:rsidR="00483BE8" w:rsidRPr="00EA677E" w:rsidRDefault="00483BE8" w:rsidP="00255F0B">
            <w:pPr>
              <w:rPr>
                <w:rFonts w:ascii="Calibri" w:hAnsi="Calibri" w:cs="Calibri"/>
                <w:color w:val="000000"/>
                <w:sz w:val="18"/>
                <w:szCs w:val="18"/>
              </w:rPr>
            </w:pPr>
            <w:r w:rsidRPr="00EA677E">
              <w:rPr>
                <w:rFonts w:ascii="Calibri" w:hAnsi="Calibri" w:cs="Calibri"/>
                <w:color w:val="000000"/>
                <w:sz w:val="18"/>
                <w:szCs w:val="18"/>
              </w:rPr>
              <w:t xml:space="preserve"> Βελτίωση πρόσβασης σε γεωργική γη και κτηνοτροφικές εκμεταλλεύσεις</w:t>
            </w:r>
          </w:p>
        </w:tc>
      </w:tr>
      <w:tr w:rsidR="00483BE8" w:rsidRPr="008274F6" w:rsidTr="003B709F">
        <w:trPr>
          <w:trHeight w:val="2215"/>
        </w:trPr>
        <w:tc>
          <w:tcPr>
            <w:tcW w:w="1560" w:type="dxa"/>
            <w:vMerge/>
            <w:tcBorders>
              <w:top w:val="nil"/>
              <w:left w:val="single" w:sz="4" w:space="0" w:color="auto"/>
              <w:bottom w:val="single" w:sz="4" w:space="0" w:color="000000"/>
              <w:right w:val="single" w:sz="4" w:space="0" w:color="auto"/>
            </w:tcBorders>
            <w:vAlign w:val="center"/>
            <w:hideMark/>
          </w:tcPr>
          <w:p w:rsidR="00483BE8" w:rsidRPr="00EA677E" w:rsidRDefault="00483BE8" w:rsidP="00255F0B">
            <w:pPr>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hideMark/>
          </w:tcPr>
          <w:p w:rsidR="00483BE8" w:rsidRPr="008274F6" w:rsidRDefault="00483BE8" w:rsidP="00255F0B">
            <w:pPr>
              <w:rPr>
                <w:rFonts w:ascii="Calibri" w:hAnsi="Calibri" w:cs="Calibri"/>
                <w:color w:val="000000"/>
                <w:sz w:val="18"/>
                <w:szCs w:val="18"/>
              </w:rPr>
            </w:pPr>
            <w:r w:rsidRPr="008274F6">
              <w:rPr>
                <w:rFonts w:ascii="Calibri" w:hAnsi="Calibri" w:cs="Calibri"/>
                <w:color w:val="000000"/>
                <w:sz w:val="18"/>
                <w:szCs w:val="18"/>
              </w:rPr>
              <w:t>(ΓΣ6)</w:t>
            </w:r>
          </w:p>
        </w:tc>
        <w:tc>
          <w:tcPr>
            <w:tcW w:w="4111" w:type="dxa"/>
            <w:tcBorders>
              <w:top w:val="nil"/>
              <w:left w:val="nil"/>
              <w:bottom w:val="single" w:sz="4" w:space="0" w:color="auto"/>
              <w:right w:val="single" w:sz="4" w:space="0" w:color="auto"/>
            </w:tcBorders>
            <w:shd w:val="clear" w:color="auto" w:fill="auto"/>
            <w:vAlign w:val="center"/>
            <w:hideMark/>
          </w:tcPr>
          <w:p w:rsidR="00483BE8" w:rsidRPr="00EA677E" w:rsidRDefault="00483BE8" w:rsidP="00255F0B">
            <w:pPr>
              <w:rPr>
                <w:rFonts w:ascii="Calibri" w:hAnsi="Calibri" w:cs="Calibri"/>
                <w:color w:val="000000"/>
                <w:sz w:val="18"/>
                <w:szCs w:val="18"/>
              </w:rPr>
            </w:pPr>
            <w:r w:rsidRPr="00EA677E">
              <w:rPr>
                <w:rFonts w:ascii="Calibri" w:hAnsi="Calibri" w:cs="Calibri"/>
                <w:color w:val="000000"/>
                <w:sz w:val="18"/>
                <w:szCs w:val="18"/>
              </w:rPr>
              <w:t xml:space="preserve">Προώθηση της συνεργατικότητας και των συνεργασιών, της δικτύωσης, της ανταλλαγής τεχνογνωσίας και της εν γένει εξωστρέφειας των τοπικών επιχειρήσεων, των συλλογικών φορέων και της Τοπικής Αυτοδιοίκησης. </w:t>
            </w:r>
          </w:p>
        </w:tc>
        <w:tc>
          <w:tcPr>
            <w:tcW w:w="425" w:type="dxa"/>
            <w:tcBorders>
              <w:top w:val="nil"/>
              <w:left w:val="nil"/>
              <w:bottom w:val="single" w:sz="4" w:space="0" w:color="auto"/>
              <w:right w:val="single" w:sz="4" w:space="0" w:color="auto"/>
            </w:tcBorders>
            <w:shd w:val="clear" w:color="auto" w:fill="auto"/>
            <w:vAlign w:val="center"/>
            <w:hideMark/>
          </w:tcPr>
          <w:p w:rsidR="00483BE8" w:rsidRPr="008274F6" w:rsidRDefault="00483BE8" w:rsidP="00255F0B">
            <w:pPr>
              <w:jc w:val="center"/>
              <w:rPr>
                <w:rFonts w:ascii="Calibri" w:hAnsi="Calibri" w:cs="Calibri"/>
                <w:color w:val="000000"/>
                <w:sz w:val="18"/>
                <w:szCs w:val="18"/>
              </w:rPr>
            </w:pPr>
            <w:r w:rsidRPr="008274F6">
              <w:rPr>
                <w:rFonts w:ascii="Calibri" w:hAnsi="Calibri" w:cs="Calibri"/>
                <w:color w:val="000000"/>
                <w:sz w:val="18"/>
                <w:szCs w:val="18"/>
              </w:rPr>
              <w:t>6η</w:t>
            </w:r>
          </w:p>
        </w:tc>
        <w:tc>
          <w:tcPr>
            <w:tcW w:w="1701" w:type="dxa"/>
            <w:tcBorders>
              <w:top w:val="nil"/>
              <w:left w:val="nil"/>
              <w:bottom w:val="single" w:sz="4" w:space="0" w:color="auto"/>
              <w:right w:val="single" w:sz="4" w:space="0" w:color="auto"/>
            </w:tcBorders>
            <w:shd w:val="clear" w:color="auto" w:fill="auto"/>
            <w:vAlign w:val="center"/>
            <w:hideMark/>
          </w:tcPr>
          <w:p w:rsidR="00483BE8" w:rsidRPr="00EA677E" w:rsidRDefault="00483BE8" w:rsidP="00255F0B">
            <w:pPr>
              <w:rPr>
                <w:rFonts w:ascii="Calibri" w:hAnsi="Calibri" w:cs="Calibri"/>
                <w:color w:val="000000"/>
                <w:sz w:val="18"/>
                <w:szCs w:val="18"/>
              </w:rPr>
            </w:pPr>
            <w:r w:rsidRPr="00EA677E">
              <w:rPr>
                <w:rFonts w:ascii="Calibri" w:hAnsi="Calibri" w:cs="Calibri"/>
                <w:color w:val="000000"/>
                <w:sz w:val="18"/>
                <w:szCs w:val="18"/>
              </w:rPr>
              <w:t>Προώθηση της συμμετοχής, της συνεργασίας, της δικτύωσης και της ανταλλαγής τεχνογνωσίας μεταξύ διαφορετικών περιοχών, εταίρων και κρατών</w:t>
            </w:r>
          </w:p>
        </w:tc>
        <w:tc>
          <w:tcPr>
            <w:tcW w:w="880" w:type="dxa"/>
            <w:tcBorders>
              <w:top w:val="nil"/>
              <w:left w:val="nil"/>
              <w:bottom w:val="single" w:sz="4" w:space="0" w:color="auto"/>
              <w:right w:val="single" w:sz="4" w:space="0" w:color="auto"/>
            </w:tcBorders>
            <w:shd w:val="clear" w:color="auto" w:fill="auto"/>
            <w:hideMark/>
          </w:tcPr>
          <w:p w:rsidR="00483BE8" w:rsidRPr="008274F6" w:rsidRDefault="00483BE8" w:rsidP="00255F0B">
            <w:pPr>
              <w:jc w:val="center"/>
              <w:rPr>
                <w:rFonts w:ascii="Calibri" w:hAnsi="Calibri" w:cs="Calibri"/>
                <w:color w:val="000000"/>
                <w:sz w:val="18"/>
                <w:szCs w:val="18"/>
              </w:rPr>
            </w:pPr>
            <w:r w:rsidRPr="008274F6">
              <w:rPr>
                <w:rFonts w:ascii="Calibri" w:hAnsi="Calibri" w:cs="Calibri"/>
                <w:color w:val="000000"/>
                <w:sz w:val="18"/>
                <w:szCs w:val="18"/>
              </w:rPr>
              <w:t>19.3.1</w:t>
            </w:r>
          </w:p>
        </w:tc>
        <w:tc>
          <w:tcPr>
            <w:tcW w:w="5513" w:type="dxa"/>
            <w:tcBorders>
              <w:top w:val="nil"/>
              <w:left w:val="nil"/>
              <w:bottom w:val="single" w:sz="4" w:space="0" w:color="auto"/>
              <w:right w:val="single" w:sz="4" w:space="0" w:color="auto"/>
            </w:tcBorders>
            <w:shd w:val="clear" w:color="auto" w:fill="auto"/>
            <w:hideMark/>
          </w:tcPr>
          <w:p w:rsidR="00483BE8" w:rsidRPr="008274F6" w:rsidRDefault="00483BE8" w:rsidP="00255F0B">
            <w:pPr>
              <w:rPr>
                <w:rFonts w:ascii="Calibri" w:hAnsi="Calibri" w:cs="Calibri"/>
                <w:color w:val="000000"/>
                <w:sz w:val="18"/>
                <w:szCs w:val="18"/>
              </w:rPr>
            </w:pPr>
            <w:r w:rsidRPr="008274F6">
              <w:rPr>
                <w:rFonts w:ascii="Calibri" w:hAnsi="Calibri" w:cs="Calibri"/>
                <w:color w:val="000000"/>
                <w:sz w:val="18"/>
                <w:szCs w:val="18"/>
              </w:rPr>
              <w:t>Διατοπικές Συνεργασίες</w:t>
            </w:r>
          </w:p>
        </w:tc>
      </w:tr>
    </w:tbl>
    <w:p w:rsidR="00740AC8" w:rsidRDefault="00740AC8" w:rsidP="00D46C34">
      <w:pPr>
        <w:sectPr w:rsidR="00740AC8" w:rsidSect="00740AC8">
          <w:pgSz w:w="16838" w:h="11906" w:orient="landscape"/>
          <w:pgMar w:top="1797" w:right="1440" w:bottom="1797" w:left="1440" w:header="709" w:footer="709" w:gutter="0"/>
          <w:cols w:space="708"/>
          <w:docGrid w:linePitch="360"/>
        </w:sectPr>
      </w:pPr>
    </w:p>
    <w:p w:rsidR="00740AC8" w:rsidRDefault="00740AC8" w:rsidP="00D46C34">
      <w:pPr>
        <w:spacing w:after="0"/>
        <w:jc w:val="both"/>
        <w:rPr>
          <w:rFonts w:ascii="Calibri" w:hAnsi="Calibri" w:cs="Calibri"/>
        </w:rPr>
      </w:pPr>
      <w:r w:rsidRPr="00EA677E">
        <w:rPr>
          <w:rFonts w:ascii="Calibri" w:hAnsi="Calibri" w:cs="Calibri"/>
        </w:rPr>
        <w:t>Στον πίνακα που ακολουθεί, παρατίθενται οι επιλεγείσες υπο-δράσεις του Υπομέτρου 19.2 του Τοπικού Προγράμματος κατά αύξοντα κωδικό, γίνεται αντιστοίχιση με τη θεματική κατεύθυνσή τους και σημειώνεται ο ιδιωτικός ή δημόσιος χαρακτήρας των παρεμβάσεων του περιλαμβάνουν.</w:t>
      </w:r>
    </w:p>
    <w:p w:rsidR="00D0092B" w:rsidRDefault="00D0092B" w:rsidP="00D46C34">
      <w:pPr>
        <w:spacing w:after="0" w:line="24" w:lineRule="atLeast"/>
        <w:jc w:val="both"/>
        <w:rPr>
          <w:rFonts w:ascii="Calibri" w:hAnsi="Calibri" w:cs="Calibri"/>
        </w:rPr>
      </w:pPr>
    </w:p>
    <w:tbl>
      <w:tblPr>
        <w:tblW w:w="11152" w:type="dxa"/>
        <w:tblInd w:w="-1310" w:type="dxa"/>
        <w:tblLayout w:type="fixed"/>
        <w:tblLook w:val="04A0" w:firstRow="1" w:lastRow="0" w:firstColumn="1" w:lastColumn="0" w:noHBand="0" w:noVBand="1"/>
      </w:tblPr>
      <w:tblGrid>
        <w:gridCol w:w="709"/>
        <w:gridCol w:w="851"/>
        <w:gridCol w:w="4678"/>
        <w:gridCol w:w="3213"/>
        <w:gridCol w:w="1701"/>
      </w:tblGrid>
      <w:tr w:rsidR="00740AC8" w:rsidRPr="00210D9F" w:rsidTr="003B709F">
        <w:trPr>
          <w:trHeight w:val="300"/>
        </w:trPr>
        <w:tc>
          <w:tcPr>
            <w:tcW w:w="6238" w:type="dxa"/>
            <w:gridSpan w:val="3"/>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740AC8" w:rsidRPr="00CC20D8" w:rsidRDefault="00740AC8" w:rsidP="008C3ABB">
            <w:pPr>
              <w:spacing w:after="60"/>
              <w:jc w:val="center"/>
              <w:rPr>
                <w:rFonts w:ascii="Calibri" w:hAnsi="Calibri" w:cs="Calibri"/>
                <w:b/>
                <w:bCs/>
                <w:color w:val="000000"/>
              </w:rPr>
            </w:pPr>
            <w:r w:rsidRPr="00CC20D8">
              <w:rPr>
                <w:rFonts w:ascii="Calibri" w:hAnsi="Calibri" w:cs="Calibri"/>
                <w:b/>
                <w:bCs/>
                <w:color w:val="000000"/>
              </w:rPr>
              <w:t>ΥΠΟ-ΔΡΑΣΕΙΣ ΥΠΟΜΕΤΡΟΥ 19.2 ΤΟΠΙΚΟΥ ΠΡΟΓΡΑΜΜΑΤΟΣ</w:t>
            </w:r>
          </w:p>
        </w:tc>
        <w:tc>
          <w:tcPr>
            <w:tcW w:w="32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AC8" w:rsidRPr="00CC20D8" w:rsidRDefault="00740AC8" w:rsidP="008C3ABB">
            <w:pPr>
              <w:spacing w:after="60"/>
              <w:jc w:val="center"/>
              <w:rPr>
                <w:rFonts w:ascii="Calibri" w:hAnsi="Calibri" w:cs="Calibri"/>
                <w:b/>
                <w:bCs/>
                <w:color w:val="000000"/>
              </w:rPr>
            </w:pPr>
            <w:r w:rsidRPr="00CC20D8">
              <w:rPr>
                <w:rFonts w:ascii="Calibri" w:hAnsi="Calibri" w:cs="Calibri"/>
                <w:b/>
                <w:bCs/>
                <w:color w:val="000000"/>
              </w:rPr>
              <w:t>ΑΝΤΙΣΤΟΙΧΗ ΘΕΜΑΤΙΚΗ ΚΑΤΕΥΘΥΝΣΗ</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AC8" w:rsidRPr="00CC20D8" w:rsidRDefault="00740AC8" w:rsidP="008C3ABB">
            <w:pPr>
              <w:spacing w:after="60"/>
              <w:jc w:val="center"/>
              <w:rPr>
                <w:rFonts w:ascii="Calibri" w:hAnsi="Calibri" w:cs="Calibri"/>
                <w:b/>
                <w:bCs/>
                <w:color w:val="000000"/>
              </w:rPr>
            </w:pPr>
            <w:r w:rsidRPr="00CC20D8">
              <w:rPr>
                <w:rFonts w:ascii="Calibri" w:hAnsi="Calibri" w:cs="Calibri"/>
                <w:b/>
                <w:bCs/>
                <w:color w:val="000000"/>
              </w:rPr>
              <w:t>ΧΑΡΑΚΤΗΡΑΣ ΠΑΡΕΜΒΑΣΕΩΝ</w:t>
            </w:r>
          </w:p>
        </w:tc>
      </w:tr>
      <w:tr w:rsidR="00740AC8" w:rsidRPr="00210D9F" w:rsidTr="003B709F">
        <w:trPr>
          <w:trHeight w:val="83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40AC8" w:rsidRPr="00CC20D8" w:rsidRDefault="00740AC8" w:rsidP="008C3ABB">
            <w:pPr>
              <w:spacing w:after="60"/>
              <w:jc w:val="center"/>
              <w:rPr>
                <w:rFonts w:ascii="Calibri" w:hAnsi="Calibri" w:cs="Calibri"/>
                <w:b/>
                <w:bCs/>
                <w:color w:val="000000"/>
              </w:rPr>
            </w:pPr>
            <w:r w:rsidRPr="00CC20D8">
              <w:rPr>
                <w:rFonts w:ascii="Calibri" w:hAnsi="Calibri" w:cs="Calibri"/>
                <w:b/>
                <w:bCs/>
                <w:color w:val="000000"/>
              </w:rPr>
              <w:t>Α/Α</w:t>
            </w:r>
          </w:p>
        </w:tc>
        <w:tc>
          <w:tcPr>
            <w:tcW w:w="851" w:type="dxa"/>
            <w:tcBorders>
              <w:top w:val="nil"/>
              <w:left w:val="nil"/>
              <w:bottom w:val="single" w:sz="4" w:space="0" w:color="auto"/>
              <w:right w:val="nil"/>
            </w:tcBorders>
            <w:shd w:val="clear" w:color="auto" w:fill="auto"/>
            <w:noWrap/>
            <w:vAlign w:val="center"/>
            <w:hideMark/>
          </w:tcPr>
          <w:p w:rsidR="00740AC8" w:rsidRPr="00CC20D8" w:rsidRDefault="00740AC8" w:rsidP="008C3ABB">
            <w:pPr>
              <w:spacing w:after="60"/>
              <w:jc w:val="center"/>
              <w:rPr>
                <w:rFonts w:ascii="Calibri" w:hAnsi="Calibri" w:cs="Calibri"/>
                <w:b/>
                <w:color w:val="000000"/>
              </w:rPr>
            </w:pPr>
            <w:r w:rsidRPr="00CC20D8">
              <w:rPr>
                <w:rFonts w:ascii="Calibri" w:hAnsi="Calibri" w:cs="Calibri"/>
                <w:b/>
                <w:color w:val="000000"/>
              </w:rPr>
              <w:t>ΚΩΔ</w:t>
            </w:r>
            <w:r w:rsidR="00CC20D8">
              <w:rPr>
                <w:rFonts w:ascii="Calibri" w:hAnsi="Calibri" w:cs="Calibri"/>
                <w:b/>
                <w:color w:val="000000"/>
              </w:rPr>
              <w:t>.</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740AC8" w:rsidRPr="00CC20D8" w:rsidRDefault="00740AC8" w:rsidP="008C3ABB">
            <w:pPr>
              <w:spacing w:after="60"/>
              <w:jc w:val="center"/>
              <w:rPr>
                <w:rFonts w:ascii="Calibri" w:hAnsi="Calibri" w:cs="Calibri"/>
                <w:b/>
                <w:bCs/>
                <w:color w:val="000000"/>
              </w:rPr>
            </w:pPr>
            <w:r w:rsidRPr="00CC20D8">
              <w:rPr>
                <w:rFonts w:ascii="Calibri" w:hAnsi="Calibri" w:cs="Calibri"/>
                <w:b/>
                <w:bCs/>
                <w:color w:val="000000"/>
              </w:rPr>
              <w:t>ΠΕΡΙΓΡΑΦΗ</w:t>
            </w:r>
          </w:p>
        </w:tc>
        <w:tc>
          <w:tcPr>
            <w:tcW w:w="3213" w:type="dxa"/>
            <w:vMerge/>
            <w:tcBorders>
              <w:top w:val="single" w:sz="4" w:space="0" w:color="auto"/>
              <w:left w:val="single" w:sz="4" w:space="0" w:color="auto"/>
              <w:bottom w:val="single" w:sz="4" w:space="0" w:color="auto"/>
              <w:right w:val="single" w:sz="4" w:space="0" w:color="auto"/>
            </w:tcBorders>
            <w:vAlign w:val="center"/>
            <w:hideMark/>
          </w:tcPr>
          <w:p w:rsidR="00740AC8" w:rsidRPr="00210D9F" w:rsidRDefault="00740AC8" w:rsidP="008C3ABB">
            <w:pPr>
              <w:spacing w:after="60"/>
              <w:rPr>
                <w:rFonts w:ascii="Calibri" w:hAnsi="Calibri" w:cs="Calibri"/>
                <w:b/>
                <w:bCs/>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40AC8" w:rsidRPr="00210D9F" w:rsidRDefault="00740AC8" w:rsidP="008C3ABB">
            <w:pPr>
              <w:spacing w:after="60"/>
              <w:rPr>
                <w:rFonts w:ascii="Calibri" w:hAnsi="Calibri" w:cs="Calibri"/>
                <w:b/>
                <w:bCs/>
                <w:color w:val="000000"/>
                <w:sz w:val="18"/>
                <w:szCs w:val="18"/>
              </w:rPr>
            </w:pPr>
          </w:p>
        </w:tc>
      </w:tr>
      <w:tr w:rsidR="00AD6579" w:rsidRPr="00982803" w:rsidTr="003B709F">
        <w:trPr>
          <w:trHeight w:val="9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579" w:rsidRPr="00AD6579" w:rsidRDefault="00AD6579" w:rsidP="008C3ABB">
            <w:pPr>
              <w:spacing w:after="60"/>
              <w:jc w:val="center"/>
              <w:rPr>
                <w:rFonts w:ascii="Calibri" w:hAnsi="Calibri" w:cs="Calibri"/>
                <w:color w:val="000000"/>
                <w:sz w:val="18"/>
                <w:szCs w:val="18"/>
              </w:rPr>
            </w:pPr>
            <w:r w:rsidRPr="00AD6579">
              <w:rPr>
                <w:rFonts w:ascii="Calibri" w:hAnsi="Calibri" w:cs="Calibri"/>
                <w:color w:val="000000"/>
                <w:sz w:val="18"/>
                <w:szCs w:val="18"/>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6579" w:rsidRPr="00AD6579" w:rsidRDefault="00AD6579" w:rsidP="00AD6579">
            <w:pPr>
              <w:spacing w:after="60"/>
              <w:jc w:val="center"/>
              <w:rPr>
                <w:rFonts w:ascii="Calibri" w:hAnsi="Calibri" w:cs="Calibri"/>
                <w:color w:val="000000"/>
                <w:sz w:val="18"/>
                <w:szCs w:val="18"/>
              </w:rPr>
            </w:pPr>
            <w:r w:rsidRPr="00AD6579">
              <w:rPr>
                <w:rFonts w:ascii="Calibri" w:hAnsi="Calibri" w:cs="Calibri"/>
                <w:color w:val="000000"/>
                <w:sz w:val="18"/>
                <w:szCs w:val="18"/>
              </w:rPr>
              <w:t>19.2.2.2</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AD6579" w:rsidRPr="00AD6579" w:rsidRDefault="00AD6579" w:rsidP="008C3ABB">
            <w:pPr>
              <w:spacing w:after="60"/>
              <w:jc w:val="both"/>
              <w:rPr>
                <w:rFonts w:ascii="Calibri" w:hAnsi="Calibri" w:cs="Calibri"/>
                <w:color w:val="000000"/>
                <w:sz w:val="18"/>
                <w:szCs w:val="18"/>
              </w:rPr>
            </w:pPr>
            <w:r w:rsidRPr="00AD6579">
              <w:rPr>
                <w:rFonts w:ascii="Calibri" w:hAnsi="Calibri" w:cs="Calibri"/>
                <w:color w:val="000000"/>
                <w:sz w:val="18"/>
                <w:szCs w:val="18"/>
              </w:rPr>
              <w:t>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c>
          <w:tcPr>
            <w:tcW w:w="3213" w:type="dxa"/>
            <w:tcBorders>
              <w:top w:val="single" w:sz="4" w:space="0" w:color="auto"/>
              <w:left w:val="single" w:sz="4" w:space="0" w:color="auto"/>
              <w:bottom w:val="single" w:sz="4" w:space="0" w:color="auto"/>
              <w:right w:val="single" w:sz="4" w:space="0" w:color="auto"/>
            </w:tcBorders>
            <w:shd w:val="clear" w:color="auto" w:fill="auto"/>
            <w:hideMark/>
          </w:tcPr>
          <w:p w:rsidR="00AD6579" w:rsidRPr="00AD6579" w:rsidRDefault="00AD6579" w:rsidP="008C3ABB">
            <w:pPr>
              <w:spacing w:after="60"/>
              <w:rPr>
                <w:rFonts w:ascii="Calibri" w:hAnsi="Calibri" w:cs="Calibri"/>
                <w:color w:val="000000"/>
                <w:sz w:val="18"/>
                <w:szCs w:val="18"/>
              </w:rPr>
            </w:pPr>
            <w:r w:rsidRPr="00AD6579">
              <w:rPr>
                <w:rFonts w:ascii="Calibri" w:hAnsi="Calibri" w:cs="Calibri"/>
                <w:color w:val="000000"/>
                <w:sz w:val="18"/>
                <w:szCs w:val="18"/>
              </w:rPr>
              <w:t>1η: Βελτίωση της ανταγωνιστικότητας της αλυσίδας αξίας του αγρο-διατροφικού τομέα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6579" w:rsidRPr="00AD6579" w:rsidRDefault="00AD6579" w:rsidP="008C3ABB">
            <w:pPr>
              <w:spacing w:after="60"/>
              <w:jc w:val="center"/>
              <w:rPr>
                <w:rFonts w:ascii="Calibri" w:hAnsi="Calibri" w:cs="Calibri"/>
                <w:color w:val="000000"/>
                <w:sz w:val="18"/>
                <w:szCs w:val="18"/>
              </w:rPr>
            </w:pPr>
            <w:r w:rsidRPr="00AD6579">
              <w:rPr>
                <w:rFonts w:ascii="Calibri" w:hAnsi="Calibri" w:cs="Calibri"/>
                <w:color w:val="000000"/>
                <w:sz w:val="18"/>
                <w:szCs w:val="18"/>
              </w:rPr>
              <w:t>ιδιωτικός</w:t>
            </w:r>
          </w:p>
        </w:tc>
      </w:tr>
      <w:tr w:rsidR="00740AC8" w:rsidRPr="00210D9F" w:rsidTr="003B709F">
        <w:trPr>
          <w:trHeight w:val="48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19.2.2.3</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740AC8" w:rsidRPr="00EA677E" w:rsidRDefault="00740AC8" w:rsidP="008C3ABB">
            <w:pPr>
              <w:spacing w:after="60"/>
              <w:jc w:val="both"/>
              <w:rPr>
                <w:rFonts w:ascii="Calibri" w:hAnsi="Calibri" w:cs="Calibri"/>
                <w:color w:val="000000"/>
                <w:sz w:val="18"/>
                <w:szCs w:val="18"/>
              </w:rPr>
            </w:pPr>
            <w:r w:rsidRPr="00EA677E">
              <w:rPr>
                <w:rFonts w:ascii="Calibri" w:hAnsi="Calibri" w:cs="Calibri"/>
                <w:color w:val="000000"/>
                <w:sz w:val="18"/>
                <w:szCs w:val="18"/>
              </w:rPr>
              <w:t>Ενίσχυση επενδύσεων στον τομέα του τουρισμού με σκοπό την εξυπηρέτηση ειδικών στόχων της τοπικής στρατηγικής.</w:t>
            </w:r>
          </w:p>
        </w:tc>
        <w:tc>
          <w:tcPr>
            <w:tcW w:w="3213" w:type="dxa"/>
            <w:tcBorders>
              <w:top w:val="single" w:sz="4" w:space="0" w:color="auto"/>
              <w:left w:val="single" w:sz="4" w:space="0" w:color="auto"/>
              <w:bottom w:val="single" w:sz="4" w:space="0" w:color="auto"/>
              <w:right w:val="single" w:sz="4" w:space="0" w:color="auto"/>
            </w:tcBorders>
            <w:shd w:val="clear" w:color="auto" w:fill="auto"/>
            <w:hideMark/>
          </w:tcPr>
          <w:p w:rsidR="00740AC8" w:rsidRPr="00EA677E" w:rsidRDefault="00740AC8" w:rsidP="008C3ABB">
            <w:pPr>
              <w:spacing w:after="60"/>
              <w:rPr>
                <w:rFonts w:ascii="Calibri" w:hAnsi="Calibri" w:cs="Calibri"/>
                <w:color w:val="000000"/>
                <w:sz w:val="18"/>
                <w:szCs w:val="18"/>
              </w:rPr>
            </w:pPr>
            <w:r w:rsidRPr="00EA677E">
              <w:rPr>
                <w:rFonts w:ascii="Calibri" w:hAnsi="Calibri" w:cs="Calibri"/>
                <w:color w:val="000000"/>
                <w:sz w:val="18"/>
                <w:szCs w:val="18"/>
              </w:rPr>
              <w:t>2η: Βελτίωση της ελκυστικότητας της περιοχής παρέμβασης και ενίσχυση του τουριστικού προϊόντος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ιδιωτικός</w:t>
            </w:r>
          </w:p>
        </w:tc>
      </w:tr>
      <w:tr w:rsidR="00740AC8" w:rsidRPr="00210D9F" w:rsidTr="003B709F">
        <w:trPr>
          <w:trHeight w:val="100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19.2.2.4</w:t>
            </w:r>
          </w:p>
        </w:tc>
        <w:tc>
          <w:tcPr>
            <w:tcW w:w="4678" w:type="dxa"/>
            <w:tcBorders>
              <w:top w:val="single" w:sz="4" w:space="0" w:color="auto"/>
              <w:left w:val="nil"/>
              <w:bottom w:val="single" w:sz="4" w:space="0" w:color="auto"/>
              <w:right w:val="single" w:sz="4" w:space="0" w:color="auto"/>
            </w:tcBorders>
            <w:shd w:val="clear" w:color="auto" w:fill="auto"/>
            <w:hideMark/>
          </w:tcPr>
          <w:p w:rsidR="00740AC8" w:rsidRPr="00EA677E" w:rsidRDefault="00740AC8" w:rsidP="008C3ABB">
            <w:pPr>
              <w:spacing w:after="60"/>
              <w:jc w:val="both"/>
              <w:rPr>
                <w:rFonts w:ascii="Calibri" w:hAnsi="Calibri" w:cs="Calibri"/>
                <w:color w:val="000000"/>
                <w:sz w:val="18"/>
                <w:szCs w:val="18"/>
              </w:rPr>
            </w:pPr>
            <w:r w:rsidRPr="00EA677E">
              <w:rPr>
                <w:rFonts w:ascii="Calibri" w:hAnsi="Calibri" w:cs="Calibri"/>
                <w:color w:val="000000"/>
                <w:sz w:val="18"/>
                <w:szCs w:val="18"/>
              </w:rPr>
              <w:t>Ενίσχυση επενδύσεων στους τομείς της βιοτεχνίας, οικοτεχνίας, χειροτεχνίας, παραγωγής ειδών μετά την 1</w:t>
            </w:r>
            <w:r w:rsidRPr="00EA677E">
              <w:rPr>
                <w:rFonts w:ascii="Calibri" w:hAnsi="Calibri" w:cs="Calibri"/>
                <w:color w:val="000000"/>
                <w:sz w:val="18"/>
                <w:szCs w:val="18"/>
                <w:vertAlign w:val="superscript"/>
              </w:rPr>
              <w:t>η</w:t>
            </w:r>
            <w:r w:rsidRPr="00EA677E">
              <w:rPr>
                <w:rFonts w:ascii="Calibri" w:hAnsi="Calibri" w:cs="Calibri"/>
                <w:color w:val="000000"/>
                <w:sz w:val="18"/>
                <w:szCs w:val="18"/>
              </w:rPr>
              <w:t xml:space="preserve"> μεταποίηση, και του εμπορίου με σκοπό την εξυπηρέτηση ειδικών στόχων της τοπικής στρατηγικής.</w:t>
            </w:r>
          </w:p>
        </w:tc>
        <w:tc>
          <w:tcPr>
            <w:tcW w:w="3213" w:type="dxa"/>
            <w:tcBorders>
              <w:top w:val="single" w:sz="4" w:space="0" w:color="auto"/>
              <w:left w:val="nil"/>
              <w:bottom w:val="single" w:sz="4" w:space="0" w:color="auto"/>
              <w:right w:val="single" w:sz="4" w:space="0" w:color="auto"/>
            </w:tcBorders>
            <w:shd w:val="clear" w:color="auto" w:fill="auto"/>
            <w:hideMark/>
          </w:tcPr>
          <w:p w:rsidR="00740AC8" w:rsidRPr="00EA677E" w:rsidRDefault="00740AC8" w:rsidP="008C3ABB">
            <w:pPr>
              <w:spacing w:after="60"/>
              <w:rPr>
                <w:rFonts w:ascii="Calibri" w:hAnsi="Calibri" w:cs="Calibri"/>
                <w:color w:val="000000"/>
                <w:sz w:val="18"/>
                <w:szCs w:val="18"/>
              </w:rPr>
            </w:pPr>
            <w:r w:rsidRPr="00EA677E">
              <w:rPr>
                <w:rFonts w:ascii="Calibri" w:hAnsi="Calibri" w:cs="Calibri"/>
                <w:color w:val="000000"/>
                <w:sz w:val="18"/>
                <w:szCs w:val="18"/>
              </w:rPr>
              <w:t>3η: Διαφοροποίηση και ενδυνάμωση της τοπικής οικονομίας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ιδιωτικός</w:t>
            </w:r>
          </w:p>
        </w:tc>
      </w:tr>
      <w:tr w:rsidR="00740AC8" w:rsidRPr="00210D9F" w:rsidTr="003B709F">
        <w:trPr>
          <w:trHeight w:val="9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4</w:t>
            </w:r>
          </w:p>
        </w:tc>
        <w:tc>
          <w:tcPr>
            <w:tcW w:w="851" w:type="dxa"/>
            <w:tcBorders>
              <w:top w:val="nil"/>
              <w:left w:val="nil"/>
              <w:bottom w:val="single" w:sz="4" w:space="0" w:color="auto"/>
              <w:right w:val="single" w:sz="4" w:space="0" w:color="auto"/>
            </w:tcBorders>
            <w:shd w:val="clear" w:color="auto" w:fill="auto"/>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19.2.2.5</w:t>
            </w:r>
          </w:p>
        </w:tc>
        <w:tc>
          <w:tcPr>
            <w:tcW w:w="4678" w:type="dxa"/>
            <w:tcBorders>
              <w:top w:val="nil"/>
              <w:left w:val="nil"/>
              <w:bottom w:val="single" w:sz="4" w:space="0" w:color="auto"/>
              <w:right w:val="single" w:sz="4" w:space="0" w:color="auto"/>
            </w:tcBorders>
            <w:shd w:val="clear" w:color="auto" w:fill="auto"/>
            <w:hideMark/>
          </w:tcPr>
          <w:p w:rsidR="00740AC8" w:rsidRPr="00EA677E" w:rsidRDefault="00740AC8" w:rsidP="008C3ABB">
            <w:pPr>
              <w:spacing w:after="60"/>
              <w:jc w:val="both"/>
              <w:rPr>
                <w:rFonts w:ascii="Calibri" w:hAnsi="Calibri" w:cs="Calibri"/>
                <w:color w:val="000000"/>
                <w:sz w:val="18"/>
                <w:szCs w:val="18"/>
              </w:rPr>
            </w:pPr>
            <w:r w:rsidRPr="00EA677E">
              <w:rPr>
                <w:rFonts w:ascii="Calibri" w:hAnsi="Calibri" w:cs="Calibri"/>
                <w:color w:val="000000"/>
                <w:sz w:val="18"/>
                <w:szCs w:val="18"/>
              </w:rPr>
              <w:t>Ενίσχυση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p>
        </w:tc>
        <w:tc>
          <w:tcPr>
            <w:tcW w:w="3213" w:type="dxa"/>
            <w:tcBorders>
              <w:top w:val="nil"/>
              <w:left w:val="nil"/>
              <w:bottom w:val="single" w:sz="4" w:space="0" w:color="auto"/>
              <w:right w:val="single" w:sz="4" w:space="0" w:color="auto"/>
            </w:tcBorders>
            <w:shd w:val="clear" w:color="auto" w:fill="auto"/>
            <w:hideMark/>
          </w:tcPr>
          <w:p w:rsidR="00740AC8" w:rsidRPr="00EA677E" w:rsidRDefault="00740AC8" w:rsidP="008C3ABB">
            <w:pPr>
              <w:spacing w:after="60"/>
              <w:rPr>
                <w:rFonts w:ascii="Calibri" w:hAnsi="Calibri" w:cs="Calibri"/>
                <w:color w:val="000000"/>
                <w:sz w:val="18"/>
                <w:szCs w:val="18"/>
              </w:rPr>
            </w:pPr>
            <w:r w:rsidRPr="00EA677E">
              <w:rPr>
                <w:rFonts w:ascii="Calibri" w:hAnsi="Calibri" w:cs="Calibri"/>
                <w:color w:val="000000"/>
                <w:sz w:val="18"/>
                <w:szCs w:val="18"/>
              </w:rPr>
              <w:t>3η: Διαφοροποίηση και ενδυνάμωση της τοπικής οικονομίας</w:t>
            </w:r>
          </w:p>
        </w:tc>
        <w:tc>
          <w:tcPr>
            <w:tcW w:w="1701" w:type="dxa"/>
            <w:tcBorders>
              <w:top w:val="nil"/>
              <w:left w:val="nil"/>
              <w:bottom w:val="single" w:sz="4" w:space="0" w:color="auto"/>
              <w:right w:val="single" w:sz="4" w:space="0" w:color="auto"/>
            </w:tcBorders>
            <w:shd w:val="clear" w:color="auto" w:fill="auto"/>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ιδιωτικός</w:t>
            </w:r>
          </w:p>
        </w:tc>
      </w:tr>
      <w:tr w:rsidR="00740AC8" w:rsidRPr="00210D9F" w:rsidTr="003B709F">
        <w:trPr>
          <w:trHeight w:val="7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5</w:t>
            </w:r>
          </w:p>
        </w:tc>
        <w:tc>
          <w:tcPr>
            <w:tcW w:w="851" w:type="dxa"/>
            <w:tcBorders>
              <w:top w:val="nil"/>
              <w:left w:val="nil"/>
              <w:bottom w:val="single" w:sz="4" w:space="0" w:color="auto"/>
              <w:right w:val="single" w:sz="4" w:space="0" w:color="auto"/>
            </w:tcBorders>
            <w:shd w:val="clear" w:color="auto" w:fill="auto"/>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19.2.2.6</w:t>
            </w:r>
          </w:p>
        </w:tc>
        <w:tc>
          <w:tcPr>
            <w:tcW w:w="4678" w:type="dxa"/>
            <w:tcBorders>
              <w:top w:val="nil"/>
              <w:left w:val="nil"/>
              <w:bottom w:val="single" w:sz="4" w:space="0" w:color="auto"/>
              <w:right w:val="single" w:sz="4" w:space="0" w:color="auto"/>
            </w:tcBorders>
            <w:shd w:val="clear" w:color="auto" w:fill="auto"/>
            <w:hideMark/>
          </w:tcPr>
          <w:p w:rsidR="00740AC8" w:rsidRPr="00EA677E" w:rsidRDefault="00740AC8" w:rsidP="008C3ABB">
            <w:pPr>
              <w:spacing w:after="60"/>
              <w:jc w:val="both"/>
              <w:rPr>
                <w:rFonts w:ascii="Calibri" w:hAnsi="Calibri" w:cs="Calibri"/>
                <w:color w:val="000000"/>
                <w:sz w:val="18"/>
                <w:szCs w:val="18"/>
              </w:rPr>
            </w:pPr>
            <w:r w:rsidRPr="00EA677E">
              <w:rPr>
                <w:rFonts w:ascii="Calibri" w:hAnsi="Calibri" w:cs="Calibri"/>
                <w:color w:val="000000"/>
                <w:sz w:val="18"/>
                <w:szCs w:val="18"/>
              </w:rPr>
              <w:t>Ενίσχυση επενδύσεων οικοτεχνίας και πολυλειτουργικών αγροκτημάτων με σκοπό την εξυπηρέτηση ειδικών στόχων της τοπικής στρατηγικής.</w:t>
            </w:r>
          </w:p>
        </w:tc>
        <w:tc>
          <w:tcPr>
            <w:tcW w:w="3213" w:type="dxa"/>
            <w:tcBorders>
              <w:top w:val="nil"/>
              <w:left w:val="nil"/>
              <w:bottom w:val="single" w:sz="4" w:space="0" w:color="auto"/>
              <w:right w:val="single" w:sz="4" w:space="0" w:color="auto"/>
            </w:tcBorders>
            <w:shd w:val="clear" w:color="auto" w:fill="auto"/>
            <w:hideMark/>
          </w:tcPr>
          <w:p w:rsidR="00740AC8" w:rsidRPr="00EA677E" w:rsidRDefault="00740AC8" w:rsidP="008C3ABB">
            <w:pPr>
              <w:spacing w:after="60"/>
              <w:rPr>
                <w:rFonts w:ascii="Calibri" w:hAnsi="Calibri" w:cs="Calibri"/>
                <w:color w:val="000000"/>
                <w:sz w:val="18"/>
                <w:szCs w:val="18"/>
              </w:rPr>
            </w:pPr>
            <w:r w:rsidRPr="00EA677E">
              <w:rPr>
                <w:rFonts w:ascii="Calibri" w:hAnsi="Calibri" w:cs="Calibri"/>
                <w:color w:val="000000"/>
                <w:sz w:val="18"/>
                <w:szCs w:val="18"/>
              </w:rPr>
              <w:t>1η: Βελτίωση της ανταγωνιστικότητας της αλυσίδας αξίας του αγρο-διατροφικού τομέα</w:t>
            </w:r>
          </w:p>
        </w:tc>
        <w:tc>
          <w:tcPr>
            <w:tcW w:w="1701" w:type="dxa"/>
            <w:tcBorders>
              <w:top w:val="nil"/>
              <w:left w:val="nil"/>
              <w:bottom w:val="single" w:sz="4" w:space="0" w:color="auto"/>
              <w:right w:val="single" w:sz="4" w:space="0" w:color="auto"/>
            </w:tcBorders>
            <w:shd w:val="clear" w:color="auto" w:fill="auto"/>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ιδιωτικός</w:t>
            </w:r>
          </w:p>
        </w:tc>
      </w:tr>
      <w:tr w:rsidR="00740AC8" w:rsidRPr="00210D9F" w:rsidTr="003B709F">
        <w:trPr>
          <w:trHeight w:val="96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6</w:t>
            </w:r>
          </w:p>
        </w:tc>
        <w:tc>
          <w:tcPr>
            <w:tcW w:w="851" w:type="dxa"/>
            <w:tcBorders>
              <w:top w:val="nil"/>
              <w:left w:val="nil"/>
              <w:bottom w:val="single" w:sz="4" w:space="0" w:color="auto"/>
              <w:right w:val="single" w:sz="4" w:space="0" w:color="auto"/>
            </w:tcBorders>
            <w:shd w:val="clear" w:color="auto" w:fill="auto"/>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19.2.3.1</w:t>
            </w:r>
          </w:p>
        </w:tc>
        <w:tc>
          <w:tcPr>
            <w:tcW w:w="4678" w:type="dxa"/>
            <w:tcBorders>
              <w:top w:val="nil"/>
              <w:left w:val="nil"/>
              <w:bottom w:val="single" w:sz="4" w:space="0" w:color="auto"/>
              <w:right w:val="single" w:sz="4" w:space="0" w:color="auto"/>
            </w:tcBorders>
            <w:shd w:val="clear" w:color="auto" w:fill="auto"/>
            <w:hideMark/>
          </w:tcPr>
          <w:p w:rsidR="00740AC8" w:rsidRPr="00EA677E" w:rsidRDefault="00740AC8" w:rsidP="008C3ABB">
            <w:pPr>
              <w:spacing w:after="60"/>
              <w:jc w:val="both"/>
              <w:rPr>
                <w:rFonts w:ascii="Calibri" w:hAnsi="Calibri" w:cs="Calibri"/>
                <w:color w:val="000000"/>
                <w:sz w:val="18"/>
                <w:szCs w:val="18"/>
              </w:rPr>
            </w:pPr>
            <w:r w:rsidRPr="00EA677E">
              <w:rPr>
                <w:rFonts w:ascii="Calibri" w:hAnsi="Calibri" w:cs="Calibri"/>
                <w:color w:val="000000"/>
                <w:sz w:val="18"/>
                <w:szCs w:val="18"/>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c>
          <w:tcPr>
            <w:tcW w:w="3213" w:type="dxa"/>
            <w:tcBorders>
              <w:top w:val="nil"/>
              <w:left w:val="nil"/>
              <w:bottom w:val="single" w:sz="4" w:space="0" w:color="auto"/>
              <w:right w:val="single" w:sz="4" w:space="0" w:color="auto"/>
            </w:tcBorders>
            <w:shd w:val="clear" w:color="auto" w:fill="auto"/>
            <w:hideMark/>
          </w:tcPr>
          <w:p w:rsidR="00740AC8" w:rsidRPr="00EA677E" w:rsidRDefault="00740AC8" w:rsidP="008C3ABB">
            <w:pPr>
              <w:spacing w:after="60"/>
              <w:rPr>
                <w:rFonts w:ascii="Calibri" w:hAnsi="Calibri" w:cs="Calibri"/>
                <w:color w:val="000000"/>
                <w:sz w:val="18"/>
                <w:szCs w:val="18"/>
              </w:rPr>
            </w:pPr>
            <w:r w:rsidRPr="00EA677E">
              <w:rPr>
                <w:rFonts w:ascii="Calibri" w:hAnsi="Calibri" w:cs="Calibri"/>
                <w:color w:val="000000"/>
                <w:sz w:val="18"/>
                <w:szCs w:val="18"/>
              </w:rPr>
              <w:t>1η: Βελτίωση της ανταγωνιστικότητας της αλυσίδας αξίας του αγρο-διατροφικού τομέα</w:t>
            </w:r>
          </w:p>
        </w:tc>
        <w:tc>
          <w:tcPr>
            <w:tcW w:w="1701" w:type="dxa"/>
            <w:tcBorders>
              <w:top w:val="nil"/>
              <w:left w:val="nil"/>
              <w:bottom w:val="single" w:sz="4" w:space="0" w:color="auto"/>
              <w:right w:val="single" w:sz="4" w:space="0" w:color="auto"/>
            </w:tcBorders>
            <w:shd w:val="clear" w:color="auto" w:fill="auto"/>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ιδιωτικός</w:t>
            </w:r>
          </w:p>
        </w:tc>
      </w:tr>
      <w:tr w:rsidR="00740AC8" w:rsidRPr="00210D9F" w:rsidTr="003B709F">
        <w:trPr>
          <w:trHeight w:val="7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40AC8" w:rsidRPr="00210D9F" w:rsidRDefault="00AD6579" w:rsidP="008C3ABB">
            <w:pPr>
              <w:spacing w:after="60"/>
              <w:jc w:val="center"/>
              <w:rPr>
                <w:rFonts w:ascii="Calibri" w:hAnsi="Calibri" w:cs="Calibri"/>
                <w:color w:val="000000"/>
                <w:sz w:val="18"/>
                <w:szCs w:val="18"/>
              </w:rPr>
            </w:pPr>
            <w:r>
              <w:rPr>
                <w:rFonts w:ascii="Calibri" w:hAnsi="Calibri" w:cs="Calibri"/>
                <w:color w:val="000000"/>
                <w:sz w:val="18"/>
                <w:szCs w:val="18"/>
              </w:rPr>
              <w:t>7</w:t>
            </w:r>
          </w:p>
        </w:tc>
        <w:tc>
          <w:tcPr>
            <w:tcW w:w="851" w:type="dxa"/>
            <w:tcBorders>
              <w:top w:val="nil"/>
              <w:left w:val="nil"/>
              <w:bottom w:val="single" w:sz="4" w:space="0" w:color="auto"/>
              <w:right w:val="single" w:sz="4" w:space="0" w:color="auto"/>
            </w:tcBorders>
            <w:shd w:val="clear" w:color="auto" w:fill="auto"/>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19.2.3.3</w:t>
            </w:r>
          </w:p>
        </w:tc>
        <w:tc>
          <w:tcPr>
            <w:tcW w:w="4678" w:type="dxa"/>
            <w:tcBorders>
              <w:top w:val="nil"/>
              <w:left w:val="nil"/>
              <w:bottom w:val="single" w:sz="4" w:space="0" w:color="auto"/>
              <w:right w:val="single" w:sz="4" w:space="0" w:color="auto"/>
            </w:tcBorders>
            <w:shd w:val="clear" w:color="auto" w:fill="auto"/>
            <w:hideMark/>
          </w:tcPr>
          <w:p w:rsidR="00740AC8" w:rsidRPr="00EA677E" w:rsidRDefault="00740AC8" w:rsidP="008C3ABB">
            <w:pPr>
              <w:spacing w:after="60"/>
              <w:jc w:val="both"/>
              <w:rPr>
                <w:rFonts w:ascii="Calibri" w:hAnsi="Calibri" w:cs="Calibri"/>
                <w:color w:val="000000"/>
                <w:sz w:val="18"/>
                <w:szCs w:val="18"/>
              </w:rPr>
            </w:pPr>
            <w:r w:rsidRPr="00EA677E">
              <w:rPr>
                <w:rFonts w:ascii="Calibri" w:hAnsi="Calibri" w:cs="Calibri"/>
                <w:color w:val="000000"/>
                <w:sz w:val="18"/>
                <w:szCs w:val="18"/>
              </w:rPr>
              <w:t>Οριζόντια εφαρμογή ενίσχυσης επενδύσεων στον τομέα του τουρισμού με σκοπό την εξυπηρέτηση των στόχων της τοπικής στρατηγικής.</w:t>
            </w:r>
          </w:p>
        </w:tc>
        <w:tc>
          <w:tcPr>
            <w:tcW w:w="3213" w:type="dxa"/>
            <w:tcBorders>
              <w:top w:val="nil"/>
              <w:left w:val="nil"/>
              <w:bottom w:val="single" w:sz="4" w:space="0" w:color="auto"/>
              <w:right w:val="single" w:sz="4" w:space="0" w:color="auto"/>
            </w:tcBorders>
            <w:shd w:val="clear" w:color="auto" w:fill="auto"/>
            <w:hideMark/>
          </w:tcPr>
          <w:p w:rsidR="00740AC8" w:rsidRPr="00EA677E" w:rsidRDefault="00740AC8" w:rsidP="008C3ABB">
            <w:pPr>
              <w:spacing w:after="60"/>
              <w:rPr>
                <w:rFonts w:ascii="Calibri" w:hAnsi="Calibri" w:cs="Calibri"/>
                <w:color w:val="000000"/>
                <w:sz w:val="18"/>
                <w:szCs w:val="18"/>
              </w:rPr>
            </w:pPr>
            <w:r w:rsidRPr="00EA677E">
              <w:rPr>
                <w:rFonts w:ascii="Calibri" w:hAnsi="Calibri" w:cs="Calibri"/>
                <w:color w:val="000000"/>
                <w:sz w:val="18"/>
                <w:szCs w:val="18"/>
              </w:rPr>
              <w:t>2η: Βελτίωση της ελκυστικότητας της περιοχής παρέμβασης και ενίσχυση του τουριστικού προϊόντος</w:t>
            </w:r>
          </w:p>
        </w:tc>
        <w:tc>
          <w:tcPr>
            <w:tcW w:w="1701" w:type="dxa"/>
            <w:tcBorders>
              <w:top w:val="nil"/>
              <w:left w:val="nil"/>
              <w:bottom w:val="single" w:sz="4" w:space="0" w:color="auto"/>
              <w:right w:val="single" w:sz="4" w:space="0" w:color="auto"/>
            </w:tcBorders>
            <w:shd w:val="clear" w:color="auto" w:fill="auto"/>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ιδιωτικός</w:t>
            </w:r>
          </w:p>
        </w:tc>
      </w:tr>
      <w:tr w:rsidR="00740AC8" w:rsidRPr="00210D9F" w:rsidTr="003B709F">
        <w:trPr>
          <w:trHeight w:val="10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40AC8" w:rsidRPr="00210D9F" w:rsidRDefault="00AD6579" w:rsidP="008C3ABB">
            <w:pPr>
              <w:spacing w:after="60"/>
              <w:jc w:val="center"/>
              <w:rPr>
                <w:rFonts w:ascii="Calibri" w:hAnsi="Calibri" w:cs="Calibri"/>
                <w:color w:val="000000"/>
                <w:sz w:val="18"/>
                <w:szCs w:val="18"/>
              </w:rPr>
            </w:pPr>
            <w:r>
              <w:rPr>
                <w:rFonts w:ascii="Calibri" w:hAnsi="Calibri" w:cs="Calibri"/>
                <w:color w:val="000000"/>
                <w:sz w:val="18"/>
                <w:szCs w:val="18"/>
              </w:rPr>
              <w:t>8</w:t>
            </w:r>
          </w:p>
        </w:tc>
        <w:tc>
          <w:tcPr>
            <w:tcW w:w="851" w:type="dxa"/>
            <w:tcBorders>
              <w:top w:val="nil"/>
              <w:left w:val="nil"/>
              <w:bottom w:val="single" w:sz="4" w:space="0" w:color="auto"/>
              <w:right w:val="single" w:sz="4" w:space="0" w:color="auto"/>
            </w:tcBorders>
            <w:shd w:val="clear" w:color="auto" w:fill="auto"/>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19.2.3.4</w:t>
            </w:r>
          </w:p>
        </w:tc>
        <w:tc>
          <w:tcPr>
            <w:tcW w:w="4678" w:type="dxa"/>
            <w:tcBorders>
              <w:top w:val="nil"/>
              <w:left w:val="nil"/>
              <w:bottom w:val="single" w:sz="4" w:space="0" w:color="auto"/>
              <w:right w:val="single" w:sz="4" w:space="0" w:color="auto"/>
            </w:tcBorders>
            <w:shd w:val="clear" w:color="auto" w:fill="auto"/>
            <w:hideMark/>
          </w:tcPr>
          <w:p w:rsidR="00740AC8" w:rsidRPr="00EA677E" w:rsidRDefault="00740AC8" w:rsidP="008C3ABB">
            <w:pPr>
              <w:spacing w:after="60"/>
              <w:jc w:val="both"/>
              <w:rPr>
                <w:rFonts w:ascii="Calibri" w:hAnsi="Calibri" w:cs="Calibri"/>
                <w:color w:val="000000"/>
                <w:sz w:val="18"/>
                <w:szCs w:val="18"/>
              </w:rPr>
            </w:pPr>
            <w:r w:rsidRPr="00EA677E">
              <w:rPr>
                <w:rFonts w:ascii="Calibri" w:hAnsi="Calibri" w:cs="Calibri"/>
                <w:color w:val="000000"/>
                <w:sz w:val="18"/>
                <w:szCs w:val="18"/>
              </w:rPr>
              <w:t>Οριζόντια εφαρμογή ενίσχυσης επενδύσεων στους τομείς της βιοτεχνίας, οικοτεχνίας, χειροτεχνίας, παραγωγής ειδών μετά την 1</w:t>
            </w:r>
            <w:r w:rsidRPr="00EA677E">
              <w:rPr>
                <w:rFonts w:ascii="Calibri" w:hAnsi="Calibri" w:cs="Calibri"/>
                <w:color w:val="000000"/>
                <w:sz w:val="18"/>
                <w:szCs w:val="18"/>
                <w:vertAlign w:val="superscript"/>
              </w:rPr>
              <w:t>η</w:t>
            </w:r>
            <w:r w:rsidRPr="00EA677E">
              <w:rPr>
                <w:rFonts w:ascii="Calibri" w:hAnsi="Calibri" w:cs="Calibri"/>
                <w:color w:val="000000"/>
                <w:sz w:val="18"/>
                <w:szCs w:val="18"/>
              </w:rPr>
              <w:t xml:space="preserve"> μεταποίηση, και του εμπορίου με σκοπό την εξυπηρέτηση των στόχων της τοπικής στρατηγικής.</w:t>
            </w:r>
          </w:p>
        </w:tc>
        <w:tc>
          <w:tcPr>
            <w:tcW w:w="3213" w:type="dxa"/>
            <w:tcBorders>
              <w:top w:val="nil"/>
              <w:left w:val="nil"/>
              <w:bottom w:val="single" w:sz="4" w:space="0" w:color="auto"/>
              <w:right w:val="single" w:sz="4" w:space="0" w:color="auto"/>
            </w:tcBorders>
            <w:shd w:val="clear" w:color="auto" w:fill="auto"/>
            <w:hideMark/>
          </w:tcPr>
          <w:p w:rsidR="00740AC8" w:rsidRPr="00EA677E" w:rsidRDefault="00740AC8" w:rsidP="008C3ABB">
            <w:pPr>
              <w:spacing w:after="60"/>
              <w:rPr>
                <w:rFonts w:ascii="Calibri" w:hAnsi="Calibri" w:cs="Calibri"/>
                <w:color w:val="000000"/>
                <w:sz w:val="18"/>
                <w:szCs w:val="18"/>
              </w:rPr>
            </w:pPr>
            <w:r w:rsidRPr="00EA677E">
              <w:rPr>
                <w:rFonts w:ascii="Calibri" w:hAnsi="Calibri" w:cs="Calibri"/>
                <w:color w:val="000000"/>
                <w:sz w:val="18"/>
                <w:szCs w:val="18"/>
              </w:rPr>
              <w:t>3η: Διαφοροποίηση και ενδυνάμωση της τοπικής οικονομίας</w:t>
            </w:r>
          </w:p>
        </w:tc>
        <w:tc>
          <w:tcPr>
            <w:tcW w:w="1701" w:type="dxa"/>
            <w:tcBorders>
              <w:top w:val="nil"/>
              <w:left w:val="nil"/>
              <w:bottom w:val="single" w:sz="4" w:space="0" w:color="auto"/>
              <w:right w:val="single" w:sz="4" w:space="0" w:color="auto"/>
            </w:tcBorders>
            <w:shd w:val="clear" w:color="auto" w:fill="auto"/>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ιδιωτικός</w:t>
            </w:r>
          </w:p>
        </w:tc>
      </w:tr>
      <w:tr w:rsidR="00740AC8" w:rsidRPr="00210D9F" w:rsidTr="003B709F">
        <w:trPr>
          <w:trHeight w:val="10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40AC8" w:rsidRPr="00210D9F" w:rsidRDefault="00AD6579" w:rsidP="008C3ABB">
            <w:pPr>
              <w:spacing w:after="60"/>
              <w:jc w:val="center"/>
              <w:rPr>
                <w:rFonts w:ascii="Calibri" w:hAnsi="Calibri" w:cs="Calibri"/>
                <w:color w:val="000000"/>
                <w:sz w:val="18"/>
                <w:szCs w:val="18"/>
              </w:rPr>
            </w:pPr>
            <w:r>
              <w:rPr>
                <w:rFonts w:ascii="Calibri" w:hAnsi="Calibri" w:cs="Calibri"/>
                <w:color w:val="000000"/>
                <w:sz w:val="18"/>
                <w:szCs w:val="18"/>
              </w:rPr>
              <w:t>9</w:t>
            </w:r>
          </w:p>
        </w:tc>
        <w:tc>
          <w:tcPr>
            <w:tcW w:w="851" w:type="dxa"/>
            <w:tcBorders>
              <w:top w:val="nil"/>
              <w:left w:val="nil"/>
              <w:bottom w:val="single" w:sz="4" w:space="0" w:color="auto"/>
              <w:right w:val="single" w:sz="4" w:space="0" w:color="auto"/>
            </w:tcBorders>
            <w:shd w:val="clear" w:color="auto" w:fill="auto"/>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19.2.3.5</w:t>
            </w:r>
          </w:p>
        </w:tc>
        <w:tc>
          <w:tcPr>
            <w:tcW w:w="4678" w:type="dxa"/>
            <w:tcBorders>
              <w:top w:val="nil"/>
              <w:left w:val="nil"/>
              <w:bottom w:val="single" w:sz="4" w:space="0" w:color="auto"/>
              <w:right w:val="single" w:sz="4" w:space="0" w:color="auto"/>
            </w:tcBorders>
            <w:shd w:val="clear" w:color="auto" w:fill="auto"/>
            <w:hideMark/>
          </w:tcPr>
          <w:p w:rsidR="00740AC8" w:rsidRPr="00EA677E" w:rsidRDefault="00740AC8" w:rsidP="008C3ABB">
            <w:pPr>
              <w:spacing w:after="60"/>
              <w:jc w:val="both"/>
              <w:rPr>
                <w:rFonts w:ascii="Calibri" w:hAnsi="Calibri" w:cs="Calibri"/>
                <w:color w:val="000000"/>
                <w:sz w:val="18"/>
                <w:szCs w:val="18"/>
              </w:rPr>
            </w:pPr>
            <w:r w:rsidRPr="00EA677E">
              <w:rPr>
                <w:rFonts w:ascii="Calibri" w:hAnsi="Calibri" w:cs="Calibri"/>
                <w:color w:val="000000"/>
                <w:sz w:val="18"/>
                <w:szCs w:val="18"/>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tc>
        <w:tc>
          <w:tcPr>
            <w:tcW w:w="3213" w:type="dxa"/>
            <w:tcBorders>
              <w:top w:val="nil"/>
              <w:left w:val="nil"/>
              <w:bottom w:val="single" w:sz="4" w:space="0" w:color="auto"/>
              <w:right w:val="single" w:sz="4" w:space="0" w:color="auto"/>
            </w:tcBorders>
            <w:shd w:val="clear" w:color="auto" w:fill="auto"/>
            <w:hideMark/>
          </w:tcPr>
          <w:p w:rsidR="00740AC8" w:rsidRPr="00EA677E" w:rsidRDefault="00740AC8" w:rsidP="008C3ABB">
            <w:pPr>
              <w:spacing w:after="60"/>
              <w:rPr>
                <w:rFonts w:ascii="Calibri" w:hAnsi="Calibri" w:cs="Calibri"/>
                <w:color w:val="000000"/>
                <w:sz w:val="18"/>
                <w:szCs w:val="18"/>
              </w:rPr>
            </w:pPr>
            <w:r w:rsidRPr="00EA677E">
              <w:rPr>
                <w:rFonts w:ascii="Calibri" w:hAnsi="Calibri" w:cs="Calibri"/>
                <w:color w:val="000000"/>
                <w:sz w:val="18"/>
                <w:szCs w:val="18"/>
              </w:rPr>
              <w:t>3η: Διαφοροποίηση και ενδυνάμωση της τοπικής οικονομίας</w:t>
            </w:r>
          </w:p>
        </w:tc>
        <w:tc>
          <w:tcPr>
            <w:tcW w:w="1701" w:type="dxa"/>
            <w:tcBorders>
              <w:top w:val="nil"/>
              <w:left w:val="nil"/>
              <w:bottom w:val="single" w:sz="4" w:space="0" w:color="auto"/>
              <w:right w:val="single" w:sz="4" w:space="0" w:color="auto"/>
            </w:tcBorders>
            <w:shd w:val="clear" w:color="auto" w:fill="auto"/>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ιδιωτικός</w:t>
            </w:r>
          </w:p>
        </w:tc>
      </w:tr>
      <w:tr w:rsidR="00740AC8" w:rsidRPr="00210D9F" w:rsidTr="003B709F">
        <w:trPr>
          <w:trHeight w:val="9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AC8" w:rsidRPr="0058730D" w:rsidRDefault="00AD6579" w:rsidP="008C3ABB">
            <w:pPr>
              <w:spacing w:after="60"/>
              <w:jc w:val="center"/>
              <w:rPr>
                <w:rFonts w:ascii="Calibri" w:hAnsi="Calibri" w:cs="Calibri"/>
                <w:color w:val="000000"/>
                <w:sz w:val="18"/>
                <w:szCs w:val="18"/>
              </w:rPr>
            </w:pPr>
            <w:r>
              <w:rPr>
                <w:rFonts w:ascii="Calibri" w:hAnsi="Calibri" w:cs="Calibri"/>
                <w:color w:val="000000"/>
                <w:sz w:val="18"/>
                <w:szCs w:val="18"/>
              </w:rPr>
              <w:t>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19.2.4.1</w:t>
            </w:r>
          </w:p>
        </w:tc>
        <w:tc>
          <w:tcPr>
            <w:tcW w:w="4678" w:type="dxa"/>
            <w:tcBorders>
              <w:top w:val="single" w:sz="4" w:space="0" w:color="auto"/>
              <w:left w:val="nil"/>
              <w:bottom w:val="single" w:sz="4" w:space="0" w:color="auto"/>
              <w:right w:val="single" w:sz="4" w:space="0" w:color="auto"/>
            </w:tcBorders>
            <w:shd w:val="clear" w:color="auto" w:fill="auto"/>
            <w:hideMark/>
          </w:tcPr>
          <w:p w:rsidR="00740AC8" w:rsidRPr="00EA677E" w:rsidRDefault="00740AC8" w:rsidP="008C3ABB">
            <w:pPr>
              <w:spacing w:after="60"/>
              <w:jc w:val="both"/>
              <w:rPr>
                <w:rFonts w:ascii="Calibri" w:hAnsi="Calibri" w:cs="Calibri"/>
                <w:color w:val="000000"/>
                <w:sz w:val="18"/>
                <w:szCs w:val="18"/>
              </w:rPr>
            </w:pPr>
            <w:r w:rsidRPr="00EA677E">
              <w:rPr>
                <w:rFonts w:ascii="Calibri" w:hAnsi="Calibri" w:cs="Calibri"/>
                <w:color w:val="000000"/>
                <w:sz w:val="18"/>
                <w:szCs w:val="18"/>
              </w:rPr>
              <w:t>Στήριξη για υποδομές μικρής κλίμακας (πχ. ύδρευση, αποχέτευση, οδοποιία εντός οικισμού κ.λπ.), συμπεριλαμβανομένης της εξοικονόμησης ενέργειας σε χρησιμοποιούμενα δημόσια κτίρια.</w:t>
            </w:r>
          </w:p>
        </w:tc>
        <w:tc>
          <w:tcPr>
            <w:tcW w:w="3213" w:type="dxa"/>
            <w:tcBorders>
              <w:top w:val="single" w:sz="4" w:space="0" w:color="auto"/>
              <w:left w:val="nil"/>
              <w:bottom w:val="single" w:sz="4" w:space="0" w:color="auto"/>
              <w:right w:val="single" w:sz="4" w:space="0" w:color="auto"/>
            </w:tcBorders>
            <w:shd w:val="clear" w:color="auto" w:fill="auto"/>
            <w:hideMark/>
          </w:tcPr>
          <w:p w:rsidR="00740AC8" w:rsidRPr="00EA677E" w:rsidRDefault="00740AC8" w:rsidP="008C3ABB">
            <w:pPr>
              <w:spacing w:after="60"/>
              <w:rPr>
                <w:rFonts w:ascii="Calibri" w:hAnsi="Calibri" w:cs="Calibri"/>
                <w:color w:val="000000"/>
                <w:sz w:val="18"/>
                <w:szCs w:val="18"/>
              </w:rPr>
            </w:pPr>
            <w:r w:rsidRPr="00EA677E">
              <w:rPr>
                <w:rFonts w:ascii="Calibri" w:hAnsi="Calibri" w:cs="Calibri"/>
                <w:color w:val="000000"/>
                <w:sz w:val="18"/>
                <w:szCs w:val="18"/>
              </w:rPr>
              <w:t>5η: Βελτίωση των συνθηκών διαβίωσης και ποιότητας ζωής του τοπικού πληθυσμού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δημόσιος</w:t>
            </w:r>
          </w:p>
        </w:tc>
      </w:tr>
      <w:tr w:rsidR="00740AC8" w:rsidRPr="00210D9F" w:rsidTr="003B709F">
        <w:trPr>
          <w:trHeight w:val="9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AC8" w:rsidRPr="0058730D" w:rsidRDefault="00740AC8" w:rsidP="00AD6579">
            <w:pPr>
              <w:spacing w:after="60"/>
              <w:jc w:val="center"/>
              <w:rPr>
                <w:rFonts w:ascii="Calibri" w:hAnsi="Calibri" w:cs="Calibri"/>
                <w:color w:val="000000"/>
                <w:sz w:val="18"/>
                <w:szCs w:val="18"/>
              </w:rPr>
            </w:pPr>
            <w:r w:rsidRPr="00210D9F">
              <w:rPr>
                <w:rFonts w:ascii="Calibri" w:hAnsi="Calibri" w:cs="Calibri"/>
                <w:color w:val="000000"/>
                <w:sz w:val="18"/>
                <w:szCs w:val="18"/>
              </w:rPr>
              <w:t>1</w:t>
            </w:r>
            <w:r w:rsidR="00AD6579">
              <w:rPr>
                <w:rFonts w:ascii="Calibri" w:hAnsi="Calibri" w:cs="Calibri"/>
                <w:color w:val="000000"/>
                <w:sz w:val="18"/>
                <w:szCs w:val="18"/>
              </w:rPr>
              <w:t>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19.2.4.2</w:t>
            </w:r>
          </w:p>
        </w:tc>
        <w:tc>
          <w:tcPr>
            <w:tcW w:w="4678" w:type="dxa"/>
            <w:tcBorders>
              <w:top w:val="single" w:sz="4" w:space="0" w:color="auto"/>
              <w:left w:val="nil"/>
              <w:bottom w:val="single" w:sz="4" w:space="0" w:color="auto"/>
              <w:right w:val="single" w:sz="4" w:space="0" w:color="auto"/>
            </w:tcBorders>
            <w:shd w:val="clear" w:color="auto" w:fill="auto"/>
            <w:hideMark/>
          </w:tcPr>
          <w:p w:rsidR="00740AC8" w:rsidRPr="00EA677E" w:rsidRDefault="00740AC8" w:rsidP="008C3ABB">
            <w:pPr>
              <w:spacing w:after="60"/>
              <w:rPr>
                <w:rFonts w:ascii="Calibri" w:hAnsi="Calibri" w:cs="Calibri"/>
                <w:color w:val="000000"/>
                <w:sz w:val="18"/>
                <w:szCs w:val="18"/>
              </w:rPr>
            </w:pPr>
            <w:r w:rsidRPr="00EA677E">
              <w:rPr>
                <w:rFonts w:ascii="Calibri" w:hAnsi="Calibri" w:cs="Calibri"/>
                <w:color w:val="000000"/>
                <w:sz w:val="18"/>
                <w:szCs w:val="18"/>
              </w:rPr>
              <w:t>Στήριξη για τη δημιουργία, βελτίωση ή επέκταση τοπικών βασικών υπηρεσιών για τον αγροτικό πληθυσμό, καθώς και των σχετικών υποδομών (πχ. παιδικοί σταθμοί, αγροτικά ιατρεία, κ.λπ.)</w:t>
            </w:r>
          </w:p>
        </w:tc>
        <w:tc>
          <w:tcPr>
            <w:tcW w:w="3213" w:type="dxa"/>
            <w:tcBorders>
              <w:top w:val="single" w:sz="4" w:space="0" w:color="auto"/>
              <w:left w:val="nil"/>
              <w:bottom w:val="single" w:sz="4" w:space="0" w:color="auto"/>
              <w:right w:val="single" w:sz="4" w:space="0" w:color="auto"/>
            </w:tcBorders>
            <w:shd w:val="clear" w:color="auto" w:fill="auto"/>
            <w:hideMark/>
          </w:tcPr>
          <w:p w:rsidR="00740AC8" w:rsidRPr="00EA677E" w:rsidRDefault="00740AC8" w:rsidP="008C3ABB">
            <w:pPr>
              <w:spacing w:after="60"/>
              <w:rPr>
                <w:rFonts w:ascii="Calibri" w:hAnsi="Calibri" w:cs="Calibri"/>
                <w:color w:val="000000"/>
                <w:sz w:val="18"/>
                <w:szCs w:val="18"/>
              </w:rPr>
            </w:pPr>
            <w:r w:rsidRPr="00EA677E">
              <w:rPr>
                <w:rFonts w:ascii="Calibri" w:hAnsi="Calibri" w:cs="Calibri"/>
                <w:color w:val="000000"/>
                <w:sz w:val="18"/>
                <w:szCs w:val="18"/>
              </w:rPr>
              <w:t>5η: Βελτίωση των συνθηκών διαβίωσης και ποιότητας ζωής του τοπικού πληθυσμού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δημόσιος</w:t>
            </w:r>
          </w:p>
        </w:tc>
      </w:tr>
      <w:tr w:rsidR="00740AC8" w:rsidRPr="00210D9F" w:rsidTr="003B709F">
        <w:trPr>
          <w:trHeight w:val="12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AC8" w:rsidRPr="0058730D" w:rsidRDefault="00740AC8" w:rsidP="00AD6579">
            <w:pPr>
              <w:spacing w:after="60"/>
              <w:jc w:val="center"/>
              <w:rPr>
                <w:rFonts w:ascii="Calibri" w:hAnsi="Calibri" w:cs="Calibri"/>
                <w:color w:val="000000"/>
                <w:sz w:val="18"/>
                <w:szCs w:val="18"/>
              </w:rPr>
            </w:pPr>
            <w:r w:rsidRPr="00210D9F">
              <w:rPr>
                <w:rFonts w:ascii="Calibri" w:hAnsi="Calibri" w:cs="Calibri"/>
                <w:color w:val="000000"/>
                <w:sz w:val="18"/>
                <w:szCs w:val="18"/>
              </w:rPr>
              <w:t>1</w:t>
            </w:r>
            <w:r w:rsidR="00AD6579">
              <w:rPr>
                <w:rFonts w:ascii="Calibri" w:hAnsi="Calibri" w:cs="Calibri"/>
                <w:color w:val="000000"/>
                <w:sz w:val="18"/>
                <w:szCs w:val="18"/>
              </w:rPr>
              <w:t>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19.2.4.3</w:t>
            </w:r>
          </w:p>
        </w:tc>
        <w:tc>
          <w:tcPr>
            <w:tcW w:w="4678" w:type="dxa"/>
            <w:tcBorders>
              <w:top w:val="single" w:sz="4" w:space="0" w:color="auto"/>
              <w:left w:val="nil"/>
              <w:bottom w:val="single" w:sz="4" w:space="0" w:color="auto"/>
              <w:right w:val="single" w:sz="4" w:space="0" w:color="auto"/>
            </w:tcBorders>
            <w:shd w:val="clear" w:color="auto" w:fill="auto"/>
            <w:hideMark/>
          </w:tcPr>
          <w:p w:rsidR="00740AC8" w:rsidRPr="00EA677E" w:rsidRDefault="00740AC8" w:rsidP="008C3ABB">
            <w:pPr>
              <w:spacing w:after="60"/>
              <w:rPr>
                <w:rFonts w:ascii="Calibri" w:hAnsi="Calibri" w:cs="Calibri"/>
                <w:color w:val="000000"/>
                <w:sz w:val="18"/>
                <w:szCs w:val="18"/>
              </w:rPr>
            </w:pPr>
            <w:r w:rsidRPr="00EA677E">
              <w:rPr>
                <w:rFonts w:ascii="Calibri" w:hAnsi="Calibri" w:cs="Calibri"/>
                <w:color w:val="000000"/>
                <w:sz w:val="18"/>
                <w:szCs w:val="18"/>
              </w:rPr>
              <w:t>Στήριξη για επενδύσεις για δημόσια χρήση σε υπηρεσίες και υποδομές αναψυχής, ανάπλασης χώρων εντός οικισμών, τουριστικές πληροφορίες και τουριστικές υποδομές μικρής κλίμακας (π.χ. σημάνσεις, κοινόχρηστοι χώροι, προβολή προώθηση περιοχών, ποδηλατικές διαδρομές κ.λπ.)</w:t>
            </w:r>
          </w:p>
        </w:tc>
        <w:tc>
          <w:tcPr>
            <w:tcW w:w="3213" w:type="dxa"/>
            <w:tcBorders>
              <w:top w:val="single" w:sz="4" w:space="0" w:color="auto"/>
              <w:left w:val="nil"/>
              <w:bottom w:val="single" w:sz="4" w:space="0" w:color="auto"/>
              <w:right w:val="single" w:sz="4" w:space="0" w:color="auto"/>
            </w:tcBorders>
            <w:shd w:val="clear" w:color="auto" w:fill="auto"/>
            <w:hideMark/>
          </w:tcPr>
          <w:p w:rsidR="00740AC8" w:rsidRPr="00EA677E" w:rsidRDefault="00740AC8" w:rsidP="008C3ABB">
            <w:pPr>
              <w:spacing w:after="60"/>
              <w:rPr>
                <w:rFonts w:ascii="Calibri" w:hAnsi="Calibri" w:cs="Calibri"/>
                <w:color w:val="000000"/>
                <w:sz w:val="18"/>
                <w:szCs w:val="18"/>
              </w:rPr>
            </w:pPr>
            <w:r w:rsidRPr="00EA677E">
              <w:rPr>
                <w:rFonts w:ascii="Calibri" w:hAnsi="Calibri" w:cs="Calibri"/>
                <w:color w:val="000000"/>
                <w:sz w:val="18"/>
                <w:szCs w:val="18"/>
              </w:rPr>
              <w:t>5η: Βελτίωση των συνθηκών διαβίωσης και ποιότητας ζωής του τοπικού πληθυσμού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δημόσιος</w:t>
            </w:r>
          </w:p>
        </w:tc>
      </w:tr>
      <w:tr w:rsidR="00740AC8" w:rsidRPr="00210D9F" w:rsidTr="003B709F">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40AC8" w:rsidRPr="0058730D" w:rsidRDefault="00740AC8" w:rsidP="00AD6579">
            <w:pPr>
              <w:spacing w:after="60"/>
              <w:jc w:val="center"/>
              <w:rPr>
                <w:rFonts w:ascii="Calibri" w:hAnsi="Calibri" w:cs="Calibri"/>
                <w:color w:val="000000"/>
                <w:sz w:val="18"/>
                <w:szCs w:val="18"/>
              </w:rPr>
            </w:pPr>
            <w:r w:rsidRPr="00210D9F">
              <w:rPr>
                <w:rFonts w:ascii="Calibri" w:hAnsi="Calibri" w:cs="Calibri"/>
                <w:color w:val="000000"/>
                <w:sz w:val="18"/>
                <w:szCs w:val="18"/>
              </w:rPr>
              <w:t>1</w:t>
            </w:r>
            <w:r w:rsidR="00AD6579">
              <w:rPr>
                <w:rFonts w:ascii="Calibri" w:hAnsi="Calibri" w:cs="Calibri"/>
                <w:color w:val="000000"/>
                <w:sz w:val="18"/>
                <w:szCs w:val="18"/>
              </w:rPr>
              <w:t>3</w:t>
            </w:r>
          </w:p>
        </w:tc>
        <w:tc>
          <w:tcPr>
            <w:tcW w:w="851" w:type="dxa"/>
            <w:tcBorders>
              <w:top w:val="nil"/>
              <w:left w:val="nil"/>
              <w:bottom w:val="single" w:sz="4" w:space="0" w:color="auto"/>
              <w:right w:val="single" w:sz="4" w:space="0" w:color="auto"/>
            </w:tcBorders>
            <w:shd w:val="clear" w:color="auto" w:fill="auto"/>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19.2.4.4</w:t>
            </w:r>
          </w:p>
        </w:tc>
        <w:tc>
          <w:tcPr>
            <w:tcW w:w="4678" w:type="dxa"/>
            <w:tcBorders>
              <w:top w:val="nil"/>
              <w:left w:val="nil"/>
              <w:bottom w:val="single" w:sz="4" w:space="0" w:color="auto"/>
              <w:right w:val="single" w:sz="4" w:space="0" w:color="auto"/>
            </w:tcBorders>
            <w:shd w:val="clear" w:color="auto" w:fill="auto"/>
            <w:hideMark/>
          </w:tcPr>
          <w:p w:rsidR="00740AC8" w:rsidRPr="00210D9F" w:rsidRDefault="00740AC8" w:rsidP="008C3ABB">
            <w:pPr>
              <w:spacing w:after="60"/>
              <w:rPr>
                <w:rFonts w:ascii="Calibri" w:hAnsi="Calibri" w:cs="Calibri"/>
                <w:color w:val="000000"/>
                <w:sz w:val="18"/>
                <w:szCs w:val="18"/>
              </w:rPr>
            </w:pPr>
            <w:r w:rsidRPr="00210D9F">
              <w:rPr>
                <w:rFonts w:ascii="Calibri" w:hAnsi="Calibri" w:cs="Calibri"/>
                <w:color w:val="000000"/>
                <w:sz w:val="18"/>
                <w:szCs w:val="18"/>
              </w:rPr>
              <w:t>Ενίσχυση πολιτιστικών εκδηλώσεων</w:t>
            </w:r>
          </w:p>
        </w:tc>
        <w:tc>
          <w:tcPr>
            <w:tcW w:w="3213" w:type="dxa"/>
            <w:tcBorders>
              <w:top w:val="nil"/>
              <w:left w:val="nil"/>
              <w:bottom w:val="single" w:sz="4" w:space="0" w:color="auto"/>
              <w:right w:val="single" w:sz="4" w:space="0" w:color="auto"/>
            </w:tcBorders>
            <w:shd w:val="clear" w:color="auto" w:fill="auto"/>
            <w:hideMark/>
          </w:tcPr>
          <w:p w:rsidR="00740AC8" w:rsidRPr="00EA677E" w:rsidRDefault="00740AC8" w:rsidP="008C3ABB">
            <w:pPr>
              <w:spacing w:after="60"/>
              <w:rPr>
                <w:rFonts w:ascii="Calibri" w:hAnsi="Calibri" w:cs="Calibri"/>
                <w:color w:val="000000"/>
                <w:sz w:val="18"/>
                <w:szCs w:val="18"/>
              </w:rPr>
            </w:pPr>
            <w:r w:rsidRPr="00EA677E">
              <w:rPr>
                <w:rFonts w:ascii="Calibri" w:hAnsi="Calibri" w:cs="Calibri"/>
                <w:color w:val="000000"/>
                <w:sz w:val="18"/>
                <w:szCs w:val="18"/>
              </w:rPr>
              <w:t>4η: Διατήρηση - βελτίωση των πολιτιστικών στοιχείων της περιοχής</w:t>
            </w:r>
          </w:p>
        </w:tc>
        <w:tc>
          <w:tcPr>
            <w:tcW w:w="1701" w:type="dxa"/>
            <w:tcBorders>
              <w:top w:val="nil"/>
              <w:left w:val="nil"/>
              <w:bottom w:val="single" w:sz="4" w:space="0" w:color="auto"/>
              <w:right w:val="single" w:sz="4" w:space="0" w:color="auto"/>
            </w:tcBorders>
            <w:shd w:val="clear" w:color="auto" w:fill="auto"/>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δημόσιος</w:t>
            </w:r>
          </w:p>
        </w:tc>
      </w:tr>
      <w:tr w:rsidR="00740AC8" w:rsidRPr="00210D9F" w:rsidTr="003B709F">
        <w:trPr>
          <w:trHeight w:val="230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AC8" w:rsidRPr="0058730D" w:rsidRDefault="00740AC8" w:rsidP="00AD6579">
            <w:pPr>
              <w:spacing w:after="60"/>
              <w:jc w:val="center"/>
              <w:rPr>
                <w:rFonts w:ascii="Calibri" w:hAnsi="Calibri" w:cs="Calibri"/>
                <w:color w:val="000000"/>
                <w:sz w:val="18"/>
                <w:szCs w:val="18"/>
              </w:rPr>
            </w:pPr>
            <w:r w:rsidRPr="00210D9F">
              <w:rPr>
                <w:rFonts w:ascii="Calibri" w:hAnsi="Calibri" w:cs="Calibri"/>
                <w:color w:val="000000"/>
                <w:sz w:val="18"/>
                <w:szCs w:val="18"/>
              </w:rPr>
              <w:t>1</w:t>
            </w:r>
            <w:r w:rsidR="00AD6579">
              <w:rPr>
                <w:rFonts w:ascii="Calibri" w:hAnsi="Calibri" w:cs="Calibri"/>
                <w:color w:val="000000"/>
                <w:sz w:val="18"/>
                <w:szCs w:val="18"/>
              </w:rPr>
              <w:t>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19.2.4.5</w:t>
            </w:r>
          </w:p>
        </w:tc>
        <w:tc>
          <w:tcPr>
            <w:tcW w:w="4678" w:type="dxa"/>
            <w:tcBorders>
              <w:top w:val="single" w:sz="4" w:space="0" w:color="auto"/>
              <w:left w:val="nil"/>
              <w:bottom w:val="single" w:sz="4" w:space="0" w:color="auto"/>
              <w:right w:val="single" w:sz="4" w:space="0" w:color="auto"/>
            </w:tcBorders>
            <w:shd w:val="clear" w:color="auto" w:fill="auto"/>
            <w:hideMark/>
          </w:tcPr>
          <w:p w:rsidR="00740AC8" w:rsidRPr="00EA677E" w:rsidRDefault="00740AC8" w:rsidP="008C3ABB">
            <w:pPr>
              <w:spacing w:after="60"/>
              <w:rPr>
                <w:rFonts w:ascii="Calibri" w:hAnsi="Calibri" w:cs="Calibri"/>
                <w:color w:val="000000"/>
                <w:sz w:val="18"/>
                <w:szCs w:val="18"/>
              </w:rPr>
            </w:pPr>
            <w:r w:rsidRPr="00EA677E">
              <w:rPr>
                <w:rFonts w:ascii="Calibri" w:hAnsi="Calibri" w:cs="Calibri"/>
                <w:color w:val="000000"/>
                <w:sz w:val="18"/>
                <w:szCs w:val="18"/>
              </w:rPr>
              <w:t>Στήριξη για μελέτες, υπηρεσίες και επενδύσεις, που συνδέονται με τον πολιτισμό, με τη διατήρηση, αποκατάσταση και αναβάθμιση της πολιτιστικής και φυσικής κληρονομιάς των χωριών, των αγροτικών τοπίων και των τόπων με υψηλή φυσική αξία, συμπεριλαμβανομένων των σχετικών κοινωνικο-οικονομικών πτυχών, καθώς και δράσεις περιβαλλοντικής ευαισθητοποίησης (συμπεριλαμβανομένων πολιτιστικών / συνεδριακών κέντρων, μουσείων, πολιτιστικών χαρακτηριστικών της υπαίθρου –μύλοι, γεφύρια κ.λπ.)</w:t>
            </w:r>
          </w:p>
        </w:tc>
        <w:tc>
          <w:tcPr>
            <w:tcW w:w="3213" w:type="dxa"/>
            <w:tcBorders>
              <w:top w:val="single" w:sz="4" w:space="0" w:color="auto"/>
              <w:left w:val="nil"/>
              <w:bottom w:val="single" w:sz="4" w:space="0" w:color="auto"/>
              <w:right w:val="single" w:sz="4" w:space="0" w:color="auto"/>
            </w:tcBorders>
            <w:shd w:val="clear" w:color="auto" w:fill="auto"/>
            <w:hideMark/>
          </w:tcPr>
          <w:p w:rsidR="00740AC8" w:rsidRPr="00EA677E" w:rsidRDefault="00740AC8" w:rsidP="008C3ABB">
            <w:pPr>
              <w:spacing w:after="60"/>
              <w:rPr>
                <w:rFonts w:ascii="Calibri" w:hAnsi="Calibri" w:cs="Calibri"/>
                <w:color w:val="000000"/>
                <w:sz w:val="18"/>
                <w:szCs w:val="18"/>
              </w:rPr>
            </w:pPr>
            <w:r w:rsidRPr="00EA677E">
              <w:rPr>
                <w:rFonts w:ascii="Calibri" w:hAnsi="Calibri" w:cs="Calibri"/>
                <w:color w:val="000000"/>
                <w:sz w:val="18"/>
                <w:szCs w:val="18"/>
              </w:rPr>
              <w:t>4η: Διατήρηση - βελτίωση των πολιτιστικών στοιχείων της περιοχής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δημόσιος</w:t>
            </w:r>
          </w:p>
        </w:tc>
      </w:tr>
      <w:tr w:rsidR="00740AC8" w:rsidRPr="00210D9F" w:rsidTr="003B709F">
        <w:trPr>
          <w:trHeight w:val="10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40AC8" w:rsidRPr="0058730D" w:rsidRDefault="00740AC8" w:rsidP="00AD6579">
            <w:pPr>
              <w:spacing w:after="60"/>
              <w:jc w:val="center"/>
              <w:rPr>
                <w:rFonts w:ascii="Calibri" w:hAnsi="Calibri" w:cs="Calibri"/>
                <w:color w:val="000000"/>
                <w:sz w:val="18"/>
                <w:szCs w:val="18"/>
              </w:rPr>
            </w:pPr>
            <w:r w:rsidRPr="00210D9F">
              <w:rPr>
                <w:rFonts w:ascii="Calibri" w:hAnsi="Calibri" w:cs="Calibri"/>
                <w:color w:val="000000"/>
                <w:sz w:val="18"/>
                <w:szCs w:val="18"/>
              </w:rPr>
              <w:t>1</w:t>
            </w:r>
            <w:r w:rsidR="00AD6579">
              <w:rPr>
                <w:rFonts w:ascii="Calibri" w:hAnsi="Calibri" w:cs="Calibri"/>
                <w:color w:val="000000"/>
                <w:sz w:val="18"/>
                <w:szCs w:val="18"/>
              </w:rPr>
              <w:t>5</w:t>
            </w:r>
          </w:p>
        </w:tc>
        <w:tc>
          <w:tcPr>
            <w:tcW w:w="851" w:type="dxa"/>
            <w:tcBorders>
              <w:top w:val="nil"/>
              <w:left w:val="nil"/>
              <w:bottom w:val="single" w:sz="4" w:space="0" w:color="auto"/>
              <w:right w:val="single" w:sz="4" w:space="0" w:color="auto"/>
            </w:tcBorders>
            <w:shd w:val="clear" w:color="auto" w:fill="auto"/>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19.2.4.6</w:t>
            </w:r>
          </w:p>
        </w:tc>
        <w:tc>
          <w:tcPr>
            <w:tcW w:w="4678" w:type="dxa"/>
            <w:tcBorders>
              <w:top w:val="nil"/>
              <w:left w:val="nil"/>
              <w:bottom w:val="single" w:sz="4" w:space="0" w:color="auto"/>
              <w:right w:val="single" w:sz="4" w:space="0" w:color="auto"/>
            </w:tcBorders>
            <w:shd w:val="clear" w:color="auto" w:fill="auto"/>
            <w:hideMark/>
          </w:tcPr>
          <w:p w:rsidR="00740AC8" w:rsidRPr="00EA677E" w:rsidRDefault="00740AC8" w:rsidP="008C3ABB">
            <w:pPr>
              <w:spacing w:after="60"/>
              <w:rPr>
                <w:rFonts w:ascii="Calibri" w:hAnsi="Calibri" w:cs="Calibri"/>
                <w:color w:val="000000"/>
                <w:sz w:val="18"/>
                <w:szCs w:val="18"/>
              </w:rPr>
            </w:pPr>
            <w:r w:rsidRPr="00EA677E">
              <w:rPr>
                <w:rFonts w:ascii="Calibri" w:hAnsi="Calibri" w:cs="Calibri"/>
                <w:color w:val="000000"/>
                <w:sz w:val="18"/>
                <w:szCs w:val="18"/>
              </w:rPr>
              <w:t>Στήριξη για επενδύσεις που στοχεύουν στη μετεγκατάσταση κτιρίων γεωργικών εκμεταλλεύσεων, εξαιρουμένων του εκσυγχρονισμού και της αύξησης παραγωγικής ικανότητας των εγκαταστάσεων</w:t>
            </w:r>
          </w:p>
        </w:tc>
        <w:tc>
          <w:tcPr>
            <w:tcW w:w="3213" w:type="dxa"/>
            <w:tcBorders>
              <w:top w:val="nil"/>
              <w:left w:val="nil"/>
              <w:bottom w:val="single" w:sz="4" w:space="0" w:color="auto"/>
              <w:right w:val="single" w:sz="4" w:space="0" w:color="auto"/>
            </w:tcBorders>
            <w:shd w:val="clear" w:color="auto" w:fill="auto"/>
            <w:hideMark/>
          </w:tcPr>
          <w:p w:rsidR="00740AC8" w:rsidRPr="00EA677E" w:rsidRDefault="00740AC8" w:rsidP="008C3ABB">
            <w:pPr>
              <w:spacing w:after="60"/>
              <w:rPr>
                <w:rFonts w:ascii="Calibri" w:hAnsi="Calibri" w:cs="Calibri"/>
                <w:color w:val="000000"/>
                <w:sz w:val="18"/>
                <w:szCs w:val="18"/>
              </w:rPr>
            </w:pPr>
            <w:r w:rsidRPr="00EA677E">
              <w:rPr>
                <w:rFonts w:ascii="Calibri" w:hAnsi="Calibri" w:cs="Calibri"/>
                <w:color w:val="000000"/>
                <w:sz w:val="18"/>
                <w:szCs w:val="18"/>
              </w:rPr>
              <w:t>5η: Βελτίωση των συνθηκών διαβίωσης και ποιότητας ζωής του τοπικού πληθυσμού</w:t>
            </w:r>
          </w:p>
        </w:tc>
        <w:tc>
          <w:tcPr>
            <w:tcW w:w="1701" w:type="dxa"/>
            <w:tcBorders>
              <w:top w:val="nil"/>
              <w:left w:val="nil"/>
              <w:bottom w:val="single" w:sz="4" w:space="0" w:color="auto"/>
              <w:right w:val="single" w:sz="4" w:space="0" w:color="auto"/>
            </w:tcBorders>
            <w:shd w:val="clear" w:color="auto" w:fill="auto"/>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ιδιωτικός</w:t>
            </w:r>
          </w:p>
        </w:tc>
      </w:tr>
      <w:tr w:rsidR="00740AC8" w:rsidRPr="00210D9F" w:rsidTr="003B709F">
        <w:trPr>
          <w:trHeight w:val="4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740AC8" w:rsidRPr="0058730D" w:rsidRDefault="00740AC8" w:rsidP="00AD6579">
            <w:pPr>
              <w:spacing w:after="60"/>
              <w:jc w:val="center"/>
              <w:rPr>
                <w:rFonts w:ascii="Calibri" w:hAnsi="Calibri" w:cs="Calibri"/>
                <w:color w:val="000000"/>
                <w:sz w:val="18"/>
                <w:szCs w:val="18"/>
              </w:rPr>
            </w:pPr>
            <w:r w:rsidRPr="00210D9F">
              <w:rPr>
                <w:rFonts w:ascii="Calibri" w:hAnsi="Calibri" w:cs="Calibri"/>
                <w:color w:val="000000"/>
                <w:sz w:val="18"/>
                <w:szCs w:val="18"/>
              </w:rPr>
              <w:t>1</w:t>
            </w:r>
            <w:r w:rsidR="00AD6579">
              <w:rPr>
                <w:rFonts w:ascii="Calibri" w:hAnsi="Calibri" w:cs="Calibri"/>
                <w:color w:val="000000"/>
                <w:sz w:val="18"/>
                <w:szCs w:val="18"/>
              </w:rPr>
              <w:t>6</w:t>
            </w:r>
          </w:p>
        </w:tc>
        <w:tc>
          <w:tcPr>
            <w:tcW w:w="851" w:type="dxa"/>
            <w:tcBorders>
              <w:top w:val="nil"/>
              <w:left w:val="nil"/>
              <w:bottom w:val="single" w:sz="4" w:space="0" w:color="auto"/>
              <w:right w:val="single" w:sz="4" w:space="0" w:color="auto"/>
            </w:tcBorders>
            <w:shd w:val="clear" w:color="auto" w:fill="auto"/>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19.2.5.1</w:t>
            </w:r>
          </w:p>
        </w:tc>
        <w:tc>
          <w:tcPr>
            <w:tcW w:w="4678" w:type="dxa"/>
            <w:tcBorders>
              <w:top w:val="nil"/>
              <w:left w:val="nil"/>
              <w:bottom w:val="single" w:sz="4" w:space="0" w:color="auto"/>
              <w:right w:val="single" w:sz="4" w:space="0" w:color="auto"/>
            </w:tcBorders>
            <w:shd w:val="clear" w:color="auto" w:fill="auto"/>
            <w:hideMark/>
          </w:tcPr>
          <w:p w:rsidR="00740AC8" w:rsidRPr="00EA677E" w:rsidRDefault="00740AC8" w:rsidP="008C3ABB">
            <w:pPr>
              <w:spacing w:after="60"/>
              <w:rPr>
                <w:rFonts w:ascii="Calibri" w:hAnsi="Calibri" w:cs="Calibri"/>
                <w:color w:val="000000"/>
                <w:sz w:val="18"/>
                <w:szCs w:val="18"/>
              </w:rPr>
            </w:pPr>
            <w:r w:rsidRPr="00EA677E">
              <w:rPr>
                <w:rFonts w:ascii="Calibri" w:hAnsi="Calibri" w:cs="Calibri"/>
                <w:color w:val="000000"/>
                <w:sz w:val="18"/>
                <w:szCs w:val="18"/>
              </w:rPr>
              <w:t xml:space="preserve"> Βελτίωση πρόσβασης σε γεωργική γη και κτηνοτροφικές εκμεταλλεύσεις</w:t>
            </w:r>
          </w:p>
        </w:tc>
        <w:tc>
          <w:tcPr>
            <w:tcW w:w="3213" w:type="dxa"/>
            <w:tcBorders>
              <w:top w:val="nil"/>
              <w:left w:val="nil"/>
              <w:bottom w:val="single" w:sz="4" w:space="0" w:color="auto"/>
              <w:right w:val="single" w:sz="4" w:space="0" w:color="auto"/>
            </w:tcBorders>
            <w:shd w:val="clear" w:color="auto" w:fill="auto"/>
            <w:hideMark/>
          </w:tcPr>
          <w:p w:rsidR="00740AC8" w:rsidRPr="00EA677E" w:rsidRDefault="00740AC8" w:rsidP="008C3ABB">
            <w:pPr>
              <w:spacing w:after="60"/>
              <w:rPr>
                <w:rFonts w:ascii="Calibri" w:hAnsi="Calibri" w:cs="Calibri"/>
                <w:color w:val="000000"/>
                <w:sz w:val="18"/>
                <w:szCs w:val="18"/>
              </w:rPr>
            </w:pPr>
            <w:r w:rsidRPr="00EA677E">
              <w:rPr>
                <w:rFonts w:ascii="Calibri" w:hAnsi="Calibri" w:cs="Calibri"/>
                <w:color w:val="000000"/>
                <w:sz w:val="18"/>
                <w:szCs w:val="18"/>
              </w:rPr>
              <w:t>5η: Βελτίωση των συνθηκών διαβίωσης και ποιότητας ζωής του τοπικού πληθυσμού</w:t>
            </w:r>
          </w:p>
        </w:tc>
        <w:tc>
          <w:tcPr>
            <w:tcW w:w="1701" w:type="dxa"/>
            <w:tcBorders>
              <w:top w:val="nil"/>
              <w:left w:val="nil"/>
              <w:bottom w:val="single" w:sz="4" w:space="0" w:color="auto"/>
              <w:right w:val="single" w:sz="4" w:space="0" w:color="auto"/>
            </w:tcBorders>
            <w:shd w:val="clear" w:color="auto" w:fill="auto"/>
            <w:vAlign w:val="center"/>
            <w:hideMark/>
          </w:tcPr>
          <w:p w:rsidR="00740AC8" w:rsidRPr="00210D9F" w:rsidRDefault="00740AC8" w:rsidP="008C3ABB">
            <w:pPr>
              <w:spacing w:after="60"/>
              <w:jc w:val="center"/>
              <w:rPr>
                <w:rFonts w:ascii="Calibri" w:hAnsi="Calibri" w:cs="Calibri"/>
                <w:color w:val="000000"/>
                <w:sz w:val="18"/>
                <w:szCs w:val="18"/>
              </w:rPr>
            </w:pPr>
            <w:r w:rsidRPr="00210D9F">
              <w:rPr>
                <w:rFonts w:ascii="Calibri" w:hAnsi="Calibri" w:cs="Calibri"/>
                <w:color w:val="000000"/>
                <w:sz w:val="18"/>
                <w:szCs w:val="18"/>
              </w:rPr>
              <w:t>δημόσιος</w:t>
            </w:r>
          </w:p>
        </w:tc>
      </w:tr>
    </w:tbl>
    <w:p w:rsidR="00D0092B" w:rsidRDefault="00D0092B" w:rsidP="00D46C34">
      <w:pPr>
        <w:spacing w:after="0" w:line="24" w:lineRule="atLeast"/>
        <w:ind w:right="-852" w:firstLine="708"/>
        <w:jc w:val="both"/>
        <w:rPr>
          <w:rFonts w:ascii="Calibri" w:hAnsi="Calibri" w:cs="Calibri"/>
          <w:sz w:val="20"/>
          <w:szCs w:val="20"/>
          <w:lang w:val="en-US"/>
        </w:rPr>
      </w:pPr>
    </w:p>
    <w:p w:rsidR="000B34D0" w:rsidRPr="00B61581" w:rsidRDefault="00740AC8" w:rsidP="00AD6579">
      <w:pPr>
        <w:spacing w:after="0"/>
        <w:ind w:right="-852" w:firstLine="284"/>
        <w:jc w:val="both"/>
        <w:rPr>
          <w:rFonts w:ascii="Calibri" w:hAnsi="Calibri" w:cs="Calibri"/>
          <w:sz w:val="20"/>
          <w:szCs w:val="20"/>
        </w:rPr>
      </w:pPr>
      <w:r w:rsidRPr="006B1BDF">
        <w:rPr>
          <w:rFonts w:ascii="Calibri" w:hAnsi="Calibri" w:cs="Calibri"/>
          <w:sz w:val="20"/>
          <w:szCs w:val="20"/>
        </w:rPr>
        <w:t>Οι υπο-δράσεις του Υπομέτρου 19.3 (Διατοπικές Συνεργασίες) εξυπηρετούν γενικά την 6</w:t>
      </w:r>
      <w:r w:rsidRPr="006B1BDF">
        <w:rPr>
          <w:rFonts w:ascii="Calibri" w:hAnsi="Calibri" w:cs="Calibri"/>
          <w:sz w:val="20"/>
          <w:szCs w:val="20"/>
          <w:vertAlign w:val="superscript"/>
        </w:rPr>
        <w:t>η</w:t>
      </w:r>
      <w:r w:rsidRPr="006B1BDF">
        <w:rPr>
          <w:rFonts w:ascii="Calibri" w:hAnsi="Calibri" w:cs="Calibri"/>
          <w:sz w:val="20"/>
          <w:szCs w:val="20"/>
        </w:rPr>
        <w:t xml:space="preserve"> Θεματική Κατεύθυνση («Προώθηση της συμμετοχής, της συνεργασίας, της δικτύωσης και της ανταλλαγής τεχνογνωσίας μεταξύ διαφορετικών περιοχών, εταίρων και κρατών») και ειδικότερα  τις 1η , 2η και 4η ΘΚ, ως εξής:</w:t>
      </w:r>
    </w:p>
    <w:p w:rsidR="00173FCA" w:rsidRPr="00EB20AE" w:rsidRDefault="00173FCA" w:rsidP="00D46C34">
      <w:pPr>
        <w:spacing w:after="0"/>
        <w:ind w:right="-852" w:firstLine="284"/>
        <w:jc w:val="both"/>
        <w:rPr>
          <w:rFonts w:ascii="Calibri" w:hAnsi="Calibri" w:cs="Calibri"/>
          <w:sz w:val="20"/>
          <w:szCs w:val="20"/>
        </w:rPr>
      </w:pPr>
    </w:p>
    <w:tbl>
      <w:tblPr>
        <w:tblW w:w="10916" w:type="dxa"/>
        <w:tblInd w:w="-1310" w:type="dxa"/>
        <w:tblLayout w:type="fixed"/>
        <w:tblLook w:val="04A0" w:firstRow="1" w:lastRow="0" w:firstColumn="1" w:lastColumn="0" w:noHBand="0" w:noVBand="1"/>
      </w:tblPr>
      <w:tblGrid>
        <w:gridCol w:w="992"/>
        <w:gridCol w:w="3687"/>
        <w:gridCol w:w="425"/>
        <w:gridCol w:w="5812"/>
      </w:tblGrid>
      <w:tr w:rsidR="00740AC8" w:rsidRPr="00525D18" w:rsidTr="00D46C34">
        <w:trPr>
          <w:trHeight w:val="25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0AC8" w:rsidRPr="00984156" w:rsidRDefault="00740AC8" w:rsidP="00D22BC8">
            <w:pPr>
              <w:rPr>
                <w:rFonts w:ascii="Calibri" w:hAnsi="Calibri" w:cs="Calibri"/>
                <w:b/>
                <w:bCs/>
                <w:color w:val="000000"/>
              </w:rPr>
            </w:pPr>
            <w:r w:rsidRPr="00984156">
              <w:rPr>
                <w:rFonts w:ascii="Calibri" w:hAnsi="Calibri" w:cs="Calibri"/>
                <w:b/>
                <w:bCs/>
                <w:color w:val="000000"/>
              </w:rPr>
              <w:t>19.3.1</w:t>
            </w:r>
          </w:p>
        </w:tc>
        <w:tc>
          <w:tcPr>
            <w:tcW w:w="3687" w:type="dxa"/>
            <w:tcBorders>
              <w:top w:val="single" w:sz="4" w:space="0" w:color="auto"/>
              <w:left w:val="nil"/>
              <w:bottom w:val="single" w:sz="4" w:space="0" w:color="auto"/>
              <w:right w:val="nil"/>
            </w:tcBorders>
            <w:shd w:val="clear" w:color="auto" w:fill="auto"/>
            <w:vAlign w:val="center"/>
            <w:hideMark/>
          </w:tcPr>
          <w:p w:rsidR="00740AC8" w:rsidRPr="00984156" w:rsidRDefault="00740AC8" w:rsidP="00D22BC8">
            <w:pPr>
              <w:jc w:val="center"/>
              <w:rPr>
                <w:rFonts w:ascii="Calibri" w:hAnsi="Calibri" w:cs="Calibri"/>
                <w:b/>
                <w:bCs/>
                <w:color w:val="000000"/>
              </w:rPr>
            </w:pPr>
            <w:r w:rsidRPr="00984156">
              <w:rPr>
                <w:rFonts w:ascii="Calibri" w:hAnsi="Calibri" w:cs="Calibri"/>
                <w:b/>
                <w:bCs/>
                <w:color w:val="000000"/>
              </w:rPr>
              <w:t>ΔΙΑΤΟΠΙΚΕΣ ΣΥΝΕΡΓΑΣΙΕΣ</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0AC8" w:rsidRPr="00984156" w:rsidRDefault="00740AC8" w:rsidP="00D22BC8">
            <w:pPr>
              <w:jc w:val="center"/>
              <w:rPr>
                <w:rFonts w:ascii="Calibri" w:hAnsi="Calibri" w:cs="Calibri"/>
                <w:b/>
                <w:bCs/>
                <w:color w:val="000000"/>
              </w:rPr>
            </w:pPr>
            <w:r w:rsidRPr="00984156">
              <w:rPr>
                <w:rFonts w:ascii="Calibri" w:hAnsi="Calibri" w:cs="Calibri"/>
                <w:b/>
                <w:bCs/>
                <w:color w:val="000000"/>
              </w:rPr>
              <w:t>ΘΕΜΑΤΙΚΕΣ ΚΑΤΕΥΘΥΝΣΕΙΣ</w:t>
            </w:r>
          </w:p>
        </w:tc>
      </w:tr>
      <w:tr w:rsidR="006B1BDF" w:rsidRPr="009C1ACC" w:rsidTr="00D46C34">
        <w:trPr>
          <w:trHeight w:val="389"/>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40AC8" w:rsidRPr="00740AC8" w:rsidRDefault="00740AC8" w:rsidP="00D22BC8">
            <w:pPr>
              <w:rPr>
                <w:rFonts w:ascii="Calibri" w:hAnsi="Calibri" w:cs="Calibri"/>
                <w:color w:val="000000"/>
                <w:sz w:val="18"/>
                <w:szCs w:val="18"/>
              </w:rPr>
            </w:pPr>
            <w:r w:rsidRPr="00740AC8">
              <w:rPr>
                <w:rFonts w:ascii="Calibri" w:hAnsi="Calibri" w:cs="Calibri"/>
                <w:color w:val="000000"/>
                <w:sz w:val="18"/>
                <w:szCs w:val="18"/>
              </w:rPr>
              <w:t>19.3.1.1</w:t>
            </w:r>
          </w:p>
        </w:tc>
        <w:tc>
          <w:tcPr>
            <w:tcW w:w="3687" w:type="dxa"/>
            <w:tcBorders>
              <w:top w:val="nil"/>
              <w:left w:val="nil"/>
              <w:bottom w:val="single" w:sz="4" w:space="0" w:color="auto"/>
              <w:right w:val="nil"/>
            </w:tcBorders>
            <w:shd w:val="clear" w:color="auto" w:fill="auto"/>
            <w:vAlign w:val="center"/>
            <w:hideMark/>
          </w:tcPr>
          <w:p w:rsidR="00740AC8" w:rsidRPr="00740AC8" w:rsidRDefault="00740AC8" w:rsidP="00D22BC8">
            <w:pPr>
              <w:rPr>
                <w:rFonts w:ascii="Calibri" w:hAnsi="Calibri" w:cs="Calibri"/>
                <w:color w:val="000000"/>
                <w:sz w:val="18"/>
                <w:szCs w:val="18"/>
              </w:rPr>
            </w:pPr>
            <w:r w:rsidRPr="00740AC8">
              <w:rPr>
                <w:rFonts w:ascii="Calibri" w:hAnsi="Calibri" w:cs="Calibri"/>
                <w:color w:val="000000"/>
                <w:sz w:val="18"/>
                <w:szCs w:val="18"/>
              </w:rPr>
              <w:t xml:space="preserve">ΔΙΚΤΥΟ ΤΩΝ ΤΕΣΣΑΡΩΝ  ΤΟΠΩΝ ΤΩΝ ΑΡΧΑΙΩΝ ΙΕΡΩΝ ΠΑΝΕΛΛΗΝΙΩΝ ΣΤΕΦΑΝΙΤΩΝ ΑΓΩΝΩΝ </w:t>
            </w:r>
          </w:p>
        </w:tc>
        <w:tc>
          <w:tcPr>
            <w:tcW w:w="425" w:type="dxa"/>
            <w:tcBorders>
              <w:top w:val="nil"/>
              <w:left w:val="single" w:sz="4" w:space="0" w:color="auto"/>
              <w:bottom w:val="single" w:sz="4" w:space="0" w:color="auto"/>
              <w:right w:val="nil"/>
            </w:tcBorders>
            <w:shd w:val="clear" w:color="auto" w:fill="auto"/>
            <w:vAlign w:val="center"/>
            <w:hideMark/>
          </w:tcPr>
          <w:p w:rsidR="00740AC8" w:rsidRPr="00740AC8" w:rsidRDefault="00740AC8" w:rsidP="00D22BC8">
            <w:pPr>
              <w:rPr>
                <w:rFonts w:ascii="Calibri" w:hAnsi="Calibri" w:cs="Calibri"/>
                <w:color w:val="000000"/>
                <w:sz w:val="18"/>
                <w:szCs w:val="18"/>
              </w:rPr>
            </w:pPr>
            <w:r w:rsidRPr="00740AC8">
              <w:rPr>
                <w:rFonts w:ascii="Calibri" w:hAnsi="Calibri" w:cs="Calibri"/>
                <w:color w:val="000000"/>
                <w:sz w:val="18"/>
                <w:szCs w:val="18"/>
              </w:rPr>
              <w:t>4η</w:t>
            </w:r>
          </w:p>
        </w:tc>
        <w:tc>
          <w:tcPr>
            <w:tcW w:w="5812" w:type="dxa"/>
            <w:tcBorders>
              <w:top w:val="nil"/>
              <w:left w:val="single" w:sz="4" w:space="0" w:color="auto"/>
              <w:bottom w:val="single" w:sz="4" w:space="0" w:color="auto"/>
              <w:right w:val="single" w:sz="4" w:space="0" w:color="auto"/>
            </w:tcBorders>
            <w:shd w:val="clear" w:color="auto" w:fill="auto"/>
            <w:hideMark/>
          </w:tcPr>
          <w:p w:rsidR="00740AC8" w:rsidRPr="00740AC8" w:rsidRDefault="00740AC8" w:rsidP="00D22BC8">
            <w:pPr>
              <w:rPr>
                <w:rFonts w:ascii="Calibri" w:hAnsi="Calibri" w:cs="Calibri"/>
                <w:color w:val="000000"/>
                <w:sz w:val="18"/>
                <w:szCs w:val="18"/>
              </w:rPr>
            </w:pPr>
            <w:r w:rsidRPr="00740AC8">
              <w:rPr>
                <w:rFonts w:ascii="Calibri" w:hAnsi="Calibri" w:cs="Calibri"/>
                <w:color w:val="000000"/>
                <w:sz w:val="18"/>
                <w:szCs w:val="18"/>
              </w:rPr>
              <w:t>Διατήρηση - βελτίωση των πολιτιστικών στοιχείων της περιοχής</w:t>
            </w:r>
          </w:p>
        </w:tc>
      </w:tr>
      <w:tr w:rsidR="006B1BDF" w:rsidRPr="009C1ACC" w:rsidTr="00D46C34">
        <w:trPr>
          <w:trHeight w:val="52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40AC8" w:rsidRPr="00740AC8" w:rsidRDefault="00740AC8" w:rsidP="00D22BC8">
            <w:pPr>
              <w:rPr>
                <w:rFonts w:ascii="Calibri" w:hAnsi="Calibri" w:cs="Calibri"/>
                <w:color w:val="000000"/>
                <w:sz w:val="18"/>
                <w:szCs w:val="18"/>
              </w:rPr>
            </w:pPr>
            <w:r w:rsidRPr="00740AC8">
              <w:rPr>
                <w:rFonts w:ascii="Calibri" w:hAnsi="Calibri" w:cs="Calibri"/>
                <w:color w:val="000000"/>
                <w:sz w:val="18"/>
                <w:szCs w:val="18"/>
              </w:rPr>
              <w:t>19.3.1.2</w:t>
            </w:r>
          </w:p>
        </w:tc>
        <w:tc>
          <w:tcPr>
            <w:tcW w:w="3687" w:type="dxa"/>
            <w:tcBorders>
              <w:top w:val="nil"/>
              <w:left w:val="nil"/>
              <w:bottom w:val="single" w:sz="4" w:space="0" w:color="auto"/>
              <w:right w:val="nil"/>
            </w:tcBorders>
            <w:shd w:val="clear" w:color="auto" w:fill="auto"/>
            <w:vAlign w:val="center"/>
            <w:hideMark/>
          </w:tcPr>
          <w:p w:rsidR="00740AC8" w:rsidRPr="00740AC8" w:rsidRDefault="00740AC8" w:rsidP="00D22BC8">
            <w:pPr>
              <w:rPr>
                <w:rFonts w:ascii="Calibri" w:hAnsi="Calibri" w:cs="Calibri"/>
                <w:color w:val="000000"/>
                <w:sz w:val="18"/>
                <w:szCs w:val="18"/>
              </w:rPr>
            </w:pPr>
            <w:r w:rsidRPr="00740AC8">
              <w:rPr>
                <w:rFonts w:ascii="Calibri" w:hAnsi="Calibri" w:cs="Calibri"/>
                <w:color w:val="000000"/>
                <w:sz w:val="18"/>
                <w:szCs w:val="18"/>
              </w:rPr>
              <w:t>ΔΙΑΧΡΟΝΙΚΗ ΕΛΛΗΝΙΚΗ ΘΕΑΤΡΙΚΗ ΠΑΡΑΔΟΣΗ</w:t>
            </w:r>
          </w:p>
        </w:tc>
        <w:tc>
          <w:tcPr>
            <w:tcW w:w="425" w:type="dxa"/>
            <w:tcBorders>
              <w:top w:val="nil"/>
              <w:left w:val="single" w:sz="4" w:space="0" w:color="auto"/>
              <w:bottom w:val="single" w:sz="4" w:space="0" w:color="auto"/>
              <w:right w:val="nil"/>
            </w:tcBorders>
            <w:shd w:val="clear" w:color="auto" w:fill="auto"/>
            <w:vAlign w:val="center"/>
            <w:hideMark/>
          </w:tcPr>
          <w:p w:rsidR="00740AC8" w:rsidRPr="00740AC8" w:rsidRDefault="00740AC8" w:rsidP="00D22BC8">
            <w:pPr>
              <w:rPr>
                <w:rFonts w:ascii="Calibri" w:hAnsi="Calibri" w:cs="Calibri"/>
                <w:color w:val="000000"/>
                <w:sz w:val="18"/>
                <w:szCs w:val="18"/>
              </w:rPr>
            </w:pPr>
            <w:r w:rsidRPr="00740AC8">
              <w:rPr>
                <w:rFonts w:ascii="Calibri" w:hAnsi="Calibri" w:cs="Calibri"/>
                <w:color w:val="000000"/>
                <w:sz w:val="18"/>
                <w:szCs w:val="18"/>
              </w:rPr>
              <w:t>4η</w:t>
            </w:r>
          </w:p>
        </w:tc>
        <w:tc>
          <w:tcPr>
            <w:tcW w:w="5812" w:type="dxa"/>
            <w:tcBorders>
              <w:top w:val="nil"/>
              <w:left w:val="single" w:sz="4" w:space="0" w:color="auto"/>
              <w:bottom w:val="single" w:sz="4" w:space="0" w:color="auto"/>
              <w:right w:val="single" w:sz="4" w:space="0" w:color="auto"/>
            </w:tcBorders>
            <w:shd w:val="clear" w:color="auto" w:fill="auto"/>
            <w:hideMark/>
          </w:tcPr>
          <w:p w:rsidR="00740AC8" w:rsidRPr="00740AC8" w:rsidRDefault="00740AC8" w:rsidP="00D22BC8">
            <w:pPr>
              <w:rPr>
                <w:rFonts w:ascii="Calibri" w:hAnsi="Calibri" w:cs="Calibri"/>
                <w:color w:val="000000"/>
                <w:sz w:val="18"/>
                <w:szCs w:val="18"/>
              </w:rPr>
            </w:pPr>
            <w:r w:rsidRPr="00740AC8">
              <w:rPr>
                <w:rFonts w:ascii="Calibri" w:hAnsi="Calibri" w:cs="Calibri"/>
                <w:color w:val="000000"/>
                <w:sz w:val="18"/>
                <w:szCs w:val="18"/>
              </w:rPr>
              <w:t>Διατήρηση - βελτίωση των πολιτιστικών στοιχείων της περιοχής</w:t>
            </w:r>
          </w:p>
        </w:tc>
      </w:tr>
      <w:tr w:rsidR="006B1BDF" w:rsidRPr="009C1ACC" w:rsidTr="00D46C34">
        <w:trPr>
          <w:trHeight w:val="487"/>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40AC8" w:rsidRPr="00740AC8" w:rsidRDefault="00740AC8" w:rsidP="00D22BC8">
            <w:pPr>
              <w:rPr>
                <w:rFonts w:ascii="Calibri" w:hAnsi="Calibri" w:cs="Calibri"/>
                <w:color w:val="000000"/>
                <w:sz w:val="18"/>
                <w:szCs w:val="18"/>
              </w:rPr>
            </w:pPr>
            <w:r w:rsidRPr="00740AC8">
              <w:rPr>
                <w:rFonts w:ascii="Calibri" w:hAnsi="Calibri" w:cs="Calibri"/>
                <w:color w:val="000000"/>
                <w:sz w:val="18"/>
                <w:szCs w:val="18"/>
              </w:rPr>
              <w:t>19.3.1.3</w:t>
            </w:r>
          </w:p>
        </w:tc>
        <w:tc>
          <w:tcPr>
            <w:tcW w:w="3687" w:type="dxa"/>
            <w:tcBorders>
              <w:top w:val="nil"/>
              <w:left w:val="nil"/>
              <w:bottom w:val="single" w:sz="4" w:space="0" w:color="auto"/>
              <w:right w:val="nil"/>
            </w:tcBorders>
            <w:shd w:val="clear" w:color="auto" w:fill="auto"/>
            <w:vAlign w:val="center"/>
            <w:hideMark/>
          </w:tcPr>
          <w:p w:rsidR="00740AC8" w:rsidRPr="00740AC8" w:rsidRDefault="00740AC8" w:rsidP="00D22BC8">
            <w:pPr>
              <w:rPr>
                <w:rFonts w:ascii="Calibri" w:hAnsi="Calibri" w:cs="Calibri"/>
                <w:color w:val="000000"/>
                <w:sz w:val="18"/>
                <w:szCs w:val="18"/>
              </w:rPr>
            </w:pPr>
            <w:r w:rsidRPr="00740AC8">
              <w:rPr>
                <w:rFonts w:ascii="Calibri" w:hAnsi="Calibri" w:cs="Calibri"/>
                <w:color w:val="000000"/>
                <w:sz w:val="18"/>
                <w:szCs w:val="18"/>
              </w:rPr>
              <w:t>ΠΕΡΙΗΓΗΣΗ ΣΤΟΝ ΚΟΡΙΝΘΙΑΚΟ (ΙΙ)</w:t>
            </w:r>
          </w:p>
        </w:tc>
        <w:tc>
          <w:tcPr>
            <w:tcW w:w="425" w:type="dxa"/>
            <w:tcBorders>
              <w:top w:val="nil"/>
              <w:left w:val="single" w:sz="4" w:space="0" w:color="auto"/>
              <w:bottom w:val="single" w:sz="4" w:space="0" w:color="auto"/>
              <w:right w:val="nil"/>
            </w:tcBorders>
            <w:shd w:val="clear" w:color="auto" w:fill="auto"/>
            <w:vAlign w:val="center"/>
            <w:hideMark/>
          </w:tcPr>
          <w:p w:rsidR="00740AC8" w:rsidRPr="00740AC8" w:rsidRDefault="00740AC8" w:rsidP="00D22BC8">
            <w:pPr>
              <w:rPr>
                <w:rFonts w:ascii="Calibri" w:hAnsi="Calibri" w:cs="Calibri"/>
                <w:color w:val="000000"/>
                <w:sz w:val="18"/>
                <w:szCs w:val="18"/>
              </w:rPr>
            </w:pPr>
            <w:r w:rsidRPr="00740AC8">
              <w:rPr>
                <w:rFonts w:ascii="Calibri" w:hAnsi="Calibri" w:cs="Calibri"/>
                <w:color w:val="000000"/>
                <w:sz w:val="18"/>
                <w:szCs w:val="18"/>
              </w:rPr>
              <w:t>2η</w:t>
            </w:r>
          </w:p>
        </w:tc>
        <w:tc>
          <w:tcPr>
            <w:tcW w:w="5812" w:type="dxa"/>
            <w:tcBorders>
              <w:top w:val="nil"/>
              <w:left w:val="single" w:sz="4" w:space="0" w:color="auto"/>
              <w:bottom w:val="single" w:sz="4" w:space="0" w:color="auto"/>
              <w:right w:val="single" w:sz="4" w:space="0" w:color="auto"/>
            </w:tcBorders>
            <w:shd w:val="clear" w:color="auto" w:fill="auto"/>
            <w:hideMark/>
          </w:tcPr>
          <w:p w:rsidR="00740AC8" w:rsidRPr="00740AC8" w:rsidRDefault="00740AC8" w:rsidP="00D22BC8">
            <w:pPr>
              <w:rPr>
                <w:rFonts w:ascii="Calibri" w:hAnsi="Calibri" w:cs="Calibri"/>
                <w:color w:val="000000"/>
                <w:sz w:val="18"/>
                <w:szCs w:val="18"/>
              </w:rPr>
            </w:pPr>
            <w:r w:rsidRPr="00740AC8">
              <w:rPr>
                <w:rFonts w:ascii="Calibri" w:hAnsi="Calibri" w:cs="Calibri"/>
                <w:color w:val="000000"/>
                <w:sz w:val="18"/>
                <w:szCs w:val="18"/>
              </w:rPr>
              <w:t>Βελτίωση της ελκυστικότητας της περιοχής παρέμβασης και ενίσχυση του τουριστικού προϊόντος</w:t>
            </w:r>
          </w:p>
        </w:tc>
      </w:tr>
      <w:tr w:rsidR="006B1BDF" w:rsidRPr="009C1ACC" w:rsidTr="00D46C34">
        <w:trPr>
          <w:trHeight w:val="51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40AC8" w:rsidRPr="00740AC8" w:rsidRDefault="00740AC8" w:rsidP="00D22BC8">
            <w:pPr>
              <w:rPr>
                <w:rFonts w:ascii="Calibri" w:hAnsi="Calibri" w:cs="Calibri"/>
                <w:color w:val="000000"/>
                <w:sz w:val="18"/>
                <w:szCs w:val="18"/>
              </w:rPr>
            </w:pPr>
            <w:r w:rsidRPr="00740AC8">
              <w:rPr>
                <w:rFonts w:ascii="Calibri" w:hAnsi="Calibri" w:cs="Calibri"/>
                <w:color w:val="000000"/>
                <w:sz w:val="18"/>
                <w:szCs w:val="18"/>
              </w:rPr>
              <w:t>19.3.1.4</w:t>
            </w:r>
          </w:p>
        </w:tc>
        <w:tc>
          <w:tcPr>
            <w:tcW w:w="3687" w:type="dxa"/>
            <w:tcBorders>
              <w:top w:val="nil"/>
              <w:left w:val="nil"/>
              <w:bottom w:val="single" w:sz="4" w:space="0" w:color="auto"/>
              <w:right w:val="nil"/>
            </w:tcBorders>
            <w:shd w:val="clear" w:color="auto" w:fill="auto"/>
            <w:vAlign w:val="center"/>
            <w:hideMark/>
          </w:tcPr>
          <w:p w:rsidR="00740AC8" w:rsidRPr="00740AC8" w:rsidRDefault="00740AC8" w:rsidP="00D22BC8">
            <w:pPr>
              <w:rPr>
                <w:rFonts w:ascii="Calibri" w:hAnsi="Calibri" w:cs="Calibri"/>
                <w:color w:val="000000"/>
                <w:sz w:val="18"/>
                <w:szCs w:val="18"/>
              </w:rPr>
            </w:pPr>
            <w:r w:rsidRPr="00740AC8">
              <w:rPr>
                <w:rFonts w:ascii="Calibri" w:hAnsi="Calibri" w:cs="Calibri"/>
                <w:color w:val="000000"/>
                <w:sz w:val="18"/>
                <w:szCs w:val="18"/>
              </w:rPr>
              <w:t xml:space="preserve">ΕΛΛΗΝΩΝ ΓΕΥΣΕΙΣ ΕΚΛΕΚΤΕΣ (ΙΙ) </w:t>
            </w:r>
          </w:p>
        </w:tc>
        <w:tc>
          <w:tcPr>
            <w:tcW w:w="425" w:type="dxa"/>
            <w:tcBorders>
              <w:top w:val="nil"/>
              <w:left w:val="single" w:sz="4" w:space="0" w:color="auto"/>
              <w:bottom w:val="single" w:sz="4" w:space="0" w:color="auto"/>
              <w:right w:val="nil"/>
            </w:tcBorders>
            <w:shd w:val="clear" w:color="auto" w:fill="auto"/>
            <w:vAlign w:val="center"/>
            <w:hideMark/>
          </w:tcPr>
          <w:p w:rsidR="00740AC8" w:rsidRPr="00740AC8" w:rsidRDefault="00740AC8" w:rsidP="00D22BC8">
            <w:pPr>
              <w:rPr>
                <w:rFonts w:ascii="Calibri" w:hAnsi="Calibri" w:cs="Calibri"/>
                <w:color w:val="000000"/>
                <w:sz w:val="18"/>
                <w:szCs w:val="18"/>
              </w:rPr>
            </w:pPr>
            <w:r w:rsidRPr="00740AC8">
              <w:rPr>
                <w:rFonts w:ascii="Calibri" w:hAnsi="Calibri" w:cs="Calibri"/>
                <w:color w:val="000000"/>
                <w:sz w:val="18"/>
                <w:szCs w:val="18"/>
              </w:rPr>
              <w:t>1η</w:t>
            </w:r>
          </w:p>
        </w:tc>
        <w:tc>
          <w:tcPr>
            <w:tcW w:w="5812" w:type="dxa"/>
            <w:tcBorders>
              <w:top w:val="nil"/>
              <w:left w:val="single" w:sz="4" w:space="0" w:color="auto"/>
              <w:bottom w:val="single" w:sz="4" w:space="0" w:color="auto"/>
              <w:right w:val="single" w:sz="4" w:space="0" w:color="auto"/>
            </w:tcBorders>
            <w:shd w:val="clear" w:color="auto" w:fill="auto"/>
            <w:hideMark/>
          </w:tcPr>
          <w:p w:rsidR="00740AC8" w:rsidRPr="00740AC8" w:rsidRDefault="00740AC8" w:rsidP="00D22BC8">
            <w:pPr>
              <w:rPr>
                <w:rFonts w:ascii="Calibri" w:hAnsi="Calibri" w:cs="Calibri"/>
                <w:color w:val="000000"/>
                <w:sz w:val="18"/>
                <w:szCs w:val="18"/>
              </w:rPr>
            </w:pPr>
            <w:r w:rsidRPr="00740AC8">
              <w:rPr>
                <w:rFonts w:ascii="Calibri" w:hAnsi="Calibri" w:cs="Calibri"/>
                <w:color w:val="000000"/>
                <w:sz w:val="18"/>
                <w:szCs w:val="18"/>
              </w:rPr>
              <w:t>Βελτίωση της ανταγωνιστικότη</w:t>
            </w:r>
            <w:r w:rsidR="000D44A7">
              <w:rPr>
                <w:rFonts w:ascii="Calibri" w:hAnsi="Calibri" w:cs="Calibri"/>
                <w:color w:val="000000"/>
                <w:sz w:val="18"/>
                <w:szCs w:val="18"/>
              </w:rPr>
              <w:t>τας της αλυσίδας αξίας του αγρο</w:t>
            </w:r>
            <w:r w:rsidRPr="00740AC8">
              <w:rPr>
                <w:rFonts w:ascii="Calibri" w:hAnsi="Calibri" w:cs="Calibri"/>
                <w:color w:val="000000"/>
                <w:sz w:val="18"/>
                <w:szCs w:val="18"/>
              </w:rPr>
              <w:t>διατροφικού τομέα</w:t>
            </w:r>
          </w:p>
        </w:tc>
      </w:tr>
      <w:tr w:rsidR="006B1BDF" w:rsidRPr="009C1ACC" w:rsidTr="00D46C34">
        <w:trPr>
          <w:trHeight w:val="323"/>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40AC8" w:rsidRPr="00740AC8" w:rsidRDefault="00740AC8" w:rsidP="00D22BC8">
            <w:pPr>
              <w:rPr>
                <w:rFonts w:ascii="Calibri" w:hAnsi="Calibri" w:cs="Calibri"/>
                <w:color w:val="000000"/>
                <w:sz w:val="18"/>
                <w:szCs w:val="18"/>
              </w:rPr>
            </w:pPr>
            <w:r w:rsidRPr="00740AC8">
              <w:rPr>
                <w:rFonts w:ascii="Calibri" w:hAnsi="Calibri" w:cs="Calibri"/>
                <w:color w:val="000000"/>
                <w:sz w:val="18"/>
                <w:szCs w:val="18"/>
              </w:rPr>
              <w:t>19.3.1.5</w:t>
            </w:r>
          </w:p>
        </w:tc>
        <w:tc>
          <w:tcPr>
            <w:tcW w:w="3687" w:type="dxa"/>
            <w:tcBorders>
              <w:top w:val="nil"/>
              <w:left w:val="nil"/>
              <w:bottom w:val="single" w:sz="4" w:space="0" w:color="auto"/>
              <w:right w:val="nil"/>
            </w:tcBorders>
            <w:shd w:val="clear" w:color="auto" w:fill="auto"/>
            <w:vAlign w:val="center"/>
            <w:hideMark/>
          </w:tcPr>
          <w:p w:rsidR="00740AC8" w:rsidRPr="00740AC8" w:rsidRDefault="00740AC8" w:rsidP="00D22BC8">
            <w:pPr>
              <w:rPr>
                <w:rFonts w:ascii="Calibri" w:hAnsi="Calibri" w:cs="Calibri"/>
                <w:color w:val="000000"/>
                <w:sz w:val="18"/>
                <w:szCs w:val="18"/>
              </w:rPr>
            </w:pPr>
            <w:r w:rsidRPr="00740AC8">
              <w:rPr>
                <w:rFonts w:ascii="Calibri" w:hAnsi="Calibri" w:cs="Calibri"/>
                <w:color w:val="000000"/>
                <w:sz w:val="18"/>
                <w:szCs w:val="18"/>
              </w:rPr>
              <w:t xml:space="preserve">ΔΡΟΜΟΙ ΚΡΑΣΙΟΥ ΠΕΛΟΠΟΝΝΗΣΟΥ </w:t>
            </w:r>
          </w:p>
        </w:tc>
        <w:tc>
          <w:tcPr>
            <w:tcW w:w="425" w:type="dxa"/>
            <w:tcBorders>
              <w:top w:val="nil"/>
              <w:left w:val="single" w:sz="4" w:space="0" w:color="auto"/>
              <w:bottom w:val="single" w:sz="4" w:space="0" w:color="auto"/>
              <w:right w:val="nil"/>
            </w:tcBorders>
            <w:shd w:val="clear" w:color="auto" w:fill="auto"/>
            <w:vAlign w:val="center"/>
            <w:hideMark/>
          </w:tcPr>
          <w:p w:rsidR="00740AC8" w:rsidRPr="00740AC8" w:rsidRDefault="00740AC8" w:rsidP="00D22BC8">
            <w:pPr>
              <w:rPr>
                <w:rFonts w:ascii="Calibri" w:hAnsi="Calibri" w:cs="Calibri"/>
                <w:color w:val="000000"/>
                <w:sz w:val="18"/>
                <w:szCs w:val="18"/>
              </w:rPr>
            </w:pPr>
            <w:r w:rsidRPr="00740AC8">
              <w:rPr>
                <w:rFonts w:ascii="Calibri" w:hAnsi="Calibri" w:cs="Calibri"/>
                <w:color w:val="000000"/>
                <w:sz w:val="18"/>
                <w:szCs w:val="18"/>
              </w:rPr>
              <w:t>2η</w:t>
            </w:r>
          </w:p>
        </w:tc>
        <w:tc>
          <w:tcPr>
            <w:tcW w:w="5812" w:type="dxa"/>
            <w:tcBorders>
              <w:top w:val="nil"/>
              <w:left w:val="single" w:sz="4" w:space="0" w:color="auto"/>
              <w:bottom w:val="single" w:sz="4" w:space="0" w:color="auto"/>
              <w:right w:val="single" w:sz="4" w:space="0" w:color="auto"/>
            </w:tcBorders>
            <w:shd w:val="clear" w:color="auto" w:fill="auto"/>
            <w:hideMark/>
          </w:tcPr>
          <w:p w:rsidR="00740AC8" w:rsidRPr="00740AC8" w:rsidRDefault="00740AC8" w:rsidP="00D22BC8">
            <w:pPr>
              <w:rPr>
                <w:rFonts w:ascii="Calibri" w:hAnsi="Calibri" w:cs="Calibri"/>
                <w:color w:val="000000"/>
                <w:sz w:val="18"/>
                <w:szCs w:val="18"/>
              </w:rPr>
            </w:pPr>
            <w:r w:rsidRPr="00740AC8">
              <w:rPr>
                <w:rFonts w:ascii="Calibri" w:hAnsi="Calibri" w:cs="Calibri"/>
                <w:color w:val="000000"/>
                <w:sz w:val="18"/>
                <w:szCs w:val="18"/>
              </w:rPr>
              <w:t>Βελτίωση της ελκυστικότητας της περιοχής παρέμβασης και ενίσχυση του τουριστικού προϊόντος</w:t>
            </w:r>
          </w:p>
        </w:tc>
      </w:tr>
      <w:tr w:rsidR="006B1BDF" w:rsidRPr="009C1ACC" w:rsidTr="00D46C34">
        <w:trPr>
          <w:trHeight w:val="510"/>
        </w:trPr>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740AC8" w:rsidRPr="00740AC8" w:rsidRDefault="00740AC8" w:rsidP="00D22BC8">
            <w:pPr>
              <w:rPr>
                <w:rFonts w:ascii="Calibri" w:hAnsi="Calibri" w:cs="Calibri"/>
                <w:color w:val="000000"/>
                <w:sz w:val="18"/>
                <w:szCs w:val="18"/>
              </w:rPr>
            </w:pPr>
            <w:r w:rsidRPr="00740AC8">
              <w:rPr>
                <w:rFonts w:ascii="Calibri" w:hAnsi="Calibri" w:cs="Calibri"/>
                <w:color w:val="000000"/>
                <w:sz w:val="18"/>
                <w:szCs w:val="18"/>
              </w:rPr>
              <w:t>19.3.1.6</w:t>
            </w:r>
          </w:p>
        </w:tc>
        <w:tc>
          <w:tcPr>
            <w:tcW w:w="3687" w:type="dxa"/>
            <w:tcBorders>
              <w:top w:val="nil"/>
              <w:left w:val="nil"/>
              <w:bottom w:val="single" w:sz="4" w:space="0" w:color="auto"/>
              <w:right w:val="nil"/>
            </w:tcBorders>
            <w:shd w:val="clear" w:color="auto" w:fill="auto"/>
            <w:vAlign w:val="center"/>
            <w:hideMark/>
          </w:tcPr>
          <w:p w:rsidR="00740AC8" w:rsidRPr="00740AC8" w:rsidRDefault="00740AC8" w:rsidP="00D22BC8">
            <w:pPr>
              <w:rPr>
                <w:rFonts w:ascii="Calibri" w:hAnsi="Calibri" w:cs="Calibri"/>
                <w:color w:val="000000"/>
                <w:sz w:val="18"/>
                <w:szCs w:val="18"/>
              </w:rPr>
            </w:pPr>
            <w:r w:rsidRPr="00740AC8">
              <w:rPr>
                <w:rFonts w:ascii="Calibri" w:hAnsi="Calibri" w:cs="Calibri"/>
                <w:color w:val="000000"/>
                <w:sz w:val="18"/>
                <w:szCs w:val="18"/>
              </w:rPr>
              <w:t xml:space="preserve">ΑΝΑΠΤΥΞΗ ΔΙΚΤΥΟΥ ΠΟΔΗΛΑΤΙΚΩΝ ΔΙΑΔΡΟΜΩΝ </w:t>
            </w:r>
          </w:p>
        </w:tc>
        <w:tc>
          <w:tcPr>
            <w:tcW w:w="425" w:type="dxa"/>
            <w:tcBorders>
              <w:top w:val="nil"/>
              <w:left w:val="single" w:sz="4" w:space="0" w:color="auto"/>
              <w:bottom w:val="single" w:sz="4" w:space="0" w:color="auto"/>
              <w:right w:val="nil"/>
            </w:tcBorders>
            <w:shd w:val="clear" w:color="auto" w:fill="auto"/>
            <w:vAlign w:val="center"/>
            <w:hideMark/>
          </w:tcPr>
          <w:p w:rsidR="00740AC8" w:rsidRPr="00740AC8" w:rsidRDefault="00740AC8" w:rsidP="00D22BC8">
            <w:pPr>
              <w:rPr>
                <w:rFonts w:ascii="Calibri" w:hAnsi="Calibri" w:cs="Calibri"/>
                <w:color w:val="000000"/>
                <w:sz w:val="18"/>
                <w:szCs w:val="18"/>
              </w:rPr>
            </w:pPr>
            <w:r w:rsidRPr="00740AC8">
              <w:rPr>
                <w:rFonts w:ascii="Calibri" w:hAnsi="Calibri" w:cs="Calibri"/>
                <w:color w:val="000000"/>
                <w:sz w:val="18"/>
                <w:szCs w:val="18"/>
              </w:rPr>
              <w:t>2η</w:t>
            </w:r>
          </w:p>
        </w:tc>
        <w:tc>
          <w:tcPr>
            <w:tcW w:w="5812" w:type="dxa"/>
            <w:tcBorders>
              <w:top w:val="nil"/>
              <w:left w:val="single" w:sz="4" w:space="0" w:color="auto"/>
              <w:bottom w:val="single" w:sz="4" w:space="0" w:color="auto"/>
              <w:right w:val="single" w:sz="4" w:space="0" w:color="auto"/>
            </w:tcBorders>
            <w:shd w:val="clear" w:color="auto" w:fill="auto"/>
            <w:hideMark/>
          </w:tcPr>
          <w:p w:rsidR="00740AC8" w:rsidRPr="00740AC8" w:rsidRDefault="00740AC8" w:rsidP="00D22BC8">
            <w:pPr>
              <w:rPr>
                <w:rFonts w:ascii="Calibri" w:hAnsi="Calibri" w:cs="Calibri"/>
                <w:color w:val="000000"/>
                <w:sz w:val="18"/>
                <w:szCs w:val="18"/>
              </w:rPr>
            </w:pPr>
            <w:r w:rsidRPr="00740AC8">
              <w:rPr>
                <w:rFonts w:ascii="Calibri" w:hAnsi="Calibri" w:cs="Calibri"/>
                <w:color w:val="000000"/>
                <w:sz w:val="18"/>
                <w:szCs w:val="18"/>
              </w:rPr>
              <w:t>Βελτίωση της ελκυστικότητας της περιοχής παρέμβασης και ενίσχυση του τουριστικού προϊόντος</w:t>
            </w:r>
          </w:p>
        </w:tc>
      </w:tr>
    </w:tbl>
    <w:p w:rsidR="00191B2F" w:rsidRDefault="00191B2F" w:rsidP="00D46C34">
      <w:pPr>
        <w:spacing w:line="24" w:lineRule="atLeast"/>
        <w:ind w:right="-852"/>
        <w:rPr>
          <w:rFonts w:ascii="Calibri" w:hAnsi="Calibri" w:cs="Calibri"/>
        </w:rPr>
        <w:sectPr w:rsidR="00191B2F" w:rsidSect="006B1BDF">
          <w:pgSz w:w="11906" w:h="16838"/>
          <w:pgMar w:top="1440" w:right="1797" w:bottom="568" w:left="1797" w:header="709" w:footer="709" w:gutter="0"/>
          <w:cols w:space="708"/>
          <w:docGrid w:linePitch="360"/>
        </w:sectPr>
      </w:pPr>
    </w:p>
    <w:p w:rsidR="00A50059" w:rsidRPr="00B65544" w:rsidRDefault="00A50059" w:rsidP="00B65544">
      <w:pPr>
        <w:pStyle w:val="Heading1"/>
        <w:spacing w:before="120"/>
        <w:rPr>
          <w:rFonts w:ascii="Calibri" w:hAnsi="Calibri"/>
          <w:color w:val="auto"/>
        </w:rPr>
      </w:pPr>
      <w:bookmarkStart w:id="3" w:name="_Toc1463299"/>
      <w:r w:rsidRPr="00B65544">
        <w:rPr>
          <w:rFonts w:ascii="Calibri" w:hAnsi="Calibri"/>
          <w:color w:val="auto"/>
        </w:rPr>
        <w:t>Β. ΠΡΟΚΗΡΥΣΣΟΜΕΝΕΣ ΥΠΟ</w:t>
      </w:r>
      <w:r w:rsidR="007F512A" w:rsidRPr="00B65544">
        <w:rPr>
          <w:rFonts w:ascii="Calibri" w:hAnsi="Calibri"/>
          <w:color w:val="auto"/>
          <w:lang w:val="en-US"/>
        </w:rPr>
        <w:t>-</w:t>
      </w:r>
      <w:r w:rsidRPr="00B65544">
        <w:rPr>
          <w:rFonts w:ascii="Calibri" w:hAnsi="Calibri"/>
          <w:color w:val="auto"/>
        </w:rPr>
        <w:t>ΔΡΑΣΕΙΣ</w:t>
      </w:r>
      <w:bookmarkEnd w:id="3"/>
    </w:p>
    <w:p w:rsidR="00643ADD" w:rsidRDefault="00643ADD" w:rsidP="00D46C34">
      <w:pPr>
        <w:spacing w:after="0" w:line="28" w:lineRule="atLeast"/>
        <w:contextualSpacing/>
        <w:jc w:val="both"/>
        <w:rPr>
          <w:rFonts w:cs="Times New Roman"/>
          <w:b/>
        </w:rPr>
      </w:pPr>
    </w:p>
    <w:tbl>
      <w:tblPr>
        <w:tblW w:w="15608" w:type="dxa"/>
        <w:tblInd w:w="93" w:type="dxa"/>
        <w:tblLook w:val="04A0" w:firstRow="1" w:lastRow="0" w:firstColumn="1" w:lastColumn="0" w:noHBand="0" w:noVBand="1"/>
      </w:tblPr>
      <w:tblGrid>
        <w:gridCol w:w="1045"/>
        <w:gridCol w:w="2603"/>
        <w:gridCol w:w="1328"/>
        <w:gridCol w:w="9073"/>
        <w:gridCol w:w="1559"/>
      </w:tblGrid>
      <w:tr w:rsidR="00191B2F" w:rsidRPr="00191B2F" w:rsidTr="00AD6579">
        <w:trPr>
          <w:trHeight w:val="570"/>
        </w:trPr>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B2F" w:rsidRPr="00CF1BC1" w:rsidRDefault="00191B2F" w:rsidP="00CF1BC1">
            <w:pPr>
              <w:spacing w:before="200" w:line="240" w:lineRule="auto"/>
              <w:jc w:val="center"/>
              <w:rPr>
                <w:rFonts w:ascii="Calibri" w:eastAsia="Times New Roman" w:hAnsi="Calibri" w:cs="Times New Roman"/>
                <w:b/>
                <w:bCs/>
                <w:color w:val="000000"/>
              </w:rPr>
            </w:pPr>
            <w:r w:rsidRPr="00CF1BC1">
              <w:rPr>
                <w:rFonts w:ascii="Calibri" w:eastAsia="Times New Roman" w:hAnsi="Calibri" w:cs="Times New Roman"/>
                <w:b/>
                <w:bCs/>
                <w:color w:val="000000"/>
              </w:rPr>
              <w:t>ΚΩΔΙΚΟΣ ΔΡΑΣΗΣ</w:t>
            </w:r>
          </w:p>
        </w:tc>
        <w:tc>
          <w:tcPr>
            <w:tcW w:w="2603" w:type="dxa"/>
            <w:tcBorders>
              <w:top w:val="single" w:sz="4" w:space="0" w:color="auto"/>
              <w:left w:val="nil"/>
              <w:bottom w:val="single" w:sz="4" w:space="0" w:color="auto"/>
              <w:right w:val="single" w:sz="4" w:space="0" w:color="auto"/>
            </w:tcBorders>
            <w:shd w:val="clear" w:color="auto" w:fill="auto"/>
            <w:vAlign w:val="center"/>
            <w:hideMark/>
          </w:tcPr>
          <w:p w:rsidR="00191B2F" w:rsidRPr="00CF1BC1" w:rsidRDefault="00191B2F" w:rsidP="00CF1BC1">
            <w:pPr>
              <w:spacing w:before="200" w:line="240" w:lineRule="auto"/>
              <w:jc w:val="center"/>
              <w:rPr>
                <w:rFonts w:ascii="Calibri" w:eastAsia="Times New Roman" w:hAnsi="Calibri" w:cs="Times New Roman"/>
                <w:b/>
                <w:bCs/>
                <w:color w:val="000000"/>
              </w:rPr>
            </w:pPr>
            <w:r w:rsidRPr="00CF1BC1">
              <w:rPr>
                <w:rFonts w:ascii="Calibri" w:eastAsia="Times New Roman" w:hAnsi="Calibri" w:cs="Times New Roman"/>
                <w:b/>
                <w:bCs/>
                <w:color w:val="000000"/>
              </w:rPr>
              <w:t>ΤΙΤΛΟΣ ΔΡΑΣΗΣ</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191B2F" w:rsidRPr="00CF1BC1" w:rsidRDefault="00191B2F" w:rsidP="00CF1BC1">
            <w:pPr>
              <w:spacing w:before="200" w:line="240" w:lineRule="auto"/>
              <w:jc w:val="center"/>
              <w:rPr>
                <w:rFonts w:ascii="Calibri" w:eastAsia="Times New Roman" w:hAnsi="Calibri" w:cs="Times New Roman"/>
                <w:b/>
                <w:bCs/>
                <w:color w:val="000000"/>
              </w:rPr>
            </w:pPr>
            <w:r w:rsidRPr="00CF1BC1">
              <w:rPr>
                <w:rFonts w:ascii="Calibri" w:eastAsia="Times New Roman" w:hAnsi="Calibri" w:cs="Times New Roman"/>
                <w:b/>
                <w:bCs/>
                <w:color w:val="000000"/>
              </w:rPr>
              <w:t>ΚΩΔΙΚΟΣ ΥΠΟ-ΔΡΑΣΗΣ</w:t>
            </w:r>
          </w:p>
        </w:tc>
        <w:tc>
          <w:tcPr>
            <w:tcW w:w="9073" w:type="dxa"/>
            <w:tcBorders>
              <w:top w:val="single" w:sz="4" w:space="0" w:color="auto"/>
              <w:left w:val="nil"/>
              <w:bottom w:val="single" w:sz="4" w:space="0" w:color="auto"/>
              <w:right w:val="single" w:sz="4" w:space="0" w:color="auto"/>
            </w:tcBorders>
            <w:shd w:val="clear" w:color="auto" w:fill="auto"/>
            <w:vAlign w:val="center"/>
            <w:hideMark/>
          </w:tcPr>
          <w:p w:rsidR="00191B2F" w:rsidRPr="00CF1BC1" w:rsidRDefault="00191B2F" w:rsidP="00CF1BC1">
            <w:pPr>
              <w:spacing w:before="200" w:line="240" w:lineRule="auto"/>
              <w:jc w:val="center"/>
              <w:rPr>
                <w:rFonts w:ascii="Calibri" w:eastAsia="Times New Roman" w:hAnsi="Calibri" w:cs="Times New Roman"/>
                <w:b/>
                <w:bCs/>
                <w:color w:val="000000"/>
              </w:rPr>
            </w:pPr>
            <w:r w:rsidRPr="00CF1BC1">
              <w:rPr>
                <w:rFonts w:ascii="Calibri" w:eastAsia="Times New Roman" w:hAnsi="Calibri" w:cs="Times New Roman"/>
                <w:b/>
                <w:bCs/>
                <w:color w:val="000000"/>
              </w:rPr>
              <w:t>ΤΙΤΛΟΣ ΥΠΟ-ΔΡΑΣΗΣ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91B2F" w:rsidRPr="00CF1BC1" w:rsidRDefault="00191B2F" w:rsidP="00CF1BC1">
            <w:pPr>
              <w:spacing w:before="200" w:line="240" w:lineRule="auto"/>
              <w:jc w:val="center"/>
              <w:rPr>
                <w:rFonts w:ascii="Calibri" w:eastAsia="Times New Roman" w:hAnsi="Calibri" w:cs="Times New Roman"/>
                <w:b/>
                <w:bCs/>
                <w:color w:val="000000"/>
              </w:rPr>
            </w:pPr>
            <w:r w:rsidRPr="00CF1BC1">
              <w:rPr>
                <w:rFonts w:ascii="Calibri" w:eastAsia="Times New Roman" w:hAnsi="Calibri" w:cs="Times New Roman"/>
                <w:b/>
                <w:bCs/>
                <w:color w:val="000000"/>
              </w:rPr>
              <w:t xml:space="preserve">ΔΗΜΟΣΙΑ ΔΑΠΑΝΗ (€) </w:t>
            </w:r>
          </w:p>
        </w:tc>
      </w:tr>
      <w:tr w:rsidR="00AD6579" w:rsidRPr="00191B2F" w:rsidTr="00AD6579">
        <w:trPr>
          <w:trHeight w:val="958"/>
        </w:trPr>
        <w:tc>
          <w:tcPr>
            <w:tcW w:w="10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6579" w:rsidRPr="00191B2F" w:rsidRDefault="00AD6579" w:rsidP="00355C82">
            <w:pPr>
              <w:spacing w:before="200" w:line="240" w:lineRule="auto"/>
              <w:jc w:val="center"/>
              <w:rPr>
                <w:rFonts w:ascii="Calibri" w:eastAsia="Times New Roman" w:hAnsi="Calibri" w:cs="Times New Roman"/>
                <w:color w:val="000000"/>
                <w:sz w:val="20"/>
                <w:szCs w:val="20"/>
              </w:rPr>
            </w:pPr>
            <w:r w:rsidRPr="00191B2F">
              <w:rPr>
                <w:rFonts w:ascii="Calibri" w:eastAsia="Times New Roman" w:hAnsi="Calibri" w:cs="Times New Roman"/>
                <w:color w:val="000000"/>
                <w:sz w:val="20"/>
                <w:szCs w:val="20"/>
              </w:rPr>
              <w:t>19.2.2</w:t>
            </w:r>
          </w:p>
        </w:tc>
        <w:tc>
          <w:tcPr>
            <w:tcW w:w="2603" w:type="dxa"/>
            <w:vMerge w:val="restart"/>
            <w:tcBorders>
              <w:top w:val="nil"/>
              <w:left w:val="single" w:sz="4" w:space="0" w:color="auto"/>
              <w:bottom w:val="single" w:sz="4" w:space="0" w:color="auto"/>
              <w:right w:val="single" w:sz="4" w:space="0" w:color="auto"/>
            </w:tcBorders>
            <w:shd w:val="clear" w:color="auto" w:fill="auto"/>
            <w:vAlign w:val="center"/>
            <w:hideMark/>
          </w:tcPr>
          <w:p w:rsidR="00AD6579" w:rsidRPr="00191B2F" w:rsidRDefault="00AD6579" w:rsidP="00172318">
            <w:pPr>
              <w:spacing w:before="200" w:line="240" w:lineRule="auto"/>
              <w:rPr>
                <w:rFonts w:ascii="Calibri" w:eastAsia="Times New Roman" w:hAnsi="Calibri" w:cs="Times New Roman"/>
                <w:color w:val="000000"/>
                <w:sz w:val="20"/>
                <w:szCs w:val="20"/>
              </w:rPr>
            </w:pPr>
            <w:r w:rsidRPr="00191B2F">
              <w:rPr>
                <w:rFonts w:ascii="Calibri" w:eastAsia="Times New Roman" w:hAnsi="Calibri" w:cs="Times New Roman"/>
                <w:color w:val="000000"/>
                <w:sz w:val="20"/>
                <w:szCs w:val="20"/>
              </w:rPr>
              <w:t>Ανάπτυξη / βελτίωση της επιχειρηματικότητας και  ανταγωνιστικότητας της περιοχή εφαρμογής σε εξειδικευμένους τομείς, περιοχές ή δικαιούχους</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AD6579" w:rsidRPr="00AD6579" w:rsidRDefault="00AD6579" w:rsidP="00AD6579">
            <w:pPr>
              <w:spacing w:before="200" w:line="240" w:lineRule="auto"/>
              <w:jc w:val="center"/>
              <w:rPr>
                <w:rFonts w:ascii="Calibri" w:eastAsia="Times New Roman" w:hAnsi="Calibri" w:cs="Times New Roman"/>
                <w:color w:val="000000"/>
                <w:sz w:val="20"/>
                <w:szCs w:val="20"/>
              </w:rPr>
            </w:pPr>
            <w:r w:rsidRPr="00AD6579">
              <w:rPr>
                <w:rFonts w:ascii="Calibri" w:eastAsia="Times New Roman" w:hAnsi="Calibri" w:cs="Times New Roman"/>
                <w:color w:val="000000"/>
                <w:sz w:val="20"/>
                <w:szCs w:val="20"/>
              </w:rPr>
              <w:t>19.2.2.2</w:t>
            </w:r>
          </w:p>
        </w:tc>
        <w:tc>
          <w:tcPr>
            <w:tcW w:w="9073" w:type="dxa"/>
            <w:tcBorders>
              <w:top w:val="single" w:sz="4" w:space="0" w:color="auto"/>
              <w:left w:val="nil"/>
              <w:bottom w:val="single" w:sz="4" w:space="0" w:color="auto"/>
              <w:right w:val="single" w:sz="4" w:space="0" w:color="auto"/>
            </w:tcBorders>
            <w:shd w:val="clear" w:color="auto" w:fill="auto"/>
            <w:vAlign w:val="center"/>
            <w:hideMark/>
          </w:tcPr>
          <w:p w:rsidR="00AD6579" w:rsidRPr="00AD6579" w:rsidRDefault="00AD6579" w:rsidP="00355C82">
            <w:pPr>
              <w:spacing w:before="200" w:line="240" w:lineRule="auto"/>
              <w:jc w:val="both"/>
              <w:rPr>
                <w:rFonts w:ascii="Calibri" w:eastAsia="Times New Roman" w:hAnsi="Calibri" w:cs="Times New Roman"/>
                <w:color w:val="000000"/>
                <w:sz w:val="20"/>
                <w:szCs w:val="20"/>
              </w:rPr>
            </w:pPr>
            <w:r w:rsidRPr="00AD6579">
              <w:rPr>
                <w:rFonts w:ascii="Calibri" w:eastAsia="Times New Roman" w:hAnsi="Calibri" w:cs="Times New Roman"/>
                <w:color w:val="000000"/>
                <w:sz w:val="20"/>
                <w:szCs w:val="20"/>
              </w:rPr>
              <w:t>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6579" w:rsidRPr="00191B2F" w:rsidRDefault="00AD6579" w:rsidP="00355C82">
            <w:pPr>
              <w:spacing w:before="20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200,000</w:t>
            </w:r>
            <w:r w:rsidRPr="00191B2F">
              <w:rPr>
                <w:rFonts w:ascii="Calibri" w:eastAsia="Times New Roman" w:hAnsi="Calibri" w:cs="Times New Roman"/>
                <w:color w:val="000000"/>
                <w:sz w:val="20"/>
                <w:szCs w:val="20"/>
              </w:rPr>
              <w:t>,00</w:t>
            </w:r>
          </w:p>
        </w:tc>
      </w:tr>
      <w:tr w:rsidR="00191B2F" w:rsidRPr="00191B2F" w:rsidTr="00AD6579">
        <w:trPr>
          <w:trHeight w:val="765"/>
        </w:trPr>
        <w:tc>
          <w:tcPr>
            <w:tcW w:w="1045" w:type="dxa"/>
            <w:vMerge/>
            <w:tcBorders>
              <w:top w:val="nil"/>
              <w:left w:val="single" w:sz="4" w:space="0" w:color="auto"/>
              <w:bottom w:val="single" w:sz="4" w:space="0" w:color="auto"/>
              <w:right w:val="single" w:sz="4" w:space="0" w:color="auto"/>
            </w:tcBorders>
            <w:vAlign w:val="center"/>
            <w:hideMark/>
          </w:tcPr>
          <w:p w:rsidR="00191B2F" w:rsidRPr="00191B2F" w:rsidRDefault="00191B2F" w:rsidP="00355C82">
            <w:pPr>
              <w:spacing w:before="200" w:line="240" w:lineRule="auto"/>
              <w:rPr>
                <w:rFonts w:ascii="Calibri" w:eastAsia="Times New Roman" w:hAnsi="Calibri" w:cs="Times New Roman"/>
                <w:color w:val="000000"/>
                <w:sz w:val="20"/>
                <w:szCs w:val="20"/>
              </w:rPr>
            </w:pPr>
          </w:p>
        </w:tc>
        <w:tc>
          <w:tcPr>
            <w:tcW w:w="2603" w:type="dxa"/>
            <w:vMerge/>
            <w:tcBorders>
              <w:top w:val="nil"/>
              <w:left w:val="single" w:sz="4" w:space="0" w:color="auto"/>
              <w:bottom w:val="single" w:sz="4" w:space="0" w:color="auto"/>
              <w:right w:val="single" w:sz="4" w:space="0" w:color="auto"/>
            </w:tcBorders>
            <w:vAlign w:val="center"/>
            <w:hideMark/>
          </w:tcPr>
          <w:p w:rsidR="00191B2F" w:rsidRPr="00191B2F" w:rsidRDefault="00191B2F" w:rsidP="00355C82">
            <w:pPr>
              <w:spacing w:before="200" w:line="240" w:lineRule="auto"/>
              <w:rPr>
                <w:rFonts w:ascii="Calibri" w:eastAsia="Times New Roman" w:hAnsi="Calibri" w:cs="Times New Roman"/>
                <w:color w:val="000000"/>
                <w:sz w:val="20"/>
                <w:szCs w:val="20"/>
              </w:rPr>
            </w:pP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191B2F" w:rsidRPr="00191B2F" w:rsidRDefault="00191B2F" w:rsidP="00355C82">
            <w:pPr>
              <w:spacing w:before="200" w:line="240" w:lineRule="auto"/>
              <w:jc w:val="center"/>
              <w:rPr>
                <w:rFonts w:ascii="Calibri" w:eastAsia="Times New Roman" w:hAnsi="Calibri" w:cs="Times New Roman"/>
                <w:color w:val="000000"/>
                <w:sz w:val="20"/>
                <w:szCs w:val="20"/>
              </w:rPr>
            </w:pPr>
            <w:r w:rsidRPr="00191B2F">
              <w:rPr>
                <w:rFonts w:ascii="Calibri" w:eastAsia="Times New Roman" w:hAnsi="Calibri" w:cs="Times New Roman"/>
                <w:color w:val="000000"/>
                <w:sz w:val="20"/>
                <w:szCs w:val="20"/>
              </w:rPr>
              <w:t>19.2.2.3</w:t>
            </w:r>
          </w:p>
        </w:tc>
        <w:tc>
          <w:tcPr>
            <w:tcW w:w="9073" w:type="dxa"/>
            <w:tcBorders>
              <w:top w:val="single" w:sz="4" w:space="0" w:color="auto"/>
              <w:left w:val="nil"/>
              <w:bottom w:val="single" w:sz="4" w:space="0" w:color="auto"/>
              <w:right w:val="single" w:sz="4" w:space="0" w:color="auto"/>
            </w:tcBorders>
            <w:shd w:val="clear" w:color="auto" w:fill="auto"/>
            <w:vAlign w:val="center"/>
            <w:hideMark/>
          </w:tcPr>
          <w:p w:rsidR="00191B2F" w:rsidRPr="00191B2F" w:rsidRDefault="00191B2F" w:rsidP="00355C82">
            <w:pPr>
              <w:spacing w:before="200" w:line="240" w:lineRule="auto"/>
              <w:jc w:val="both"/>
              <w:rPr>
                <w:rFonts w:ascii="Calibri" w:eastAsia="Times New Roman" w:hAnsi="Calibri" w:cs="Times New Roman"/>
                <w:color w:val="000000"/>
                <w:sz w:val="20"/>
                <w:szCs w:val="20"/>
              </w:rPr>
            </w:pPr>
            <w:r w:rsidRPr="00191B2F">
              <w:rPr>
                <w:rFonts w:ascii="Calibri" w:eastAsia="Times New Roman" w:hAnsi="Calibri" w:cs="Times New Roman"/>
                <w:color w:val="000000"/>
                <w:sz w:val="20"/>
                <w:szCs w:val="20"/>
              </w:rPr>
              <w:t>Ενίσχυση επενδύσεων στον τομέα του τουρισμού με σκοπό την εξυπηρέτηση ειδικών στόχων της τοπικής στρατηγικής.</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91B2F" w:rsidRPr="009D644B" w:rsidRDefault="009D644B" w:rsidP="00355C82">
            <w:pPr>
              <w:spacing w:before="200" w:line="240" w:lineRule="auto"/>
              <w:jc w:val="right"/>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349.500</w:t>
            </w:r>
            <w:r w:rsidR="00D61F99">
              <w:rPr>
                <w:rFonts w:ascii="Calibri" w:eastAsia="Times New Roman" w:hAnsi="Calibri" w:cs="Times New Roman"/>
                <w:color w:val="000000"/>
                <w:sz w:val="20"/>
                <w:szCs w:val="20"/>
                <w:lang w:val="en-US"/>
              </w:rPr>
              <w:t>,00</w:t>
            </w:r>
          </w:p>
        </w:tc>
      </w:tr>
      <w:tr w:rsidR="00191B2F" w:rsidRPr="00191B2F" w:rsidTr="00D46C34">
        <w:trPr>
          <w:trHeight w:val="1320"/>
        </w:trPr>
        <w:tc>
          <w:tcPr>
            <w:tcW w:w="1045" w:type="dxa"/>
            <w:vMerge/>
            <w:tcBorders>
              <w:top w:val="nil"/>
              <w:left w:val="single" w:sz="4" w:space="0" w:color="auto"/>
              <w:bottom w:val="single" w:sz="4" w:space="0" w:color="auto"/>
              <w:right w:val="single" w:sz="4" w:space="0" w:color="auto"/>
            </w:tcBorders>
            <w:vAlign w:val="center"/>
            <w:hideMark/>
          </w:tcPr>
          <w:p w:rsidR="00191B2F" w:rsidRPr="00191B2F" w:rsidRDefault="00191B2F" w:rsidP="00355C82">
            <w:pPr>
              <w:spacing w:before="200" w:line="240" w:lineRule="auto"/>
              <w:rPr>
                <w:rFonts w:ascii="Calibri" w:eastAsia="Times New Roman" w:hAnsi="Calibri" w:cs="Times New Roman"/>
                <w:color w:val="000000"/>
                <w:sz w:val="20"/>
                <w:szCs w:val="20"/>
              </w:rPr>
            </w:pPr>
          </w:p>
        </w:tc>
        <w:tc>
          <w:tcPr>
            <w:tcW w:w="2603" w:type="dxa"/>
            <w:vMerge/>
            <w:tcBorders>
              <w:top w:val="nil"/>
              <w:left w:val="single" w:sz="4" w:space="0" w:color="auto"/>
              <w:bottom w:val="single" w:sz="4" w:space="0" w:color="auto"/>
              <w:right w:val="single" w:sz="4" w:space="0" w:color="auto"/>
            </w:tcBorders>
            <w:vAlign w:val="center"/>
            <w:hideMark/>
          </w:tcPr>
          <w:p w:rsidR="00191B2F" w:rsidRPr="00191B2F" w:rsidRDefault="00191B2F" w:rsidP="00355C82">
            <w:pPr>
              <w:spacing w:before="200" w:line="240" w:lineRule="auto"/>
              <w:rPr>
                <w:rFonts w:ascii="Calibri" w:eastAsia="Times New Roman" w:hAnsi="Calibri" w:cs="Times New Roman"/>
                <w:color w:val="000000"/>
                <w:sz w:val="20"/>
                <w:szCs w:val="20"/>
              </w:rPr>
            </w:pPr>
          </w:p>
        </w:tc>
        <w:tc>
          <w:tcPr>
            <w:tcW w:w="1328" w:type="dxa"/>
            <w:tcBorders>
              <w:top w:val="nil"/>
              <w:left w:val="nil"/>
              <w:bottom w:val="single" w:sz="4" w:space="0" w:color="auto"/>
              <w:right w:val="single" w:sz="4" w:space="0" w:color="auto"/>
            </w:tcBorders>
            <w:shd w:val="clear" w:color="auto" w:fill="auto"/>
            <w:vAlign w:val="center"/>
            <w:hideMark/>
          </w:tcPr>
          <w:p w:rsidR="00191B2F" w:rsidRPr="00191B2F" w:rsidRDefault="00191B2F" w:rsidP="00355C82">
            <w:pPr>
              <w:spacing w:before="200" w:line="240" w:lineRule="auto"/>
              <w:jc w:val="center"/>
              <w:rPr>
                <w:rFonts w:ascii="Calibri" w:eastAsia="Times New Roman" w:hAnsi="Calibri" w:cs="Times New Roman"/>
                <w:color w:val="000000"/>
                <w:sz w:val="20"/>
                <w:szCs w:val="20"/>
              </w:rPr>
            </w:pPr>
            <w:r w:rsidRPr="00191B2F">
              <w:rPr>
                <w:rFonts w:ascii="Calibri" w:eastAsia="Times New Roman" w:hAnsi="Calibri" w:cs="Times New Roman"/>
                <w:color w:val="000000"/>
                <w:sz w:val="20"/>
                <w:szCs w:val="20"/>
              </w:rPr>
              <w:t>19.2.2.4</w:t>
            </w:r>
          </w:p>
        </w:tc>
        <w:tc>
          <w:tcPr>
            <w:tcW w:w="9073" w:type="dxa"/>
            <w:tcBorders>
              <w:top w:val="nil"/>
              <w:left w:val="nil"/>
              <w:bottom w:val="single" w:sz="4" w:space="0" w:color="auto"/>
              <w:right w:val="single" w:sz="4" w:space="0" w:color="auto"/>
            </w:tcBorders>
            <w:shd w:val="clear" w:color="auto" w:fill="auto"/>
            <w:vAlign w:val="center"/>
            <w:hideMark/>
          </w:tcPr>
          <w:p w:rsidR="00191B2F" w:rsidRPr="00191B2F" w:rsidRDefault="00191B2F" w:rsidP="00355C82">
            <w:pPr>
              <w:spacing w:before="200" w:line="240" w:lineRule="auto"/>
              <w:jc w:val="both"/>
              <w:rPr>
                <w:rFonts w:ascii="Calibri" w:eastAsia="Times New Roman" w:hAnsi="Calibri" w:cs="Times New Roman"/>
                <w:color w:val="000000"/>
                <w:sz w:val="20"/>
                <w:szCs w:val="20"/>
              </w:rPr>
            </w:pPr>
            <w:r w:rsidRPr="00191B2F">
              <w:rPr>
                <w:rFonts w:ascii="Calibri" w:eastAsia="Times New Roman" w:hAnsi="Calibri" w:cs="Times New Roman"/>
                <w:color w:val="000000"/>
                <w:sz w:val="20"/>
                <w:szCs w:val="20"/>
              </w:rPr>
              <w:t>Ενίσχυση επενδύσεων στους τομείς της βιοτεχνίας, χειροτεχνίας, παραγωγής ειδών μετά την 1</w:t>
            </w:r>
            <w:r w:rsidRPr="00191B2F">
              <w:rPr>
                <w:rFonts w:ascii="Calibri" w:eastAsia="Times New Roman" w:hAnsi="Calibri" w:cs="Times New Roman"/>
                <w:color w:val="000000"/>
                <w:sz w:val="20"/>
                <w:szCs w:val="20"/>
                <w:vertAlign w:val="superscript"/>
              </w:rPr>
              <w:t>η</w:t>
            </w:r>
            <w:r w:rsidRPr="00191B2F">
              <w:rPr>
                <w:rFonts w:ascii="Calibri" w:eastAsia="Times New Roman" w:hAnsi="Calibri" w:cs="Times New Roman"/>
                <w:color w:val="000000"/>
                <w:sz w:val="20"/>
                <w:szCs w:val="20"/>
              </w:rPr>
              <w:t xml:space="preserve"> μεταποίηση, και του εμπορίου με σκοπό την εξυπηρέτηση ειδικών στόχων της τοπικής στρατηγικής.</w:t>
            </w:r>
          </w:p>
        </w:tc>
        <w:tc>
          <w:tcPr>
            <w:tcW w:w="1559" w:type="dxa"/>
            <w:tcBorders>
              <w:top w:val="nil"/>
              <w:left w:val="nil"/>
              <w:bottom w:val="single" w:sz="4" w:space="0" w:color="auto"/>
              <w:right w:val="single" w:sz="4" w:space="0" w:color="auto"/>
            </w:tcBorders>
            <w:shd w:val="clear" w:color="auto" w:fill="auto"/>
            <w:vAlign w:val="center"/>
            <w:hideMark/>
          </w:tcPr>
          <w:p w:rsidR="00191B2F" w:rsidRPr="00191B2F" w:rsidRDefault="00191B2F" w:rsidP="00355C82">
            <w:pPr>
              <w:spacing w:before="200" w:line="240" w:lineRule="auto"/>
              <w:jc w:val="right"/>
              <w:rPr>
                <w:rFonts w:ascii="Calibri" w:eastAsia="Times New Roman" w:hAnsi="Calibri" w:cs="Times New Roman"/>
                <w:color w:val="000000"/>
                <w:sz w:val="20"/>
                <w:szCs w:val="20"/>
              </w:rPr>
            </w:pPr>
            <w:r w:rsidRPr="00191B2F">
              <w:rPr>
                <w:rFonts w:ascii="Calibri" w:eastAsia="Times New Roman" w:hAnsi="Calibri" w:cs="Times New Roman"/>
                <w:color w:val="000000"/>
                <w:sz w:val="20"/>
                <w:szCs w:val="20"/>
              </w:rPr>
              <w:t>130.000,00</w:t>
            </w:r>
          </w:p>
        </w:tc>
      </w:tr>
      <w:tr w:rsidR="00191B2F" w:rsidRPr="00191B2F" w:rsidTr="00D46C34">
        <w:trPr>
          <w:trHeight w:val="1275"/>
        </w:trPr>
        <w:tc>
          <w:tcPr>
            <w:tcW w:w="1045" w:type="dxa"/>
            <w:vMerge/>
            <w:tcBorders>
              <w:top w:val="nil"/>
              <w:left w:val="single" w:sz="4" w:space="0" w:color="auto"/>
              <w:bottom w:val="single" w:sz="4" w:space="0" w:color="auto"/>
              <w:right w:val="single" w:sz="4" w:space="0" w:color="auto"/>
            </w:tcBorders>
            <w:vAlign w:val="center"/>
            <w:hideMark/>
          </w:tcPr>
          <w:p w:rsidR="00191B2F" w:rsidRPr="00191B2F" w:rsidRDefault="00191B2F" w:rsidP="00355C82">
            <w:pPr>
              <w:spacing w:before="200" w:line="240" w:lineRule="auto"/>
              <w:rPr>
                <w:rFonts w:ascii="Calibri" w:eastAsia="Times New Roman" w:hAnsi="Calibri" w:cs="Times New Roman"/>
                <w:color w:val="000000"/>
                <w:sz w:val="20"/>
                <w:szCs w:val="20"/>
              </w:rPr>
            </w:pPr>
          </w:p>
        </w:tc>
        <w:tc>
          <w:tcPr>
            <w:tcW w:w="2603" w:type="dxa"/>
            <w:vMerge/>
            <w:tcBorders>
              <w:top w:val="nil"/>
              <w:left w:val="single" w:sz="4" w:space="0" w:color="auto"/>
              <w:bottom w:val="single" w:sz="4" w:space="0" w:color="auto"/>
              <w:right w:val="single" w:sz="4" w:space="0" w:color="auto"/>
            </w:tcBorders>
            <w:vAlign w:val="center"/>
            <w:hideMark/>
          </w:tcPr>
          <w:p w:rsidR="00191B2F" w:rsidRPr="00191B2F" w:rsidRDefault="00191B2F" w:rsidP="00355C82">
            <w:pPr>
              <w:spacing w:before="200" w:line="240" w:lineRule="auto"/>
              <w:rPr>
                <w:rFonts w:ascii="Calibri" w:eastAsia="Times New Roman" w:hAnsi="Calibri" w:cs="Times New Roman"/>
                <w:color w:val="000000"/>
                <w:sz w:val="20"/>
                <w:szCs w:val="20"/>
              </w:rPr>
            </w:pP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191B2F" w:rsidRPr="00191B2F" w:rsidRDefault="00191B2F" w:rsidP="00355C82">
            <w:pPr>
              <w:spacing w:before="200" w:line="240" w:lineRule="auto"/>
              <w:jc w:val="center"/>
              <w:rPr>
                <w:rFonts w:ascii="Calibri" w:eastAsia="Times New Roman" w:hAnsi="Calibri" w:cs="Times New Roman"/>
                <w:color w:val="000000"/>
                <w:sz w:val="20"/>
                <w:szCs w:val="20"/>
              </w:rPr>
            </w:pPr>
            <w:r w:rsidRPr="00191B2F">
              <w:rPr>
                <w:rFonts w:ascii="Calibri" w:eastAsia="Times New Roman" w:hAnsi="Calibri" w:cs="Times New Roman"/>
                <w:color w:val="000000"/>
                <w:sz w:val="20"/>
                <w:szCs w:val="20"/>
              </w:rPr>
              <w:t>19.2.2.5</w:t>
            </w:r>
          </w:p>
        </w:tc>
        <w:tc>
          <w:tcPr>
            <w:tcW w:w="9073" w:type="dxa"/>
            <w:tcBorders>
              <w:top w:val="single" w:sz="4" w:space="0" w:color="auto"/>
              <w:left w:val="nil"/>
              <w:bottom w:val="single" w:sz="4" w:space="0" w:color="auto"/>
              <w:right w:val="single" w:sz="4" w:space="0" w:color="auto"/>
            </w:tcBorders>
            <w:shd w:val="clear" w:color="auto" w:fill="auto"/>
            <w:vAlign w:val="center"/>
            <w:hideMark/>
          </w:tcPr>
          <w:p w:rsidR="00191B2F" w:rsidRPr="00191B2F" w:rsidRDefault="00191B2F" w:rsidP="00355C82">
            <w:pPr>
              <w:spacing w:before="200" w:line="240" w:lineRule="auto"/>
              <w:jc w:val="both"/>
              <w:rPr>
                <w:rFonts w:ascii="Calibri" w:eastAsia="Times New Roman" w:hAnsi="Calibri" w:cs="Times New Roman"/>
                <w:color w:val="000000"/>
                <w:sz w:val="20"/>
                <w:szCs w:val="20"/>
              </w:rPr>
            </w:pPr>
            <w:r w:rsidRPr="00191B2F">
              <w:rPr>
                <w:rFonts w:ascii="Calibri" w:eastAsia="Times New Roman" w:hAnsi="Calibri" w:cs="Times New Roman"/>
                <w:color w:val="000000"/>
                <w:sz w:val="20"/>
                <w:szCs w:val="20"/>
              </w:rPr>
              <w:t>Ενίσχυση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p>
        </w:tc>
        <w:tc>
          <w:tcPr>
            <w:tcW w:w="1559" w:type="dxa"/>
            <w:tcBorders>
              <w:top w:val="nil"/>
              <w:left w:val="nil"/>
              <w:bottom w:val="single" w:sz="4" w:space="0" w:color="auto"/>
              <w:right w:val="single" w:sz="4" w:space="0" w:color="auto"/>
            </w:tcBorders>
            <w:shd w:val="clear" w:color="auto" w:fill="auto"/>
            <w:vAlign w:val="center"/>
            <w:hideMark/>
          </w:tcPr>
          <w:p w:rsidR="00191B2F" w:rsidRPr="00191B2F" w:rsidRDefault="00191B2F" w:rsidP="00355C82">
            <w:pPr>
              <w:spacing w:before="200" w:line="240" w:lineRule="auto"/>
              <w:jc w:val="right"/>
              <w:rPr>
                <w:rFonts w:ascii="Calibri" w:eastAsia="Times New Roman" w:hAnsi="Calibri" w:cs="Times New Roman"/>
                <w:color w:val="000000"/>
                <w:sz w:val="20"/>
                <w:szCs w:val="20"/>
              </w:rPr>
            </w:pPr>
            <w:r w:rsidRPr="00191B2F">
              <w:rPr>
                <w:rFonts w:ascii="Calibri" w:eastAsia="Times New Roman" w:hAnsi="Calibri" w:cs="Times New Roman"/>
                <w:color w:val="000000"/>
                <w:sz w:val="20"/>
                <w:szCs w:val="20"/>
              </w:rPr>
              <w:t>97.500,00</w:t>
            </w:r>
          </w:p>
        </w:tc>
      </w:tr>
      <w:tr w:rsidR="00191B2F" w:rsidRPr="00191B2F" w:rsidTr="00AD6579">
        <w:trPr>
          <w:trHeight w:val="1020"/>
        </w:trPr>
        <w:tc>
          <w:tcPr>
            <w:tcW w:w="1045" w:type="dxa"/>
            <w:vMerge/>
            <w:tcBorders>
              <w:top w:val="nil"/>
              <w:left w:val="single" w:sz="4" w:space="0" w:color="auto"/>
              <w:bottom w:val="single" w:sz="4" w:space="0" w:color="auto"/>
              <w:right w:val="single" w:sz="4" w:space="0" w:color="auto"/>
            </w:tcBorders>
            <w:vAlign w:val="center"/>
            <w:hideMark/>
          </w:tcPr>
          <w:p w:rsidR="00191B2F" w:rsidRPr="00191B2F" w:rsidRDefault="00191B2F" w:rsidP="00355C82">
            <w:pPr>
              <w:spacing w:before="200" w:line="240" w:lineRule="auto"/>
              <w:rPr>
                <w:rFonts w:ascii="Calibri" w:eastAsia="Times New Roman" w:hAnsi="Calibri" w:cs="Times New Roman"/>
                <w:color w:val="000000"/>
                <w:sz w:val="20"/>
                <w:szCs w:val="20"/>
              </w:rPr>
            </w:pPr>
          </w:p>
        </w:tc>
        <w:tc>
          <w:tcPr>
            <w:tcW w:w="2603" w:type="dxa"/>
            <w:vMerge/>
            <w:tcBorders>
              <w:top w:val="nil"/>
              <w:left w:val="single" w:sz="4" w:space="0" w:color="auto"/>
              <w:bottom w:val="single" w:sz="4" w:space="0" w:color="auto"/>
              <w:right w:val="single" w:sz="4" w:space="0" w:color="auto"/>
            </w:tcBorders>
            <w:vAlign w:val="center"/>
            <w:hideMark/>
          </w:tcPr>
          <w:p w:rsidR="00191B2F" w:rsidRPr="00191B2F" w:rsidRDefault="00191B2F" w:rsidP="00355C82">
            <w:pPr>
              <w:spacing w:before="200" w:line="240" w:lineRule="auto"/>
              <w:rPr>
                <w:rFonts w:ascii="Calibri" w:eastAsia="Times New Roman" w:hAnsi="Calibri" w:cs="Times New Roman"/>
                <w:color w:val="000000"/>
                <w:sz w:val="20"/>
                <w:szCs w:val="20"/>
              </w:rPr>
            </w:pP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191B2F" w:rsidRPr="00191B2F" w:rsidRDefault="00191B2F" w:rsidP="00355C82">
            <w:pPr>
              <w:spacing w:before="200" w:line="240" w:lineRule="auto"/>
              <w:jc w:val="center"/>
              <w:rPr>
                <w:rFonts w:ascii="Calibri" w:eastAsia="Times New Roman" w:hAnsi="Calibri" w:cs="Times New Roman"/>
                <w:color w:val="000000"/>
                <w:sz w:val="20"/>
                <w:szCs w:val="20"/>
              </w:rPr>
            </w:pPr>
            <w:r w:rsidRPr="00191B2F">
              <w:rPr>
                <w:rFonts w:ascii="Calibri" w:eastAsia="Times New Roman" w:hAnsi="Calibri" w:cs="Times New Roman"/>
                <w:color w:val="000000"/>
                <w:sz w:val="20"/>
                <w:szCs w:val="20"/>
              </w:rPr>
              <w:t>19.2.2.6</w:t>
            </w:r>
          </w:p>
        </w:tc>
        <w:tc>
          <w:tcPr>
            <w:tcW w:w="9073" w:type="dxa"/>
            <w:tcBorders>
              <w:top w:val="single" w:sz="4" w:space="0" w:color="auto"/>
              <w:left w:val="nil"/>
              <w:bottom w:val="single" w:sz="4" w:space="0" w:color="auto"/>
              <w:right w:val="single" w:sz="4" w:space="0" w:color="auto"/>
            </w:tcBorders>
            <w:shd w:val="clear" w:color="auto" w:fill="auto"/>
            <w:vAlign w:val="center"/>
            <w:hideMark/>
          </w:tcPr>
          <w:p w:rsidR="00191B2F" w:rsidRPr="00191B2F" w:rsidRDefault="00191B2F" w:rsidP="00355C82">
            <w:pPr>
              <w:spacing w:before="200" w:line="240" w:lineRule="auto"/>
              <w:jc w:val="both"/>
              <w:rPr>
                <w:rFonts w:ascii="Calibri" w:eastAsia="Times New Roman" w:hAnsi="Calibri" w:cs="Times New Roman"/>
                <w:color w:val="000000"/>
                <w:sz w:val="20"/>
                <w:szCs w:val="20"/>
              </w:rPr>
            </w:pPr>
            <w:r w:rsidRPr="00191B2F">
              <w:rPr>
                <w:rFonts w:ascii="Calibri" w:eastAsia="Times New Roman" w:hAnsi="Calibri" w:cs="Times New Roman"/>
                <w:color w:val="000000"/>
                <w:sz w:val="20"/>
                <w:szCs w:val="20"/>
              </w:rPr>
              <w:t>Ενίσχυση επενδύσεων οικοτεχνίας και πολυλειτουργικών αγροκτημάτων με σκοπό την εξυπηρέτηση ειδικών στόχων της τοπικής στρατηγικής.</w:t>
            </w:r>
          </w:p>
        </w:tc>
        <w:tc>
          <w:tcPr>
            <w:tcW w:w="1559" w:type="dxa"/>
            <w:tcBorders>
              <w:top w:val="nil"/>
              <w:left w:val="nil"/>
              <w:bottom w:val="single" w:sz="4" w:space="0" w:color="auto"/>
              <w:right w:val="single" w:sz="4" w:space="0" w:color="auto"/>
            </w:tcBorders>
            <w:shd w:val="clear" w:color="auto" w:fill="auto"/>
            <w:vAlign w:val="center"/>
            <w:hideMark/>
          </w:tcPr>
          <w:p w:rsidR="00191B2F" w:rsidRPr="00191B2F" w:rsidRDefault="00191B2F" w:rsidP="00355C82">
            <w:pPr>
              <w:spacing w:before="200" w:line="240" w:lineRule="auto"/>
              <w:jc w:val="right"/>
              <w:rPr>
                <w:rFonts w:ascii="Calibri" w:eastAsia="Times New Roman" w:hAnsi="Calibri" w:cs="Times New Roman"/>
                <w:color w:val="000000"/>
                <w:sz w:val="20"/>
                <w:szCs w:val="20"/>
              </w:rPr>
            </w:pPr>
            <w:r w:rsidRPr="00191B2F">
              <w:rPr>
                <w:rFonts w:ascii="Calibri" w:eastAsia="Times New Roman" w:hAnsi="Calibri" w:cs="Times New Roman"/>
                <w:color w:val="000000"/>
                <w:sz w:val="20"/>
                <w:szCs w:val="20"/>
              </w:rPr>
              <w:t>133.000,00</w:t>
            </w:r>
          </w:p>
        </w:tc>
      </w:tr>
      <w:tr w:rsidR="00AD6579" w:rsidRPr="00191B2F" w:rsidTr="00AD6579">
        <w:trPr>
          <w:trHeight w:val="1258"/>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579" w:rsidRPr="00191B2F" w:rsidRDefault="00AD6579" w:rsidP="00355C82">
            <w:pPr>
              <w:spacing w:before="200" w:line="240" w:lineRule="auto"/>
              <w:jc w:val="center"/>
              <w:rPr>
                <w:rFonts w:ascii="Calibri" w:eastAsia="Times New Roman" w:hAnsi="Calibri" w:cs="Times New Roman"/>
                <w:color w:val="000000"/>
                <w:sz w:val="20"/>
                <w:szCs w:val="20"/>
              </w:rPr>
            </w:pPr>
            <w:r w:rsidRPr="00191B2F">
              <w:rPr>
                <w:rFonts w:ascii="Calibri" w:eastAsia="Times New Roman" w:hAnsi="Calibri" w:cs="Times New Roman"/>
                <w:color w:val="000000"/>
                <w:sz w:val="20"/>
                <w:szCs w:val="20"/>
              </w:rPr>
              <w:t xml:space="preserve">19.2.3 </w:t>
            </w:r>
          </w:p>
        </w:tc>
        <w:tc>
          <w:tcPr>
            <w:tcW w:w="26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6579" w:rsidRPr="00191B2F" w:rsidRDefault="00AD6579" w:rsidP="00172318">
            <w:pPr>
              <w:spacing w:before="200" w:line="240" w:lineRule="auto"/>
              <w:rPr>
                <w:rFonts w:ascii="Calibri" w:eastAsia="Times New Roman" w:hAnsi="Calibri" w:cs="Times New Roman"/>
                <w:color w:val="000000"/>
                <w:sz w:val="20"/>
                <w:szCs w:val="20"/>
              </w:rPr>
            </w:pPr>
            <w:r w:rsidRPr="00191B2F">
              <w:rPr>
                <w:rFonts w:ascii="Calibri" w:eastAsia="Times New Roman" w:hAnsi="Calibri" w:cs="Times New Roman"/>
                <w:color w:val="000000"/>
                <w:sz w:val="20"/>
                <w:szCs w:val="20"/>
              </w:rPr>
              <w:t>Οριζόντια ενίσχυση στην ανάπτυξη /  βελτίωση της επιχειρηματικότητας και ανταγωνιστικότητας της περιοχή εφαρμογής</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AD6579" w:rsidRPr="00191B2F" w:rsidRDefault="00AD6579" w:rsidP="00355C82">
            <w:pPr>
              <w:spacing w:before="200" w:line="240" w:lineRule="auto"/>
              <w:jc w:val="center"/>
              <w:rPr>
                <w:rFonts w:ascii="Calibri" w:eastAsia="Times New Roman" w:hAnsi="Calibri" w:cs="Times New Roman"/>
                <w:color w:val="000000"/>
                <w:sz w:val="20"/>
                <w:szCs w:val="20"/>
              </w:rPr>
            </w:pPr>
            <w:r w:rsidRPr="00191B2F">
              <w:rPr>
                <w:rFonts w:ascii="Calibri" w:eastAsia="Times New Roman" w:hAnsi="Calibri" w:cs="Times New Roman"/>
                <w:color w:val="000000"/>
                <w:sz w:val="20"/>
                <w:szCs w:val="20"/>
              </w:rPr>
              <w:t>19.2.3.1</w:t>
            </w:r>
          </w:p>
        </w:tc>
        <w:tc>
          <w:tcPr>
            <w:tcW w:w="9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6579" w:rsidRPr="00191B2F" w:rsidRDefault="00AD6579" w:rsidP="00355C82">
            <w:pPr>
              <w:spacing w:before="200" w:line="240" w:lineRule="auto"/>
              <w:jc w:val="both"/>
              <w:rPr>
                <w:rFonts w:ascii="Calibri" w:eastAsia="Times New Roman" w:hAnsi="Calibri" w:cs="Times New Roman"/>
                <w:color w:val="000000"/>
                <w:sz w:val="20"/>
                <w:szCs w:val="20"/>
              </w:rPr>
            </w:pPr>
            <w:r w:rsidRPr="00191B2F">
              <w:rPr>
                <w:rFonts w:ascii="Calibri" w:eastAsia="Times New Roman" w:hAnsi="Calibri" w:cs="Times New Roman"/>
                <w:color w:val="000000"/>
                <w:sz w:val="20"/>
                <w:szCs w:val="20"/>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579" w:rsidRDefault="00AD6579" w:rsidP="00AD6579">
            <w:pPr>
              <w:spacing w:after="0" w:line="240" w:lineRule="auto"/>
              <w:jc w:val="center"/>
              <w:rPr>
                <w:rFonts w:ascii="Calibri" w:eastAsia="Times New Roman" w:hAnsi="Calibri" w:cs="Times New Roman"/>
                <w:color w:val="000000"/>
                <w:sz w:val="20"/>
                <w:szCs w:val="20"/>
                <w:lang w:eastAsia="en-US"/>
              </w:rPr>
            </w:pPr>
          </w:p>
          <w:p w:rsidR="00AD6579" w:rsidRPr="00780E85" w:rsidRDefault="00AD6579" w:rsidP="00AD6579">
            <w:pPr>
              <w:spacing w:after="0" w:line="240" w:lineRule="auto"/>
              <w:jc w:val="center"/>
              <w:rPr>
                <w:rFonts w:ascii="Calibri" w:eastAsia="Times New Roman" w:hAnsi="Calibri" w:cs="Times New Roman"/>
                <w:color w:val="000000"/>
                <w:sz w:val="20"/>
                <w:szCs w:val="20"/>
                <w:lang w:val="en-GB" w:eastAsia="en-US"/>
              </w:rPr>
            </w:pPr>
            <w:r w:rsidRPr="00780E85">
              <w:rPr>
                <w:rFonts w:ascii="Calibri" w:eastAsia="Times New Roman" w:hAnsi="Calibri" w:cs="Times New Roman"/>
                <w:color w:val="000000"/>
                <w:sz w:val="20"/>
                <w:szCs w:val="20"/>
                <w:lang w:val="en-GB" w:eastAsia="en-US"/>
              </w:rPr>
              <w:t>1.907.500,00</w:t>
            </w:r>
          </w:p>
          <w:p w:rsidR="00AD6579" w:rsidRPr="00191B2F" w:rsidRDefault="00AD6579" w:rsidP="00355C82">
            <w:pPr>
              <w:spacing w:before="200" w:line="240" w:lineRule="auto"/>
              <w:jc w:val="right"/>
              <w:rPr>
                <w:rFonts w:ascii="Calibri" w:eastAsia="Times New Roman" w:hAnsi="Calibri" w:cs="Times New Roman"/>
                <w:color w:val="000000"/>
                <w:sz w:val="20"/>
                <w:szCs w:val="20"/>
              </w:rPr>
            </w:pPr>
          </w:p>
        </w:tc>
      </w:tr>
      <w:tr w:rsidR="00191B2F" w:rsidRPr="00191B2F" w:rsidTr="00AD6579">
        <w:trPr>
          <w:trHeight w:val="765"/>
        </w:trPr>
        <w:tc>
          <w:tcPr>
            <w:tcW w:w="1045" w:type="dxa"/>
            <w:vMerge/>
            <w:tcBorders>
              <w:top w:val="nil"/>
              <w:left w:val="single" w:sz="4" w:space="0" w:color="auto"/>
              <w:bottom w:val="single" w:sz="4" w:space="0" w:color="auto"/>
              <w:right w:val="single" w:sz="4" w:space="0" w:color="auto"/>
            </w:tcBorders>
            <w:vAlign w:val="center"/>
            <w:hideMark/>
          </w:tcPr>
          <w:p w:rsidR="00191B2F" w:rsidRPr="00191B2F" w:rsidRDefault="00191B2F" w:rsidP="00355C82">
            <w:pPr>
              <w:spacing w:before="200" w:line="240" w:lineRule="auto"/>
              <w:rPr>
                <w:rFonts w:ascii="Calibri" w:eastAsia="Times New Roman" w:hAnsi="Calibri" w:cs="Times New Roman"/>
                <w:color w:val="000000"/>
                <w:sz w:val="20"/>
                <w:szCs w:val="20"/>
              </w:rPr>
            </w:pPr>
          </w:p>
        </w:tc>
        <w:tc>
          <w:tcPr>
            <w:tcW w:w="2603" w:type="dxa"/>
            <w:vMerge/>
            <w:tcBorders>
              <w:top w:val="nil"/>
              <w:left w:val="single" w:sz="4" w:space="0" w:color="auto"/>
              <w:bottom w:val="single" w:sz="4" w:space="0" w:color="auto"/>
              <w:right w:val="single" w:sz="4" w:space="0" w:color="auto"/>
            </w:tcBorders>
            <w:vAlign w:val="center"/>
            <w:hideMark/>
          </w:tcPr>
          <w:p w:rsidR="00191B2F" w:rsidRPr="00191B2F" w:rsidRDefault="00191B2F" w:rsidP="00355C82">
            <w:pPr>
              <w:spacing w:before="200" w:line="240" w:lineRule="auto"/>
              <w:rPr>
                <w:rFonts w:ascii="Calibri" w:eastAsia="Times New Roman" w:hAnsi="Calibri" w:cs="Times New Roman"/>
                <w:color w:val="000000"/>
                <w:sz w:val="20"/>
                <w:szCs w:val="20"/>
              </w:rPr>
            </w:pPr>
          </w:p>
        </w:tc>
        <w:tc>
          <w:tcPr>
            <w:tcW w:w="1328" w:type="dxa"/>
            <w:tcBorders>
              <w:top w:val="single" w:sz="4" w:space="0" w:color="auto"/>
              <w:left w:val="nil"/>
              <w:bottom w:val="single" w:sz="4" w:space="0" w:color="auto"/>
              <w:right w:val="single" w:sz="4" w:space="0" w:color="auto"/>
            </w:tcBorders>
            <w:shd w:val="clear" w:color="auto" w:fill="auto"/>
            <w:vAlign w:val="center"/>
            <w:hideMark/>
          </w:tcPr>
          <w:p w:rsidR="00191B2F" w:rsidRPr="00191B2F" w:rsidRDefault="00191B2F" w:rsidP="00355C82">
            <w:pPr>
              <w:spacing w:before="200" w:line="240" w:lineRule="auto"/>
              <w:jc w:val="center"/>
              <w:rPr>
                <w:rFonts w:ascii="Calibri" w:eastAsia="Times New Roman" w:hAnsi="Calibri" w:cs="Times New Roman"/>
                <w:color w:val="000000"/>
                <w:sz w:val="20"/>
                <w:szCs w:val="20"/>
              </w:rPr>
            </w:pPr>
            <w:r w:rsidRPr="00191B2F">
              <w:rPr>
                <w:rFonts w:ascii="Calibri" w:eastAsia="Times New Roman" w:hAnsi="Calibri" w:cs="Times New Roman"/>
                <w:color w:val="000000"/>
                <w:sz w:val="20"/>
                <w:szCs w:val="20"/>
              </w:rPr>
              <w:t>19.2.3.3</w:t>
            </w:r>
          </w:p>
        </w:tc>
        <w:tc>
          <w:tcPr>
            <w:tcW w:w="9073" w:type="dxa"/>
            <w:tcBorders>
              <w:top w:val="single" w:sz="4" w:space="0" w:color="auto"/>
              <w:left w:val="nil"/>
              <w:bottom w:val="single" w:sz="4" w:space="0" w:color="auto"/>
              <w:right w:val="single" w:sz="4" w:space="0" w:color="auto"/>
            </w:tcBorders>
            <w:shd w:val="clear" w:color="auto" w:fill="auto"/>
            <w:vAlign w:val="center"/>
            <w:hideMark/>
          </w:tcPr>
          <w:p w:rsidR="00191B2F" w:rsidRPr="00191B2F" w:rsidRDefault="00191B2F" w:rsidP="00355C82">
            <w:pPr>
              <w:spacing w:before="200" w:line="240" w:lineRule="auto"/>
              <w:jc w:val="both"/>
              <w:rPr>
                <w:rFonts w:ascii="Calibri" w:eastAsia="Times New Roman" w:hAnsi="Calibri" w:cs="Times New Roman"/>
                <w:color w:val="000000"/>
                <w:sz w:val="20"/>
                <w:szCs w:val="20"/>
              </w:rPr>
            </w:pPr>
            <w:r w:rsidRPr="00191B2F">
              <w:rPr>
                <w:rFonts w:ascii="Calibri" w:eastAsia="Times New Roman" w:hAnsi="Calibri" w:cs="Times New Roman"/>
                <w:color w:val="000000"/>
                <w:sz w:val="20"/>
                <w:szCs w:val="20"/>
              </w:rPr>
              <w:t>Οριζόντια εφαρμογή ενίσχυσης επενδύσεων στον τομέα του τουρισμού με σκοπό την εξυπηρέτηση των στόχων της τοπικής στρατηγικής.</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91B2F" w:rsidRPr="009D644B" w:rsidRDefault="009D644B" w:rsidP="00355C82">
            <w:pPr>
              <w:spacing w:before="200" w:line="240" w:lineRule="auto"/>
              <w:jc w:val="right"/>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275.000</w:t>
            </w:r>
            <w:r w:rsidR="00D61F99">
              <w:rPr>
                <w:rFonts w:ascii="Calibri" w:eastAsia="Times New Roman" w:hAnsi="Calibri" w:cs="Times New Roman"/>
                <w:color w:val="000000"/>
                <w:sz w:val="20"/>
                <w:szCs w:val="20"/>
                <w:lang w:val="en-US"/>
              </w:rPr>
              <w:t>,00</w:t>
            </w:r>
          </w:p>
        </w:tc>
      </w:tr>
      <w:tr w:rsidR="00191B2F" w:rsidRPr="00191B2F" w:rsidTr="00D46C34">
        <w:trPr>
          <w:trHeight w:val="1320"/>
        </w:trPr>
        <w:tc>
          <w:tcPr>
            <w:tcW w:w="1045" w:type="dxa"/>
            <w:vMerge/>
            <w:tcBorders>
              <w:top w:val="nil"/>
              <w:left w:val="single" w:sz="4" w:space="0" w:color="auto"/>
              <w:bottom w:val="single" w:sz="4" w:space="0" w:color="auto"/>
              <w:right w:val="single" w:sz="4" w:space="0" w:color="auto"/>
            </w:tcBorders>
            <w:vAlign w:val="center"/>
            <w:hideMark/>
          </w:tcPr>
          <w:p w:rsidR="00191B2F" w:rsidRPr="00191B2F" w:rsidRDefault="00191B2F" w:rsidP="00355C82">
            <w:pPr>
              <w:spacing w:before="200" w:line="240" w:lineRule="auto"/>
              <w:rPr>
                <w:rFonts w:ascii="Calibri" w:eastAsia="Times New Roman" w:hAnsi="Calibri" w:cs="Times New Roman"/>
                <w:color w:val="000000"/>
                <w:sz w:val="20"/>
                <w:szCs w:val="20"/>
              </w:rPr>
            </w:pPr>
          </w:p>
        </w:tc>
        <w:tc>
          <w:tcPr>
            <w:tcW w:w="2603" w:type="dxa"/>
            <w:vMerge/>
            <w:tcBorders>
              <w:top w:val="nil"/>
              <w:left w:val="single" w:sz="4" w:space="0" w:color="auto"/>
              <w:bottom w:val="single" w:sz="4" w:space="0" w:color="auto"/>
              <w:right w:val="single" w:sz="4" w:space="0" w:color="auto"/>
            </w:tcBorders>
            <w:vAlign w:val="center"/>
            <w:hideMark/>
          </w:tcPr>
          <w:p w:rsidR="00191B2F" w:rsidRPr="00191B2F" w:rsidRDefault="00191B2F" w:rsidP="00355C82">
            <w:pPr>
              <w:spacing w:before="200" w:line="240" w:lineRule="auto"/>
              <w:rPr>
                <w:rFonts w:ascii="Calibri" w:eastAsia="Times New Roman" w:hAnsi="Calibri" w:cs="Times New Roman"/>
                <w:color w:val="000000"/>
                <w:sz w:val="20"/>
                <w:szCs w:val="20"/>
              </w:rPr>
            </w:pPr>
          </w:p>
        </w:tc>
        <w:tc>
          <w:tcPr>
            <w:tcW w:w="1328" w:type="dxa"/>
            <w:tcBorders>
              <w:top w:val="nil"/>
              <w:left w:val="nil"/>
              <w:bottom w:val="single" w:sz="4" w:space="0" w:color="auto"/>
              <w:right w:val="single" w:sz="4" w:space="0" w:color="auto"/>
            </w:tcBorders>
            <w:shd w:val="clear" w:color="auto" w:fill="auto"/>
            <w:vAlign w:val="center"/>
            <w:hideMark/>
          </w:tcPr>
          <w:p w:rsidR="00191B2F" w:rsidRPr="00191B2F" w:rsidRDefault="00191B2F" w:rsidP="00355C82">
            <w:pPr>
              <w:spacing w:before="200" w:line="240" w:lineRule="auto"/>
              <w:jc w:val="center"/>
              <w:rPr>
                <w:rFonts w:ascii="Calibri" w:eastAsia="Times New Roman" w:hAnsi="Calibri" w:cs="Times New Roman"/>
                <w:color w:val="000000"/>
                <w:sz w:val="20"/>
                <w:szCs w:val="20"/>
              </w:rPr>
            </w:pPr>
            <w:r w:rsidRPr="00191B2F">
              <w:rPr>
                <w:rFonts w:ascii="Calibri" w:eastAsia="Times New Roman" w:hAnsi="Calibri" w:cs="Times New Roman"/>
                <w:color w:val="000000"/>
                <w:sz w:val="20"/>
                <w:szCs w:val="20"/>
              </w:rPr>
              <w:t>19.2.3.4</w:t>
            </w:r>
          </w:p>
        </w:tc>
        <w:tc>
          <w:tcPr>
            <w:tcW w:w="9073" w:type="dxa"/>
            <w:tcBorders>
              <w:top w:val="nil"/>
              <w:left w:val="nil"/>
              <w:bottom w:val="single" w:sz="4" w:space="0" w:color="auto"/>
              <w:right w:val="single" w:sz="4" w:space="0" w:color="auto"/>
            </w:tcBorders>
            <w:shd w:val="clear" w:color="auto" w:fill="auto"/>
            <w:vAlign w:val="center"/>
            <w:hideMark/>
          </w:tcPr>
          <w:p w:rsidR="00191B2F" w:rsidRPr="00191B2F" w:rsidRDefault="00191B2F" w:rsidP="00355C82">
            <w:pPr>
              <w:spacing w:before="200" w:line="240" w:lineRule="auto"/>
              <w:jc w:val="both"/>
              <w:rPr>
                <w:rFonts w:ascii="Calibri" w:eastAsia="Times New Roman" w:hAnsi="Calibri" w:cs="Times New Roman"/>
                <w:color w:val="000000"/>
                <w:sz w:val="20"/>
                <w:szCs w:val="20"/>
              </w:rPr>
            </w:pPr>
            <w:r w:rsidRPr="00191B2F">
              <w:rPr>
                <w:rFonts w:ascii="Calibri" w:eastAsia="Times New Roman" w:hAnsi="Calibri" w:cs="Times New Roman"/>
                <w:color w:val="000000"/>
                <w:sz w:val="20"/>
                <w:szCs w:val="20"/>
              </w:rPr>
              <w:t>Οριζόντια εφαρμογή ενίσχυσης επενδύσεων στους τομείς της βιοτεχνίας, χειροτεχνίας, παραγωγής ειδών μετά την 1</w:t>
            </w:r>
            <w:r w:rsidRPr="00191B2F">
              <w:rPr>
                <w:rFonts w:ascii="Calibri" w:eastAsia="Times New Roman" w:hAnsi="Calibri" w:cs="Times New Roman"/>
                <w:color w:val="000000"/>
                <w:sz w:val="20"/>
                <w:szCs w:val="20"/>
                <w:vertAlign w:val="superscript"/>
              </w:rPr>
              <w:t>η</w:t>
            </w:r>
            <w:r w:rsidRPr="00191B2F">
              <w:rPr>
                <w:rFonts w:ascii="Calibri" w:eastAsia="Times New Roman" w:hAnsi="Calibri" w:cs="Times New Roman"/>
                <w:color w:val="000000"/>
                <w:sz w:val="20"/>
                <w:szCs w:val="20"/>
              </w:rPr>
              <w:t xml:space="preserve"> μεταποίηση, και του εμπορίου με σκοπό την εξυπηρέτηση των στόχων της τοπικής στρατηγικής.</w:t>
            </w:r>
          </w:p>
        </w:tc>
        <w:tc>
          <w:tcPr>
            <w:tcW w:w="1559" w:type="dxa"/>
            <w:tcBorders>
              <w:top w:val="nil"/>
              <w:left w:val="nil"/>
              <w:bottom w:val="single" w:sz="4" w:space="0" w:color="auto"/>
              <w:right w:val="single" w:sz="4" w:space="0" w:color="auto"/>
            </w:tcBorders>
            <w:shd w:val="clear" w:color="auto" w:fill="auto"/>
            <w:noWrap/>
            <w:vAlign w:val="center"/>
            <w:hideMark/>
          </w:tcPr>
          <w:p w:rsidR="00191B2F" w:rsidRPr="00191B2F" w:rsidRDefault="00191B2F" w:rsidP="00355C82">
            <w:pPr>
              <w:spacing w:before="200" w:line="240" w:lineRule="auto"/>
              <w:jc w:val="right"/>
              <w:rPr>
                <w:rFonts w:ascii="Calibri" w:eastAsia="Times New Roman" w:hAnsi="Calibri" w:cs="Times New Roman"/>
                <w:color w:val="000000"/>
                <w:sz w:val="20"/>
                <w:szCs w:val="20"/>
              </w:rPr>
            </w:pPr>
            <w:r w:rsidRPr="00191B2F">
              <w:rPr>
                <w:rFonts w:ascii="Calibri" w:eastAsia="Times New Roman" w:hAnsi="Calibri" w:cs="Times New Roman"/>
                <w:color w:val="000000"/>
                <w:sz w:val="20"/>
                <w:szCs w:val="20"/>
              </w:rPr>
              <w:t>385.000,00</w:t>
            </w:r>
          </w:p>
        </w:tc>
      </w:tr>
      <w:tr w:rsidR="00191B2F" w:rsidRPr="00191B2F" w:rsidTr="00D46C34">
        <w:trPr>
          <w:trHeight w:val="1275"/>
        </w:trPr>
        <w:tc>
          <w:tcPr>
            <w:tcW w:w="1045" w:type="dxa"/>
            <w:vMerge/>
            <w:tcBorders>
              <w:top w:val="nil"/>
              <w:left w:val="single" w:sz="4" w:space="0" w:color="auto"/>
              <w:bottom w:val="single" w:sz="4" w:space="0" w:color="auto"/>
              <w:right w:val="single" w:sz="4" w:space="0" w:color="auto"/>
            </w:tcBorders>
            <w:vAlign w:val="center"/>
            <w:hideMark/>
          </w:tcPr>
          <w:p w:rsidR="00191B2F" w:rsidRPr="00191B2F" w:rsidRDefault="00191B2F" w:rsidP="00355C82">
            <w:pPr>
              <w:spacing w:before="200" w:line="240" w:lineRule="auto"/>
              <w:rPr>
                <w:rFonts w:ascii="Calibri" w:eastAsia="Times New Roman" w:hAnsi="Calibri" w:cs="Times New Roman"/>
                <w:color w:val="000000"/>
                <w:sz w:val="20"/>
                <w:szCs w:val="20"/>
              </w:rPr>
            </w:pPr>
          </w:p>
        </w:tc>
        <w:tc>
          <w:tcPr>
            <w:tcW w:w="2603" w:type="dxa"/>
            <w:vMerge/>
            <w:tcBorders>
              <w:top w:val="nil"/>
              <w:left w:val="single" w:sz="4" w:space="0" w:color="auto"/>
              <w:bottom w:val="single" w:sz="4" w:space="0" w:color="auto"/>
              <w:right w:val="single" w:sz="4" w:space="0" w:color="auto"/>
            </w:tcBorders>
            <w:vAlign w:val="center"/>
            <w:hideMark/>
          </w:tcPr>
          <w:p w:rsidR="00191B2F" w:rsidRPr="00191B2F" w:rsidRDefault="00191B2F" w:rsidP="00355C82">
            <w:pPr>
              <w:spacing w:before="200" w:line="240" w:lineRule="auto"/>
              <w:rPr>
                <w:rFonts w:ascii="Calibri" w:eastAsia="Times New Roman" w:hAnsi="Calibri" w:cs="Times New Roman"/>
                <w:color w:val="000000"/>
                <w:sz w:val="20"/>
                <w:szCs w:val="20"/>
              </w:rPr>
            </w:pPr>
          </w:p>
        </w:tc>
        <w:tc>
          <w:tcPr>
            <w:tcW w:w="1328" w:type="dxa"/>
            <w:tcBorders>
              <w:top w:val="nil"/>
              <w:left w:val="nil"/>
              <w:bottom w:val="single" w:sz="4" w:space="0" w:color="auto"/>
              <w:right w:val="single" w:sz="4" w:space="0" w:color="auto"/>
            </w:tcBorders>
            <w:shd w:val="clear" w:color="auto" w:fill="auto"/>
            <w:vAlign w:val="center"/>
            <w:hideMark/>
          </w:tcPr>
          <w:p w:rsidR="00191B2F" w:rsidRPr="00191B2F" w:rsidRDefault="00191B2F" w:rsidP="00355C82">
            <w:pPr>
              <w:spacing w:before="200" w:line="240" w:lineRule="auto"/>
              <w:jc w:val="center"/>
              <w:rPr>
                <w:rFonts w:ascii="Calibri" w:eastAsia="Times New Roman" w:hAnsi="Calibri" w:cs="Times New Roman"/>
                <w:color w:val="000000"/>
                <w:sz w:val="20"/>
                <w:szCs w:val="20"/>
              </w:rPr>
            </w:pPr>
            <w:r w:rsidRPr="00191B2F">
              <w:rPr>
                <w:rFonts w:ascii="Calibri" w:eastAsia="Times New Roman" w:hAnsi="Calibri" w:cs="Times New Roman"/>
                <w:color w:val="000000"/>
                <w:sz w:val="20"/>
                <w:szCs w:val="20"/>
              </w:rPr>
              <w:t>19.2.3.5</w:t>
            </w:r>
          </w:p>
        </w:tc>
        <w:tc>
          <w:tcPr>
            <w:tcW w:w="9073" w:type="dxa"/>
            <w:tcBorders>
              <w:top w:val="nil"/>
              <w:left w:val="nil"/>
              <w:bottom w:val="single" w:sz="4" w:space="0" w:color="auto"/>
              <w:right w:val="single" w:sz="4" w:space="0" w:color="auto"/>
            </w:tcBorders>
            <w:shd w:val="clear" w:color="auto" w:fill="auto"/>
            <w:vAlign w:val="center"/>
            <w:hideMark/>
          </w:tcPr>
          <w:p w:rsidR="00191B2F" w:rsidRPr="00191B2F" w:rsidRDefault="00191B2F" w:rsidP="00355C82">
            <w:pPr>
              <w:spacing w:before="200" w:line="240" w:lineRule="auto"/>
              <w:jc w:val="both"/>
              <w:rPr>
                <w:rFonts w:ascii="Calibri" w:eastAsia="Times New Roman" w:hAnsi="Calibri" w:cs="Times New Roman"/>
                <w:color w:val="000000"/>
                <w:sz w:val="20"/>
                <w:szCs w:val="20"/>
              </w:rPr>
            </w:pPr>
            <w:r w:rsidRPr="00191B2F">
              <w:rPr>
                <w:rFonts w:ascii="Calibri" w:eastAsia="Times New Roman" w:hAnsi="Calibri" w:cs="Times New Roman"/>
                <w:color w:val="000000"/>
                <w:sz w:val="20"/>
                <w:szCs w:val="20"/>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tc>
        <w:tc>
          <w:tcPr>
            <w:tcW w:w="1559" w:type="dxa"/>
            <w:tcBorders>
              <w:top w:val="nil"/>
              <w:left w:val="nil"/>
              <w:bottom w:val="single" w:sz="4" w:space="0" w:color="auto"/>
              <w:right w:val="single" w:sz="4" w:space="0" w:color="auto"/>
            </w:tcBorders>
            <w:shd w:val="clear" w:color="auto" w:fill="auto"/>
            <w:noWrap/>
            <w:vAlign w:val="center"/>
            <w:hideMark/>
          </w:tcPr>
          <w:p w:rsidR="00191B2F" w:rsidRPr="00191B2F" w:rsidRDefault="00191B2F" w:rsidP="00355C82">
            <w:pPr>
              <w:spacing w:before="200" w:line="240" w:lineRule="auto"/>
              <w:jc w:val="right"/>
              <w:rPr>
                <w:rFonts w:ascii="Calibri" w:eastAsia="Times New Roman" w:hAnsi="Calibri" w:cs="Times New Roman"/>
                <w:color w:val="000000"/>
                <w:sz w:val="20"/>
                <w:szCs w:val="20"/>
              </w:rPr>
            </w:pPr>
            <w:r w:rsidRPr="00191B2F">
              <w:rPr>
                <w:rFonts w:ascii="Calibri" w:eastAsia="Times New Roman" w:hAnsi="Calibri" w:cs="Times New Roman"/>
                <w:color w:val="000000"/>
                <w:sz w:val="20"/>
                <w:szCs w:val="20"/>
              </w:rPr>
              <w:t>302.500,00</w:t>
            </w:r>
          </w:p>
        </w:tc>
      </w:tr>
      <w:tr w:rsidR="00191B2F" w:rsidRPr="00191B2F" w:rsidTr="00D46C34">
        <w:trPr>
          <w:trHeight w:val="354"/>
        </w:trPr>
        <w:tc>
          <w:tcPr>
            <w:tcW w:w="1404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91B2F" w:rsidRPr="00191B2F" w:rsidRDefault="00191B2F" w:rsidP="001D029D">
            <w:pPr>
              <w:spacing w:before="200" w:line="240" w:lineRule="auto"/>
              <w:jc w:val="right"/>
              <w:rPr>
                <w:rFonts w:ascii="Calibri" w:eastAsia="Times New Roman" w:hAnsi="Calibri" w:cs="Times New Roman"/>
                <w:b/>
                <w:color w:val="000000"/>
                <w:sz w:val="20"/>
                <w:szCs w:val="20"/>
              </w:rPr>
            </w:pPr>
            <w:r w:rsidRPr="00191B2F">
              <w:rPr>
                <w:rFonts w:ascii="Calibri" w:eastAsia="Times New Roman" w:hAnsi="Calibri" w:cs="Times New Roman"/>
                <w:b/>
                <w:color w:val="000000"/>
                <w:sz w:val="20"/>
                <w:szCs w:val="20"/>
              </w:rPr>
              <w:t>ΣΥΝΟΛΟ</w:t>
            </w:r>
          </w:p>
        </w:tc>
        <w:tc>
          <w:tcPr>
            <w:tcW w:w="1559" w:type="dxa"/>
            <w:tcBorders>
              <w:top w:val="nil"/>
              <w:left w:val="nil"/>
              <w:bottom w:val="single" w:sz="4" w:space="0" w:color="auto"/>
              <w:right w:val="single" w:sz="4" w:space="0" w:color="auto"/>
            </w:tcBorders>
            <w:shd w:val="clear" w:color="auto" w:fill="auto"/>
            <w:vAlign w:val="center"/>
            <w:hideMark/>
          </w:tcPr>
          <w:p w:rsidR="00191B2F" w:rsidRPr="00191B2F" w:rsidRDefault="00191B2F" w:rsidP="00355C82">
            <w:pPr>
              <w:spacing w:before="200" w:line="240" w:lineRule="auto"/>
              <w:jc w:val="right"/>
              <w:rPr>
                <w:rFonts w:ascii="Calibri" w:eastAsia="Times New Roman" w:hAnsi="Calibri" w:cs="Times New Roman"/>
                <w:b/>
                <w:color w:val="000000"/>
                <w:sz w:val="20"/>
                <w:szCs w:val="20"/>
              </w:rPr>
            </w:pPr>
            <w:r w:rsidRPr="00191B2F">
              <w:rPr>
                <w:rFonts w:ascii="Calibri" w:eastAsia="Times New Roman" w:hAnsi="Calibri" w:cs="Times New Roman"/>
                <w:b/>
                <w:color w:val="000000"/>
                <w:sz w:val="20"/>
                <w:szCs w:val="20"/>
              </w:rPr>
              <w:t>3.780.000,00</w:t>
            </w:r>
          </w:p>
        </w:tc>
      </w:tr>
    </w:tbl>
    <w:p w:rsidR="00191B2F" w:rsidRDefault="00191B2F" w:rsidP="00D46C34">
      <w:pPr>
        <w:sectPr w:rsidR="00191B2F" w:rsidSect="00191B2F">
          <w:pgSz w:w="16838" w:h="11906" w:orient="landscape"/>
          <w:pgMar w:top="1797" w:right="1440" w:bottom="1797" w:left="567" w:header="709" w:footer="709" w:gutter="0"/>
          <w:cols w:space="708"/>
          <w:docGrid w:linePitch="360"/>
        </w:sectPr>
      </w:pPr>
    </w:p>
    <w:p w:rsidR="00B60785" w:rsidRPr="00863055" w:rsidRDefault="00736A0F" w:rsidP="00863055">
      <w:pPr>
        <w:pStyle w:val="Heading1"/>
        <w:spacing w:before="0"/>
        <w:rPr>
          <w:rFonts w:ascii="Calibri" w:hAnsi="Calibri"/>
          <w:color w:val="auto"/>
          <w:lang w:val="en-US"/>
        </w:rPr>
      </w:pPr>
      <w:bookmarkStart w:id="4" w:name="_Toc1463300"/>
      <w:r w:rsidRPr="00B65544">
        <w:rPr>
          <w:rFonts w:ascii="Calibri" w:hAnsi="Calibri"/>
          <w:color w:val="auto"/>
        </w:rPr>
        <w:t>Γ1. ΚΡΙΤΗΡΙΑ ΕΠΙΛΕΞΙΜΟΤΗΤΑΣ ΠΡΑΞΕΩΝ</w:t>
      </w:r>
      <w:bookmarkEnd w:id="4"/>
      <w:r w:rsidRPr="00B65544">
        <w:rPr>
          <w:rFonts w:ascii="Calibri" w:hAnsi="Calibri"/>
          <w:color w:val="auto"/>
        </w:rPr>
        <w:t xml:space="preserve"> </w:t>
      </w:r>
    </w:p>
    <w:tbl>
      <w:tblPr>
        <w:tblW w:w="15183" w:type="dxa"/>
        <w:tblInd w:w="93" w:type="dxa"/>
        <w:tblLayout w:type="fixed"/>
        <w:tblLook w:val="04A0" w:firstRow="1" w:lastRow="0" w:firstColumn="1" w:lastColumn="0" w:noHBand="0" w:noVBand="1"/>
      </w:tblPr>
      <w:tblGrid>
        <w:gridCol w:w="15"/>
        <w:gridCol w:w="709"/>
        <w:gridCol w:w="8080"/>
        <w:gridCol w:w="1417"/>
        <w:gridCol w:w="567"/>
        <w:gridCol w:w="709"/>
        <w:gridCol w:w="709"/>
        <w:gridCol w:w="2977"/>
      </w:tblGrid>
      <w:tr w:rsidR="00DF3405" w:rsidRPr="00DF3405" w:rsidTr="009D1B80">
        <w:trPr>
          <w:gridBefore w:val="1"/>
          <w:wBefore w:w="15" w:type="dxa"/>
          <w:trHeight w:val="405"/>
        </w:trPr>
        <w:tc>
          <w:tcPr>
            <w:tcW w:w="709" w:type="dxa"/>
            <w:vMerge w:val="restart"/>
            <w:tcBorders>
              <w:top w:val="single" w:sz="4" w:space="0" w:color="auto"/>
              <w:left w:val="single" w:sz="4" w:space="0" w:color="auto"/>
              <w:bottom w:val="single" w:sz="4" w:space="0" w:color="auto"/>
              <w:right w:val="single" w:sz="4" w:space="0" w:color="auto"/>
            </w:tcBorders>
            <w:shd w:val="clear" w:color="000000" w:fill="A9D08E"/>
            <w:noWrap/>
            <w:vAlign w:val="center"/>
            <w:hideMark/>
          </w:tcPr>
          <w:p w:rsidR="00DF3405" w:rsidRPr="00CF1BC1" w:rsidRDefault="00DF3405" w:rsidP="00DF3405">
            <w:pPr>
              <w:spacing w:after="0" w:line="240" w:lineRule="auto"/>
              <w:jc w:val="center"/>
              <w:rPr>
                <w:rFonts w:eastAsia="Times New Roman" w:cs="Arial"/>
                <w:b/>
                <w:bCs/>
              </w:rPr>
            </w:pPr>
            <w:r w:rsidRPr="00CF1BC1">
              <w:rPr>
                <w:rFonts w:eastAsia="Times New Roman" w:cs="Arial"/>
                <w:b/>
                <w:bCs/>
              </w:rPr>
              <w:t>α/α</w:t>
            </w:r>
          </w:p>
        </w:tc>
        <w:tc>
          <w:tcPr>
            <w:tcW w:w="8080" w:type="dxa"/>
            <w:vMerge w:val="restart"/>
            <w:tcBorders>
              <w:top w:val="single" w:sz="4" w:space="0" w:color="auto"/>
              <w:left w:val="single" w:sz="4" w:space="0" w:color="auto"/>
              <w:bottom w:val="single" w:sz="4" w:space="0" w:color="auto"/>
              <w:right w:val="single" w:sz="4" w:space="0" w:color="auto"/>
            </w:tcBorders>
            <w:shd w:val="clear" w:color="000000" w:fill="A9D08E"/>
            <w:noWrap/>
            <w:vAlign w:val="center"/>
            <w:hideMark/>
          </w:tcPr>
          <w:p w:rsidR="00DF3405" w:rsidRPr="00CF1BC1" w:rsidRDefault="00DF3405" w:rsidP="00DF3405">
            <w:pPr>
              <w:spacing w:after="0" w:line="240" w:lineRule="auto"/>
              <w:rPr>
                <w:rFonts w:eastAsia="Times New Roman" w:cs="Arial"/>
                <w:b/>
                <w:bCs/>
              </w:rPr>
            </w:pPr>
            <w:r w:rsidRPr="00CF1BC1">
              <w:rPr>
                <w:rFonts w:eastAsia="Times New Roman" w:cs="Arial"/>
                <w:b/>
                <w:bCs/>
              </w:rPr>
              <w:t>Περιγραφή κριτηρίου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A9D08E"/>
            <w:vAlign w:val="center"/>
            <w:hideMark/>
          </w:tcPr>
          <w:p w:rsidR="00DF3405" w:rsidRPr="00CF1BC1" w:rsidRDefault="00DF3405" w:rsidP="00DF3405">
            <w:pPr>
              <w:spacing w:after="0" w:line="240" w:lineRule="auto"/>
              <w:jc w:val="center"/>
              <w:rPr>
                <w:rFonts w:eastAsia="Times New Roman" w:cs="Arial"/>
                <w:b/>
                <w:bCs/>
              </w:rPr>
            </w:pPr>
            <w:r w:rsidRPr="00CF1BC1">
              <w:rPr>
                <w:rFonts w:eastAsia="Times New Roman" w:cs="Arial"/>
                <w:b/>
                <w:bCs/>
              </w:rPr>
              <w:t>Υπο-δράσεις που αφορά</w:t>
            </w:r>
          </w:p>
        </w:tc>
        <w:tc>
          <w:tcPr>
            <w:tcW w:w="1985" w:type="dxa"/>
            <w:gridSpan w:val="3"/>
            <w:tcBorders>
              <w:top w:val="single" w:sz="4" w:space="0" w:color="auto"/>
              <w:left w:val="nil"/>
              <w:bottom w:val="single" w:sz="4" w:space="0" w:color="auto"/>
              <w:right w:val="single" w:sz="4" w:space="0" w:color="auto"/>
            </w:tcBorders>
            <w:shd w:val="clear" w:color="000000" w:fill="A9D08E"/>
            <w:vAlign w:val="center"/>
            <w:hideMark/>
          </w:tcPr>
          <w:p w:rsidR="00DF3405" w:rsidRPr="00CF1BC1" w:rsidRDefault="00DF3405" w:rsidP="00DF3405">
            <w:pPr>
              <w:spacing w:after="0" w:line="240" w:lineRule="auto"/>
              <w:jc w:val="center"/>
              <w:rPr>
                <w:rFonts w:eastAsia="Times New Roman" w:cs="Arial"/>
                <w:b/>
                <w:bCs/>
              </w:rPr>
            </w:pPr>
            <w:r w:rsidRPr="00CF1BC1">
              <w:rPr>
                <w:rFonts w:eastAsia="Times New Roman" w:cs="Arial"/>
                <w:b/>
                <w:bCs/>
              </w:rPr>
              <w:t>ΕΚΠΛΗΡΩΣΗ ΚΡΙΤΗΡΙΟΥ</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A9D08E"/>
            <w:vAlign w:val="center"/>
            <w:hideMark/>
          </w:tcPr>
          <w:p w:rsidR="00DF3405" w:rsidRPr="00CF1BC1" w:rsidRDefault="00DF3405" w:rsidP="00DF3405">
            <w:pPr>
              <w:spacing w:after="0" w:line="240" w:lineRule="auto"/>
              <w:jc w:val="center"/>
              <w:rPr>
                <w:rFonts w:eastAsia="Times New Roman" w:cs="Arial"/>
                <w:b/>
                <w:bCs/>
              </w:rPr>
            </w:pPr>
            <w:r w:rsidRPr="00CF1BC1">
              <w:rPr>
                <w:rFonts w:eastAsia="Times New Roman" w:cs="Arial"/>
                <w:b/>
                <w:bCs/>
              </w:rPr>
              <w:t>Δικαιολογητικά Τεκμηρίωσης</w:t>
            </w:r>
          </w:p>
        </w:tc>
      </w:tr>
      <w:tr w:rsidR="00DF3405" w:rsidRPr="00DF3405" w:rsidTr="009D1B80">
        <w:trPr>
          <w:gridBefore w:val="1"/>
          <w:wBefore w:w="15" w:type="dxa"/>
          <w:trHeight w:val="34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F3405" w:rsidRPr="00DF3405" w:rsidRDefault="00DF3405" w:rsidP="00DF3405">
            <w:pPr>
              <w:spacing w:after="0" w:line="240" w:lineRule="auto"/>
              <w:rPr>
                <w:rFonts w:ascii="Verdana" w:eastAsia="Times New Roman" w:hAnsi="Verdana" w:cs="Arial"/>
                <w:b/>
                <w:bCs/>
                <w:sz w:val="16"/>
                <w:szCs w:val="16"/>
              </w:rPr>
            </w:pPr>
          </w:p>
        </w:tc>
        <w:tc>
          <w:tcPr>
            <w:tcW w:w="8080" w:type="dxa"/>
            <w:vMerge/>
            <w:tcBorders>
              <w:top w:val="single" w:sz="4" w:space="0" w:color="auto"/>
              <w:left w:val="single" w:sz="4" w:space="0" w:color="auto"/>
              <w:bottom w:val="single" w:sz="4" w:space="0" w:color="auto"/>
              <w:right w:val="single" w:sz="4" w:space="0" w:color="auto"/>
            </w:tcBorders>
            <w:vAlign w:val="center"/>
            <w:hideMark/>
          </w:tcPr>
          <w:p w:rsidR="00DF3405" w:rsidRPr="00DF3405" w:rsidRDefault="00DF3405" w:rsidP="00DF3405">
            <w:pPr>
              <w:spacing w:after="0" w:line="240" w:lineRule="auto"/>
              <w:rPr>
                <w:rFonts w:ascii="Verdana" w:eastAsia="Times New Roman" w:hAnsi="Verdana" w:cs="Arial"/>
                <w:b/>
                <w:bCs/>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F3405" w:rsidRPr="00DF3405" w:rsidRDefault="00DF3405" w:rsidP="00DF3405">
            <w:pPr>
              <w:spacing w:after="0" w:line="240" w:lineRule="auto"/>
              <w:rPr>
                <w:rFonts w:ascii="Verdana" w:eastAsia="Times New Roman" w:hAnsi="Verdana" w:cs="Arial"/>
                <w:b/>
                <w:bCs/>
                <w:sz w:val="16"/>
                <w:szCs w:val="16"/>
              </w:rPr>
            </w:pPr>
          </w:p>
        </w:tc>
        <w:tc>
          <w:tcPr>
            <w:tcW w:w="567" w:type="dxa"/>
            <w:tcBorders>
              <w:top w:val="nil"/>
              <w:left w:val="nil"/>
              <w:bottom w:val="single" w:sz="4" w:space="0" w:color="auto"/>
              <w:right w:val="single" w:sz="4" w:space="0" w:color="auto"/>
            </w:tcBorders>
            <w:shd w:val="clear" w:color="000000" w:fill="A9D08E"/>
            <w:vAlign w:val="center"/>
            <w:hideMark/>
          </w:tcPr>
          <w:p w:rsidR="00DF3405" w:rsidRPr="00750D18" w:rsidRDefault="00DF3405" w:rsidP="00DF3405">
            <w:pPr>
              <w:spacing w:after="0" w:line="240" w:lineRule="auto"/>
              <w:jc w:val="center"/>
              <w:rPr>
                <w:rFonts w:eastAsia="Times New Roman" w:cs="Arial"/>
                <w:b/>
                <w:bCs/>
              </w:rPr>
            </w:pPr>
            <w:r w:rsidRPr="00750D18">
              <w:rPr>
                <w:rFonts w:eastAsia="Times New Roman" w:cs="Arial"/>
                <w:b/>
                <w:bCs/>
              </w:rPr>
              <w:t>ΝΑΙ</w:t>
            </w:r>
          </w:p>
        </w:tc>
        <w:tc>
          <w:tcPr>
            <w:tcW w:w="709" w:type="dxa"/>
            <w:tcBorders>
              <w:top w:val="nil"/>
              <w:left w:val="nil"/>
              <w:bottom w:val="single" w:sz="4" w:space="0" w:color="auto"/>
              <w:right w:val="single" w:sz="4" w:space="0" w:color="auto"/>
            </w:tcBorders>
            <w:shd w:val="clear" w:color="000000" w:fill="A9D08E"/>
            <w:vAlign w:val="center"/>
            <w:hideMark/>
          </w:tcPr>
          <w:p w:rsidR="00DF3405" w:rsidRPr="00750D18" w:rsidRDefault="00DF3405" w:rsidP="00DF3405">
            <w:pPr>
              <w:spacing w:after="0" w:line="240" w:lineRule="auto"/>
              <w:jc w:val="center"/>
              <w:rPr>
                <w:rFonts w:eastAsia="Times New Roman" w:cs="Arial"/>
                <w:b/>
                <w:bCs/>
              </w:rPr>
            </w:pPr>
            <w:r w:rsidRPr="00750D18">
              <w:rPr>
                <w:rFonts w:eastAsia="Times New Roman" w:cs="Arial"/>
                <w:b/>
                <w:bCs/>
              </w:rPr>
              <w:t>ΟΧΙ</w:t>
            </w:r>
          </w:p>
        </w:tc>
        <w:tc>
          <w:tcPr>
            <w:tcW w:w="709" w:type="dxa"/>
            <w:tcBorders>
              <w:top w:val="nil"/>
              <w:left w:val="nil"/>
              <w:bottom w:val="single" w:sz="4" w:space="0" w:color="auto"/>
              <w:right w:val="single" w:sz="4" w:space="0" w:color="auto"/>
            </w:tcBorders>
            <w:shd w:val="clear" w:color="000000" w:fill="A9D08E"/>
            <w:vAlign w:val="center"/>
            <w:hideMark/>
          </w:tcPr>
          <w:p w:rsidR="00DF3405" w:rsidRPr="00750D18" w:rsidRDefault="00DF3405" w:rsidP="00DF3405">
            <w:pPr>
              <w:spacing w:after="0" w:line="240" w:lineRule="auto"/>
              <w:jc w:val="center"/>
              <w:rPr>
                <w:rFonts w:eastAsia="Times New Roman" w:cs="Arial"/>
                <w:b/>
                <w:bCs/>
              </w:rPr>
            </w:pPr>
            <w:r w:rsidRPr="00750D18">
              <w:rPr>
                <w:rFonts w:eastAsia="Times New Roman" w:cs="Arial"/>
                <w:b/>
                <w:bCs/>
              </w:rPr>
              <w:t>Δ/Α*</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DF3405" w:rsidRPr="00DF3405" w:rsidRDefault="00DF3405" w:rsidP="00DF3405">
            <w:pPr>
              <w:spacing w:after="0" w:line="240" w:lineRule="auto"/>
              <w:rPr>
                <w:rFonts w:ascii="Verdana" w:eastAsia="Times New Roman" w:hAnsi="Verdana" w:cs="Arial"/>
                <w:b/>
                <w:bCs/>
                <w:sz w:val="16"/>
                <w:szCs w:val="16"/>
              </w:rPr>
            </w:pPr>
          </w:p>
        </w:tc>
      </w:tr>
      <w:tr w:rsidR="009D1B80" w:rsidRPr="009D1B80" w:rsidTr="009D1B80">
        <w:trPr>
          <w:trHeight w:val="345"/>
        </w:trPr>
        <w:tc>
          <w:tcPr>
            <w:tcW w:w="724" w:type="dxa"/>
            <w:gridSpan w:val="2"/>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9D1B80" w:rsidRPr="009D1B80" w:rsidRDefault="009D1B80" w:rsidP="009D1B80">
            <w:pPr>
              <w:spacing w:after="0" w:line="240" w:lineRule="auto"/>
              <w:jc w:val="center"/>
              <w:rPr>
                <w:rFonts w:ascii="Verdana" w:eastAsia="Times New Roman" w:hAnsi="Verdana" w:cs="Arial"/>
                <w:b/>
                <w:bCs/>
                <w:sz w:val="16"/>
                <w:szCs w:val="16"/>
              </w:rPr>
            </w:pPr>
            <w:r w:rsidRPr="009D1B80">
              <w:rPr>
                <w:rFonts w:ascii="Verdana" w:eastAsia="Times New Roman" w:hAnsi="Verdana" w:cs="Arial"/>
                <w:b/>
                <w:bCs/>
                <w:sz w:val="16"/>
                <w:szCs w:val="16"/>
              </w:rPr>
              <w:t>A</w:t>
            </w:r>
          </w:p>
        </w:tc>
        <w:tc>
          <w:tcPr>
            <w:tcW w:w="8080" w:type="dxa"/>
            <w:tcBorders>
              <w:top w:val="single" w:sz="4" w:space="0" w:color="auto"/>
              <w:left w:val="nil"/>
              <w:bottom w:val="single" w:sz="4" w:space="0" w:color="auto"/>
              <w:right w:val="single" w:sz="4" w:space="0" w:color="auto"/>
            </w:tcBorders>
            <w:shd w:val="clear" w:color="000000" w:fill="FFC000"/>
            <w:noWrap/>
            <w:vAlign w:val="center"/>
            <w:hideMark/>
          </w:tcPr>
          <w:p w:rsidR="009D1B80" w:rsidRPr="009D1B80" w:rsidRDefault="009D1B80" w:rsidP="009D1B80">
            <w:pPr>
              <w:spacing w:after="0" w:line="240" w:lineRule="auto"/>
              <w:rPr>
                <w:rFonts w:ascii="Verdana" w:eastAsia="Times New Roman" w:hAnsi="Verdana" w:cs="Arial"/>
                <w:b/>
                <w:bCs/>
                <w:sz w:val="16"/>
                <w:szCs w:val="16"/>
              </w:rPr>
            </w:pPr>
            <w:r w:rsidRPr="009D1B80">
              <w:rPr>
                <w:rFonts w:ascii="Verdana" w:eastAsia="Times New Roman" w:hAnsi="Verdana" w:cs="Arial"/>
                <w:b/>
                <w:bCs/>
                <w:sz w:val="16"/>
                <w:szCs w:val="16"/>
              </w:rPr>
              <w:t>ΤΗΡΗΣΗ ΠΡΟΫΠΟΘΕΣΕΩΝ ΚΑΝΟΝΙΣΜΩΝ</w:t>
            </w:r>
          </w:p>
        </w:tc>
        <w:tc>
          <w:tcPr>
            <w:tcW w:w="1417" w:type="dxa"/>
            <w:tcBorders>
              <w:top w:val="single" w:sz="4" w:space="0" w:color="auto"/>
              <w:left w:val="nil"/>
              <w:bottom w:val="single" w:sz="4" w:space="0" w:color="auto"/>
              <w:right w:val="single" w:sz="4" w:space="0" w:color="auto"/>
            </w:tcBorders>
            <w:shd w:val="clear" w:color="000000" w:fill="FFC000"/>
            <w:vAlign w:val="center"/>
            <w:hideMark/>
          </w:tcPr>
          <w:p w:rsidR="009D1B80" w:rsidRPr="009D1B80" w:rsidRDefault="009D1B80" w:rsidP="009D1B80">
            <w:pPr>
              <w:spacing w:after="0" w:line="240" w:lineRule="auto"/>
              <w:jc w:val="center"/>
              <w:rPr>
                <w:rFonts w:ascii="Verdana" w:eastAsia="Times New Roman" w:hAnsi="Verdana" w:cs="Arial"/>
                <w:b/>
                <w:bCs/>
                <w:sz w:val="16"/>
                <w:szCs w:val="16"/>
              </w:rPr>
            </w:pPr>
            <w:r w:rsidRPr="009D1B80">
              <w:rPr>
                <w:rFonts w:ascii="Verdana" w:eastAsia="Times New Roman" w:hAnsi="Verdana" w:cs="Arial"/>
                <w:b/>
                <w:bCs/>
                <w:sz w:val="16"/>
                <w:szCs w:val="16"/>
              </w:rPr>
              <w:t> </w:t>
            </w:r>
          </w:p>
        </w:tc>
        <w:tc>
          <w:tcPr>
            <w:tcW w:w="567" w:type="dxa"/>
            <w:tcBorders>
              <w:top w:val="single" w:sz="4" w:space="0" w:color="auto"/>
              <w:left w:val="nil"/>
              <w:bottom w:val="single" w:sz="4" w:space="0" w:color="auto"/>
              <w:right w:val="single" w:sz="4" w:space="0" w:color="auto"/>
            </w:tcBorders>
            <w:shd w:val="clear" w:color="000000" w:fill="FFC000"/>
            <w:vAlign w:val="center"/>
            <w:hideMark/>
          </w:tcPr>
          <w:p w:rsidR="009D1B80" w:rsidRPr="009D1B80" w:rsidRDefault="009D1B80" w:rsidP="009D1B80">
            <w:pPr>
              <w:spacing w:after="0" w:line="240" w:lineRule="auto"/>
              <w:jc w:val="center"/>
              <w:rPr>
                <w:rFonts w:ascii="Verdana" w:eastAsia="Times New Roman" w:hAnsi="Verdana" w:cs="Arial"/>
                <w:b/>
                <w:bCs/>
                <w:sz w:val="16"/>
                <w:szCs w:val="16"/>
              </w:rPr>
            </w:pPr>
            <w:r w:rsidRPr="009D1B80">
              <w:rPr>
                <w:rFonts w:ascii="Verdana" w:eastAsia="Times New Roman" w:hAnsi="Verdana" w:cs="Arial"/>
                <w:b/>
                <w:bCs/>
                <w:sz w:val="16"/>
                <w:szCs w:val="16"/>
              </w:rPr>
              <w:t> </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9D1B80" w:rsidRPr="009D1B80" w:rsidRDefault="009D1B80" w:rsidP="009D1B80">
            <w:pPr>
              <w:spacing w:after="0" w:line="240" w:lineRule="auto"/>
              <w:jc w:val="center"/>
              <w:rPr>
                <w:rFonts w:ascii="Verdana" w:eastAsia="Times New Roman" w:hAnsi="Verdana" w:cs="Arial"/>
                <w:b/>
                <w:bCs/>
                <w:sz w:val="16"/>
                <w:szCs w:val="16"/>
              </w:rPr>
            </w:pPr>
            <w:r w:rsidRPr="009D1B80">
              <w:rPr>
                <w:rFonts w:ascii="Verdana" w:eastAsia="Times New Roman" w:hAnsi="Verdana" w:cs="Arial"/>
                <w:b/>
                <w:bCs/>
                <w:sz w:val="16"/>
                <w:szCs w:val="16"/>
              </w:rPr>
              <w:t> </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9D1B80" w:rsidRPr="009D1B80" w:rsidRDefault="009D1B80" w:rsidP="009D1B80">
            <w:pPr>
              <w:spacing w:after="0" w:line="240" w:lineRule="auto"/>
              <w:jc w:val="center"/>
              <w:rPr>
                <w:rFonts w:ascii="Verdana" w:eastAsia="Times New Roman" w:hAnsi="Verdana" w:cs="Arial"/>
                <w:b/>
                <w:bCs/>
                <w:sz w:val="16"/>
                <w:szCs w:val="16"/>
              </w:rPr>
            </w:pPr>
            <w:r w:rsidRPr="009D1B80">
              <w:rPr>
                <w:rFonts w:ascii="Verdana" w:eastAsia="Times New Roman" w:hAnsi="Verdana" w:cs="Arial"/>
                <w:b/>
                <w:bCs/>
                <w:sz w:val="16"/>
                <w:szCs w:val="16"/>
              </w:rPr>
              <w:t> </w:t>
            </w:r>
          </w:p>
        </w:tc>
        <w:tc>
          <w:tcPr>
            <w:tcW w:w="2977" w:type="dxa"/>
            <w:tcBorders>
              <w:top w:val="single" w:sz="4" w:space="0" w:color="auto"/>
              <w:left w:val="nil"/>
              <w:bottom w:val="single" w:sz="4" w:space="0" w:color="auto"/>
              <w:right w:val="single" w:sz="4" w:space="0" w:color="auto"/>
            </w:tcBorders>
            <w:shd w:val="clear" w:color="000000" w:fill="FFC000"/>
            <w:vAlign w:val="center"/>
            <w:hideMark/>
          </w:tcPr>
          <w:p w:rsidR="009D1B80" w:rsidRPr="009D1B80" w:rsidRDefault="009D1B80" w:rsidP="009D1B80">
            <w:pPr>
              <w:spacing w:after="0" w:line="240" w:lineRule="auto"/>
              <w:jc w:val="center"/>
              <w:rPr>
                <w:rFonts w:ascii="Verdana" w:eastAsia="Times New Roman" w:hAnsi="Verdana" w:cs="Arial"/>
                <w:b/>
                <w:bCs/>
                <w:sz w:val="16"/>
                <w:szCs w:val="16"/>
              </w:rPr>
            </w:pPr>
            <w:r w:rsidRPr="009D1B80">
              <w:rPr>
                <w:rFonts w:ascii="Verdana" w:eastAsia="Times New Roman" w:hAnsi="Verdana" w:cs="Arial"/>
                <w:b/>
                <w:bCs/>
                <w:sz w:val="16"/>
                <w:szCs w:val="16"/>
              </w:rPr>
              <w:t> </w:t>
            </w:r>
          </w:p>
        </w:tc>
      </w:tr>
      <w:tr w:rsidR="009D1B80" w:rsidRPr="009D1B80" w:rsidTr="004355B4">
        <w:trPr>
          <w:trHeight w:val="585"/>
        </w:trPr>
        <w:tc>
          <w:tcPr>
            <w:tcW w:w="72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D1B80" w:rsidRPr="009D1B80" w:rsidRDefault="009D1B80" w:rsidP="009D1B80">
            <w:pPr>
              <w:spacing w:after="0" w:line="240" w:lineRule="auto"/>
              <w:jc w:val="center"/>
              <w:rPr>
                <w:rFonts w:ascii="Verdana" w:eastAsia="Times New Roman" w:hAnsi="Verdana" w:cs="Arial"/>
                <w:sz w:val="16"/>
                <w:szCs w:val="16"/>
              </w:rPr>
            </w:pPr>
            <w:r w:rsidRPr="009D1B80">
              <w:rPr>
                <w:rFonts w:ascii="Verdana" w:eastAsia="Times New Roman" w:hAnsi="Verdana" w:cs="Arial"/>
                <w:sz w:val="16"/>
                <w:szCs w:val="16"/>
              </w:rPr>
              <w:t>Κ1</w:t>
            </w:r>
          </w:p>
        </w:tc>
        <w:tc>
          <w:tcPr>
            <w:tcW w:w="8080" w:type="dxa"/>
            <w:tcBorders>
              <w:top w:val="nil"/>
              <w:left w:val="nil"/>
              <w:bottom w:val="single" w:sz="4" w:space="0" w:color="auto"/>
              <w:right w:val="single" w:sz="4" w:space="0" w:color="auto"/>
            </w:tcBorders>
            <w:shd w:val="clear" w:color="auto" w:fill="auto"/>
            <w:vAlign w:val="center"/>
            <w:hideMark/>
          </w:tcPr>
          <w:p w:rsidR="009D1B80" w:rsidRPr="004355B4" w:rsidRDefault="009D1B80" w:rsidP="00703FB2">
            <w:pPr>
              <w:spacing w:after="0" w:line="240" w:lineRule="auto"/>
              <w:rPr>
                <w:rFonts w:ascii="Calibri" w:eastAsia="Times New Roman" w:hAnsi="Calibri" w:cs="Arial"/>
                <w:sz w:val="20"/>
                <w:szCs w:val="20"/>
              </w:rPr>
            </w:pPr>
            <w:r w:rsidRPr="004355B4">
              <w:rPr>
                <w:rFonts w:ascii="Calibri" w:eastAsia="Times New Roman" w:hAnsi="Calibri" w:cs="Arial"/>
                <w:sz w:val="20"/>
                <w:szCs w:val="20"/>
              </w:rPr>
              <w:t>Πληρούνται όλες οι γενικές και ειδικές προϋποθέσεις του ΚΑΝ. (ΕΕ) 651/2014 και τ</w:t>
            </w:r>
            <w:r w:rsidR="00703FB2" w:rsidRPr="004355B4">
              <w:rPr>
                <w:rFonts w:ascii="Calibri" w:eastAsia="Times New Roman" w:hAnsi="Calibri" w:cs="Arial"/>
                <w:sz w:val="20"/>
                <w:szCs w:val="20"/>
              </w:rPr>
              <w:t xml:space="preserve">ων </w:t>
            </w:r>
            <w:r w:rsidR="00E64389" w:rsidRPr="004355B4">
              <w:rPr>
                <w:rFonts w:ascii="Calibri" w:eastAsia="Times New Roman" w:hAnsi="Calibri" w:cs="Arial"/>
                <w:sz w:val="20"/>
                <w:szCs w:val="20"/>
              </w:rPr>
              <w:t>εφ</w:t>
            </w:r>
            <w:r w:rsidR="00703FB2" w:rsidRPr="004355B4">
              <w:rPr>
                <w:rFonts w:ascii="Calibri" w:eastAsia="Times New Roman" w:hAnsi="Calibri" w:cs="Arial"/>
                <w:sz w:val="20"/>
                <w:szCs w:val="20"/>
              </w:rPr>
              <w:t>αρμοζόμενων</w:t>
            </w:r>
            <w:r w:rsidRPr="004355B4">
              <w:rPr>
                <w:rFonts w:ascii="Calibri" w:eastAsia="Times New Roman" w:hAnsi="Calibri" w:cs="Arial"/>
                <w:sz w:val="20"/>
                <w:szCs w:val="20"/>
              </w:rPr>
              <w:t xml:space="preserve"> άρθ</w:t>
            </w:r>
            <w:r w:rsidR="00E64389" w:rsidRPr="004355B4">
              <w:rPr>
                <w:rFonts w:ascii="Calibri" w:eastAsia="Times New Roman" w:hAnsi="Calibri" w:cs="Arial"/>
                <w:sz w:val="20"/>
                <w:szCs w:val="20"/>
              </w:rPr>
              <w:t>ρ</w:t>
            </w:r>
            <w:r w:rsidR="00703FB2" w:rsidRPr="004355B4">
              <w:rPr>
                <w:rFonts w:ascii="Calibri" w:eastAsia="Times New Roman" w:hAnsi="Calibri" w:cs="Arial"/>
                <w:sz w:val="20"/>
                <w:szCs w:val="20"/>
              </w:rPr>
              <w:t>ων 14 ή / και 22</w:t>
            </w:r>
          </w:p>
        </w:tc>
        <w:tc>
          <w:tcPr>
            <w:tcW w:w="1417" w:type="dxa"/>
            <w:tcBorders>
              <w:top w:val="nil"/>
              <w:left w:val="nil"/>
              <w:bottom w:val="single" w:sz="4" w:space="0" w:color="auto"/>
              <w:right w:val="single" w:sz="4" w:space="0" w:color="auto"/>
            </w:tcBorders>
            <w:shd w:val="clear" w:color="000000" w:fill="FFFFFF"/>
            <w:vAlign w:val="center"/>
            <w:hideMark/>
          </w:tcPr>
          <w:p w:rsidR="009D1B80" w:rsidRPr="00E64389" w:rsidRDefault="009D1B80" w:rsidP="009D1B80">
            <w:pPr>
              <w:spacing w:after="0" w:line="240" w:lineRule="auto"/>
              <w:rPr>
                <w:rFonts w:ascii="Calibri" w:eastAsia="Times New Roman" w:hAnsi="Calibri" w:cs="Arial"/>
                <w:sz w:val="16"/>
                <w:szCs w:val="16"/>
              </w:rPr>
            </w:pPr>
            <w:r w:rsidRPr="00E64389">
              <w:rPr>
                <w:rFonts w:ascii="Calibri" w:eastAsia="Times New Roman" w:hAnsi="Calibri" w:cs="Arial"/>
                <w:sz w:val="16"/>
                <w:szCs w:val="16"/>
              </w:rPr>
              <w:t>19.2.3.3, 19.2.3.4 και 19.2.3.5</w:t>
            </w:r>
          </w:p>
        </w:tc>
        <w:tc>
          <w:tcPr>
            <w:tcW w:w="567" w:type="dxa"/>
            <w:tcBorders>
              <w:top w:val="nil"/>
              <w:left w:val="nil"/>
              <w:bottom w:val="single" w:sz="4" w:space="0" w:color="auto"/>
              <w:right w:val="single" w:sz="4" w:space="0" w:color="auto"/>
            </w:tcBorders>
            <w:shd w:val="clear" w:color="000000" w:fill="FFFFFF"/>
            <w:vAlign w:val="center"/>
            <w:hideMark/>
          </w:tcPr>
          <w:p w:rsidR="009D1B80" w:rsidRPr="009D1B80" w:rsidRDefault="009D1B80" w:rsidP="009D1B80">
            <w:pPr>
              <w:spacing w:after="0" w:line="240" w:lineRule="auto"/>
              <w:jc w:val="center"/>
              <w:rPr>
                <w:rFonts w:ascii="Verdana" w:eastAsia="Times New Roman" w:hAnsi="Verdana" w:cs="Arial"/>
                <w:b/>
                <w:bCs/>
                <w:sz w:val="16"/>
                <w:szCs w:val="16"/>
              </w:rPr>
            </w:pPr>
            <w:r w:rsidRPr="009D1B80">
              <w:rPr>
                <w:rFonts w:ascii="Verdana" w:eastAsia="Times New Roman" w:hAnsi="Verdana" w:cs="Arial"/>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9D1B80" w:rsidRPr="009D1B80" w:rsidRDefault="009D1B80" w:rsidP="009D1B80">
            <w:pPr>
              <w:spacing w:after="0" w:line="240" w:lineRule="auto"/>
              <w:jc w:val="center"/>
              <w:rPr>
                <w:rFonts w:ascii="Verdana" w:eastAsia="Times New Roman" w:hAnsi="Verdana" w:cs="Arial"/>
                <w:b/>
                <w:bCs/>
                <w:sz w:val="16"/>
                <w:szCs w:val="16"/>
              </w:rPr>
            </w:pPr>
            <w:r w:rsidRPr="009D1B80">
              <w:rPr>
                <w:rFonts w:ascii="Verdana" w:eastAsia="Times New Roman" w:hAnsi="Verdana" w:cs="Arial"/>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9D1B80" w:rsidRPr="009D1B80" w:rsidRDefault="009D1B80" w:rsidP="009D1B80">
            <w:pPr>
              <w:spacing w:after="0" w:line="240" w:lineRule="auto"/>
              <w:jc w:val="center"/>
              <w:rPr>
                <w:rFonts w:ascii="Verdana" w:eastAsia="Times New Roman" w:hAnsi="Verdana" w:cs="Arial"/>
                <w:b/>
                <w:bCs/>
                <w:sz w:val="16"/>
                <w:szCs w:val="16"/>
              </w:rPr>
            </w:pPr>
            <w:r w:rsidRPr="009D1B80">
              <w:rPr>
                <w:rFonts w:ascii="Verdana" w:eastAsia="Times New Roman" w:hAnsi="Verdana" w:cs="Arial"/>
                <w:b/>
                <w:bCs/>
                <w:sz w:val="16"/>
                <w:szCs w:val="16"/>
              </w:rPr>
              <w:t> </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D1B80" w:rsidRPr="009D1B80" w:rsidRDefault="009D1B80" w:rsidP="009D1B80">
            <w:pPr>
              <w:spacing w:after="0" w:line="240" w:lineRule="auto"/>
              <w:jc w:val="center"/>
              <w:rPr>
                <w:rFonts w:ascii="Verdana" w:eastAsia="Times New Roman" w:hAnsi="Verdana" w:cs="Arial"/>
                <w:sz w:val="16"/>
                <w:szCs w:val="16"/>
              </w:rPr>
            </w:pPr>
            <w:r w:rsidRPr="009D1B80">
              <w:rPr>
                <w:rFonts w:ascii="Verdana" w:eastAsia="Times New Roman" w:hAnsi="Verdana" w:cs="Arial"/>
                <w:sz w:val="16"/>
                <w:szCs w:val="16"/>
              </w:rPr>
              <w:t>Αίτηση στήριξης και πρόσκληση</w:t>
            </w:r>
          </w:p>
        </w:tc>
      </w:tr>
      <w:tr w:rsidR="009D1B80" w:rsidRPr="009D1B80" w:rsidTr="007338CA">
        <w:trPr>
          <w:trHeight w:val="480"/>
        </w:trPr>
        <w:tc>
          <w:tcPr>
            <w:tcW w:w="724"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9D1B80" w:rsidRPr="009D1B80" w:rsidRDefault="009D1B80" w:rsidP="009D1B80">
            <w:pPr>
              <w:spacing w:after="0" w:line="240" w:lineRule="auto"/>
              <w:jc w:val="center"/>
              <w:rPr>
                <w:rFonts w:ascii="Verdana" w:eastAsia="Times New Roman" w:hAnsi="Verdana" w:cs="Arial"/>
                <w:sz w:val="16"/>
                <w:szCs w:val="16"/>
              </w:rPr>
            </w:pPr>
            <w:r w:rsidRPr="009D1B80">
              <w:rPr>
                <w:rFonts w:ascii="Verdana" w:eastAsia="Times New Roman" w:hAnsi="Verdana" w:cs="Arial"/>
                <w:sz w:val="16"/>
                <w:szCs w:val="16"/>
              </w:rPr>
              <w:t>Κ2</w:t>
            </w:r>
          </w:p>
        </w:tc>
        <w:tc>
          <w:tcPr>
            <w:tcW w:w="8080" w:type="dxa"/>
            <w:tcBorders>
              <w:top w:val="nil"/>
              <w:left w:val="nil"/>
              <w:bottom w:val="single" w:sz="4" w:space="0" w:color="auto"/>
              <w:right w:val="single" w:sz="4" w:space="0" w:color="auto"/>
            </w:tcBorders>
            <w:shd w:val="clear" w:color="auto" w:fill="auto"/>
            <w:vAlign w:val="center"/>
            <w:hideMark/>
          </w:tcPr>
          <w:p w:rsidR="009D1B80" w:rsidRPr="004355B4" w:rsidRDefault="009D1B80" w:rsidP="00703FB2">
            <w:pPr>
              <w:spacing w:after="0" w:line="240" w:lineRule="auto"/>
              <w:rPr>
                <w:rFonts w:ascii="Calibri" w:eastAsia="Times New Roman" w:hAnsi="Calibri" w:cs="Arial"/>
                <w:sz w:val="20"/>
                <w:szCs w:val="20"/>
              </w:rPr>
            </w:pPr>
            <w:r w:rsidRPr="004355B4">
              <w:rPr>
                <w:rFonts w:ascii="Calibri" w:eastAsia="Times New Roman" w:hAnsi="Calibri" w:cs="Arial"/>
                <w:sz w:val="20"/>
                <w:szCs w:val="20"/>
              </w:rPr>
              <w:t>Πληρούνται όλες οι γενικές και ειδικές προϋποθέσεις το</w:t>
            </w:r>
            <w:r w:rsidR="00E64389" w:rsidRPr="004355B4">
              <w:rPr>
                <w:rFonts w:ascii="Calibri" w:eastAsia="Times New Roman" w:hAnsi="Calibri" w:cs="Arial"/>
                <w:sz w:val="20"/>
                <w:szCs w:val="20"/>
              </w:rPr>
              <w:t xml:space="preserve">υ ΚΑΝ. (ΕΕ)1407/2013 </w:t>
            </w:r>
          </w:p>
        </w:tc>
        <w:tc>
          <w:tcPr>
            <w:tcW w:w="1417" w:type="dxa"/>
            <w:tcBorders>
              <w:top w:val="nil"/>
              <w:left w:val="nil"/>
              <w:bottom w:val="single" w:sz="4" w:space="0" w:color="auto"/>
              <w:right w:val="single" w:sz="4" w:space="0" w:color="auto"/>
            </w:tcBorders>
            <w:shd w:val="clear" w:color="000000" w:fill="FFFFFF"/>
            <w:vAlign w:val="center"/>
            <w:hideMark/>
          </w:tcPr>
          <w:p w:rsidR="009D1B80" w:rsidRPr="00E64389" w:rsidRDefault="00982803" w:rsidP="00982803">
            <w:pPr>
              <w:spacing w:after="0" w:line="240" w:lineRule="auto"/>
              <w:rPr>
                <w:rFonts w:ascii="Calibri" w:eastAsia="Times New Roman" w:hAnsi="Calibri" w:cs="Arial"/>
                <w:sz w:val="12"/>
                <w:szCs w:val="12"/>
              </w:rPr>
            </w:pPr>
            <w:r w:rsidRPr="00AD6579">
              <w:rPr>
                <w:rFonts w:ascii="Calibri" w:eastAsia="Times New Roman" w:hAnsi="Calibri" w:cs="Arial"/>
                <w:sz w:val="16"/>
                <w:szCs w:val="16"/>
              </w:rPr>
              <w:t>19.2.2.2</w:t>
            </w:r>
            <w:r>
              <w:rPr>
                <w:rFonts w:ascii="Calibri" w:eastAsia="Times New Roman" w:hAnsi="Calibri" w:cs="Arial"/>
                <w:sz w:val="16"/>
                <w:szCs w:val="16"/>
              </w:rPr>
              <w:t xml:space="preserve"> ,</w:t>
            </w:r>
            <w:r w:rsidR="009D1B80" w:rsidRPr="00E64389">
              <w:rPr>
                <w:rFonts w:ascii="Calibri" w:eastAsia="Times New Roman" w:hAnsi="Calibri" w:cs="Arial"/>
                <w:sz w:val="16"/>
                <w:szCs w:val="16"/>
              </w:rPr>
              <w:t xml:space="preserve"> 19.2.2.3, 19.2.2.4, 19.2.2.5 και 19.2.2.6</w:t>
            </w:r>
          </w:p>
        </w:tc>
        <w:tc>
          <w:tcPr>
            <w:tcW w:w="567" w:type="dxa"/>
            <w:tcBorders>
              <w:top w:val="nil"/>
              <w:left w:val="nil"/>
              <w:bottom w:val="single" w:sz="4" w:space="0" w:color="auto"/>
              <w:right w:val="single" w:sz="4" w:space="0" w:color="auto"/>
            </w:tcBorders>
            <w:shd w:val="clear" w:color="000000" w:fill="FFFFFF"/>
            <w:vAlign w:val="center"/>
            <w:hideMark/>
          </w:tcPr>
          <w:p w:rsidR="009D1B80" w:rsidRPr="009D1B80" w:rsidRDefault="009D1B80" w:rsidP="009D1B80">
            <w:pPr>
              <w:spacing w:after="0" w:line="240" w:lineRule="auto"/>
              <w:jc w:val="center"/>
              <w:rPr>
                <w:rFonts w:ascii="Verdana" w:eastAsia="Times New Roman" w:hAnsi="Verdana" w:cs="Arial"/>
                <w:b/>
                <w:bCs/>
                <w:sz w:val="16"/>
                <w:szCs w:val="16"/>
              </w:rPr>
            </w:pPr>
            <w:r w:rsidRPr="009D1B80">
              <w:rPr>
                <w:rFonts w:ascii="Verdana" w:eastAsia="Times New Roman" w:hAnsi="Verdana" w:cs="Arial"/>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9D1B80" w:rsidRPr="009D1B80" w:rsidRDefault="009D1B80" w:rsidP="009D1B80">
            <w:pPr>
              <w:spacing w:after="0" w:line="240" w:lineRule="auto"/>
              <w:jc w:val="center"/>
              <w:rPr>
                <w:rFonts w:ascii="Verdana" w:eastAsia="Times New Roman" w:hAnsi="Verdana" w:cs="Arial"/>
                <w:b/>
                <w:bCs/>
                <w:sz w:val="16"/>
                <w:szCs w:val="16"/>
              </w:rPr>
            </w:pPr>
            <w:r w:rsidRPr="009D1B80">
              <w:rPr>
                <w:rFonts w:ascii="Verdana" w:eastAsia="Times New Roman" w:hAnsi="Verdana" w:cs="Arial"/>
                <w:b/>
                <w:bCs/>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9D1B80" w:rsidRPr="009D1B80" w:rsidRDefault="009D1B80" w:rsidP="009D1B80">
            <w:pPr>
              <w:spacing w:after="0" w:line="240" w:lineRule="auto"/>
              <w:jc w:val="center"/>
              <w:rPr>
                <w:rFonts w:ascii="Verdana" w:eastAsia="Times New Roman" w:hAnsi="Verdana" w:cs="Arial"/>
                <w:b/>
                <w:bCs/>
                <w:sz w:val="16"/>
                <w:szCs w:val="16"/>
              </w:rPr>
            </w:pPr>
            <w:r w:rsidRPr="009D1B80">
              <w:rPr>
                <w:rFonts w:ascii="Verdana" w:eastAsia="Times New Roman" w:hAnsi="Verdana" w:cs="Arial"/>
                <w:b/>
                <w:bCs/>
                <w:sz w:val="16"/>
                <w:szCs w:val="16"/>
              </w:rPr>
              <w:t> </w:t>
            </w:r>
          </w:p>
        </w:tc>
        <w:tc>
          <w:tcPr>
            <w:tcW w:w="2977" w:type="dxa"/>
            <w:vMerge/>
            <w:tcBorders>
              <w:top w:val="nil"/>
              <w:left w:val="single" w:sz="4" w:space="0" w:color="auto"/>
              <w:bottom w:val="single" w:sz="4" w:space="0" w:color="auto"/>
              <w:right w:val="single" w:sz="4" w:space="0" w:color="auto"/>
            </w:tcBorders>
            <w:vAlign w:val="center"/>
            <w:hideMark/>
          </w:tcPr>
          <w:p w:rsidR="009D1B80" w:rsidRPr="009D1B80" w:rsidRDefault="009D1B80" w:rsidP="009D1B80">
            <w:pPr>
              <w:spacing w:after="0" w:line="240" w:lineRule="auto"/>
              <w:rPr>
                <w:rFonts w:ascii="Verdana" w:eastAsia="Times New Roman" w:hAnsi="Verdana" w:cs="Arial"/>
                <w:sz w:val="16"/>
                <w:szCs w:val="16"/>
              </w:rPr>
            </w:pPr>
          </w:p>
        </w:tc>
      </w:tr>
      <w:tr w:rsidR="00FC192E" w:rsidRPr="009D1B80" w:rsidTr="007338CA">
        <w:trPr>
          <w:trHeight w:val="784"/>
        </w:trPr>
        <w:tc>
          <w:tcPr>
            <w:tcW w:w="724" w:type="dxa"/>
            <w:gridSpan w:val="2"/>
            <w:tcBorders>
              <w:top w:val="nil"/>
              <w:left w:val="single" w:sz="4" w:space="0" w:color="auto"/>
              <w:right w:val="single" w:sz="4" w:space="0" w:color="auto"/>
            </w:tcBorders>
            <w:shd w:val="clear" w:color="000000" w:fill="FFFFFF"/>
            <w:noWrap/>
            <w:vAlign w:val="center"/>
          </w:tcPr>
          <w:p w:rsidR="00FC192E" w:rsidRPr="00982803" w:rsidRDefault="00FC192E" w:rsidP="009D1B80">
            <w:pPr>
              <w:spacing w:after="0" w:line="240" w:lineRule="auto"/>
              <w:jc w:val="center"/>
              <w:rPr>
                <w:rFonts w:ascii="Verdana" w:eastAsia="Times New Roman" w:hAnsi="Verdana" w:cs="Arial"/>
                <w:sz w:val="16"/>
                <w:szCs w:val="16"/>
              </w:rPr>
            </w:pPr>
            <w:r>
              <w:rPr>
                <w:rFonts w:ascii="Verdana" w:eastAsia="Times New Roman" w:hAnsi="Verdana" w:cs="Arial"/>
                <w:sz w:val="16"/>
                <w:szCs w:val="16"/>
              </w:rPr>
              <w:t>Κ</w:t>
            </w:r>
            <w:r w:rsidRPr="00982803">
              <w:rPr>
                <w:rFonts w:ascii="Verdana" w:eastAsia="Times New Roman" w:hAnsi="Verdana" w:cs="Arial"/>
                <w:sz w:val="16"/>
                <w:szCs w:val="16"/>
              </w:rPr>
              <w:t>3</w:t>
            </w:r>
          </w:p>
        </w:tc>
        <w:tc>
          <w:tcPr>
            <w:tcW w:w="8080" w:type="dxa"/>
            <w:tcBorders>
              <w:top w:val="single" w:sz="4" w:space="0" w:color="auto"/>
              <w:left w:val="nil"/>
              <w:bottom w:val="single" w:sz="4" w:space="0" w:color="auto"/>
              <w:right w:val="single" w:sz="4" w:space="0" w:color="auto"/>
            </w:tcBorders>
            <w:shd w:val="clear" w:color="auto" w:fill="auto"/>
            <w:vAlign w:val="center"/>
          </w:tcPr>
          <w:p w:rsidR="00FC192E" w:rsidRPr="004355B4" w:rsidRDefault="00FC192E" w:rsidP="00703FB2">
            <w:pPr>
              <w:spacing w:after="0" w:line="240" w:lineRule="auto"/>
              <w:rPr>
                <w:rFonts w:ascii="Calibri" w:eastAsia="Times New Roman" w:hAnsi="Calibri" w:cs="Arial"/>
                <w:sz w:val="20"/>
                <w:szCs w:val="20"/>
              </w:rPr>
            </w:pPr>
            <w:r w:rsidRPr="004355B4">
              <w:rPr>
                <w:rFonts w:ascii="Calibri" w:eastAsia="Times New Roman" w:hAnsi="Calibri" w:cs="Arial"/>
                <w:sz w:val="20"/>
                <w:szCs w:val="20"/>
              </w:rPr>
              <w:t>Πληρούνται όλες οι γενικές και ειδικές προϋποθέσεις του ΚΑΝ. (ΕΕ) 1305/2013 και του ειδικού Κανονισμού και των αντίστοιχων εφαρμοζόμενων ειδικών  άρθρων σύμφωνα με τα παραπάνω που ισχύουν ανά υποδράση.</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FC192E" w:rsidRPr="00E64389" w:rsidRDefault="00FC192E" w:rsidP="009D1B80">
            <w:pPr>
              <w:spacing w:after="0" w:line="240" w:lineRule="auto"/>
              <w:rPr>
                <w:rFonts w:ascii="Calibri" w:eastAsia="Times New Roman" w:hAnsi="Calibri" w:cs="Arial"/>
                <w:sz w:val="16"/>
                <w:szCs w:val="16"/>
              </w:rPr>
            </w:pPr>
            <w:r w:rsidRPr="00E64389">
              <w:rPr>
                <w:rFonts w:ascii="Calibri" w:eastAsia="Times New Roman" w:hAnsi="Calibri" w:cs="Arial"/>
                <w:sz w:val="16"/>
                <w:szCs w:val="16"/>
              </w:rPr>
              <w:t>όλες</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FC192E" w:rsidRPr="009D1B80" w:rsidRDefault="00FC192E" w:rsidP="009D1B80">
            <w:pPr>
              <w:spacing w:after="0" w:line="240" w:lineRule="auto"/>
              <w:jc w:val="center"/>
              <w:rPr>
                <w:rFonts w:ascii="Verdana" w:eastAsia="Times New Roman" w:hAnsi="Verdana" w:cs="Arial"/>
                <w:b/>
                <w:bCs/>
                <w:sz w:val="16"/>
                <w:szCs w:val="16"/>
              </w:rPr>
            </w:pPr>
            <w:r w:rsidRPr="009D1B80">
              <w:rPr>
                <w:rFonts w:ascii="Verdana" w:eastAsia="Times New Roman" w:hAnsi="Verdana" w:cs="Arial"/>
                <w:b/>
                <w:bCs/>
                <w:sz w:val="16"/>
                <w:szCs w:val="16"/>
              </w:rPr>
              <w:t>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FC192E" w:rsidRPr="009D1B80" w:rsidRDefault="00FC192E" w:rsidP="009D1B80">
            <w:pPr>
              <w:spacing w:after="0" w:line="240" w:lineRule="auto"/>
              <w:jc w:val="center"/>
              <w:rPr>
                <w:rFonts w:ascii="Verdana" w:eastAsia="Times New Roman" w:hAnsi="Verdana" w:cs="Arial"/>
                <w:b/>
                <w:bCs/>
                <w:sz w:val="16"/>
                <w:szCs w:val="16"/>
              </w:rPr>
            </w:pPr>
            <w:r w:rsidRPr="009D1B80">
              <w:rPr>
                <w:rFonts w:ascii="Verdana" w:eastAsia="Times New Roman" w:hAnsi="Verdana" w:cs="Arial"/>
                <w:b/>
                <w:bCs/>
                <w:sz w:val="16"/>
                <w:szCs w:val="16"/>
              </w:rPr>
              <w:t> </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FC192E" w:rsidRPr="009D1B80" w:rsidRDefault="00FC192E" w:rsidP="009D1B80">
            <w:pPr>
              <w:spacing w:after="0" w:line="240" w:lineRule="auto"/>
              <w:jc w:val="center"/>
              <w:rPr>
                <w:rFonts w:ascii="Verdana" w:eastAsia="Times New Roman" w:hAnsi="Verdana" w:cs="Arial"/>
                <w:b/>
                <w:bCs/>
                <w:sz w:val="16"/>
                <w:szCs w:val="16"/>
              </w:rPr>
            </w:pPr>
            <w:r w:rsidRPr="009D1B80">
              <w:rPr>
                <w:rFonts w:ascii="Verdana" w:eastAsia="Times New Roman" w:hAnsi="Verdana" w:cs="Arial"/>
                <w:b/>
                <w:bCs/>
                <w:sz w:val="16"/>
                <w:szCs w:val="16"/>
              </w:rPr>
              <w:t> </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FC192E" w:rsidRPr="009D1B80" w:rsidRDefault="00FC192E" w:rsidP="009D1B80">
            <w:pPr>
              <w:spacing w:after="0" w:line="240" w:lineRule="auto"/>
              <w:rPr>
                <w:rFonts w:ascii="Verdana" w:eastAsia="Times New Roman" w:hAnsi="Verdana" w:cs="Arial"/>
                <w:sz w:val="16"/>
                <w:szCs w:val="16"/>
              </w:rPr>
            </w:pPr>
          </w:p>
        </w:tc>
      </w:tr>
      <w:tr w:rsidR="009D1B80" w:rsidRPr="009D1B80" w:rsidTr="007338CA">
        <w:trPr>
          <w:trHeight w:val="345"/>
        </w:trPr>
        <w:tc>
          <w:tcPr>
            <w:tcW w:w="724" w:type="dxa"/>
            <w:gridSpan w:val="2"/>
            <w:tcBorders>
              <w:top w:val="nil"/>
              <w:left w:val="single" w:sz="4" w:space="0" w:color="auto"/>
              <w:bottom w:val="single" w:sz="4" w:space="0" w:color="auto"/>
              <w:right w:val="single" w:sz="4" w:space="0" w:color="auto"/>
            </w:tcBorders>
            <w:shd w:val="clear" w:color="000000" w:fill="FFC000"/>
            <w:noWrap/>
            <w:vAlign w:val="center"/>
            <w:hideMark/>
          </w:tcPr>
          <w:p w:rsidR="009D1B80" w:rsidRPr="009D1B80" w:rsidRDefault="009D1B80" w:rsidP="009D1B80">
            <w:pPr>
              <w:spacing w:after="0" w:line="240" w:lineRule="auto"/>
              <w:jc w:val="center"/>
              <w:rPr>
                <w:rFonts w:ascii="Verdana" w:eastAsia="Times New Roman" w:hAnsi="Verdana" w:cs="Arial"/>
                <w:b/>
                <w:bCs/>
                <w:sz w:val="16"/>
                <w:szCs w:val="16"/>
              </w:rPr>
            </w:pPr>
            <w:r w:rsidRPr="009D1B80">
              <w:rPr>
                <w:rFonts w:ascii="Verdana" w:eastAsia="Times New Roman" w:hAnsi="Verdana" w:cs="Arial"/>
                <w:b/>
                <w:bCs/>
                <w:sz w:val="16"/>
                <w:szCs w:val="16"/>
              </w:rPr>
              <w:t>B</w:t>
            </w:r>
          </w:p>
        </w:tc>
        <w:tc>
          <w:tcPr>
            <w:tcW w:w="8080" w:type="dxa"/>
            <w:tcBorders>
              <w:top w:val="single" w:sz="4" w:space="0" w:color="auto"/>
              <w:left w:val="nil"/>
              <w:bottom w:val="single" w:sz="4" w:space="0" w:color="auto"/>
              <w:right w:val="single" w:sz="4" w:space="0" w:color="auto"/>
            </w:tcBorders>
            <w:shd w:val="clear" w:color="000000" w:fill="FFC000"/>
            <w:noWrap/>
            <w:vAlign w:val="center"/>
            <w:hideMark/>
          </w:tcPr>
          <w:p w:rsidR="009D1B80" w:rsidRPr="009D1B80" w:rsidRDefault="009D1B80" w:rsidP="009D1B80">
            <w:pPr>
              <w:spacing w:after="0" w:line="240" w:lineRule="auto"/>
              <w:rPr>
                <w:rFonts w:ascii="Verdana" w:eastAsia="Times New Roman" w:hAnsi="Verdana" w:cs="Arial"/>
                <w:b/>
                <w:bCs/>
                <w:sz w:val="16"/>
                <w:szCs w:val="16"/>
              </w:rPr>
            </w:pPr>
            <w:r w:rsidRPr="009D1B80">
              <w:rPr>
                <w:rFonts w:ascii="Verdana" w:eastAsia="Times New Roman" w:hAnsi="Verdana" w:cs="Arial"/>
                <w:b/>
                <w:bCs/>
                <w:sz w:val="16"/>
                <w:szCs w:val="16"/>
              </w:rPr>
              <w:t>ΤΗΡΗΣΗ ΛΟΙΠΩΝ ΚΡΙΤΗΡΙΩΝ</w:t>
            </w:r>
          </w:p>
        </w:tc>
        <w:tc>
          <w:tcPr>
            <w:tcW w:w="1417" w:type="dxa"/>
            <w:tcBorders>
              <w:top w:val="single" w:sz="4" w:space="0" w:color="auto"/>
              <w:left w:val="nil"/>
              <w:bottom w:val="single" w:sz="4" w:space="0" w:color="auto"/>
              <w:right w:val="single" w:sz="4" w:space="0" w:color="auto"/>
            </w:tcBorders>
            <w:shd w:val="clear" w:color="000000" w:fill="FFC000"/>
            <w:vAlign w:val="center"/>
            <w:hideMark/>
          </w:tcPr>
          <w:p w:rsidR="009D1B80" w:rsidRPr="00E64389" w:rsidRDefault="009D1B80" w:rsidP="009D1B80">
            <w:pPr>
              <w:spacing w:after="0" w:line="240" w:lineRule="auto"/>
              <w:jc w:val="center"/>
              <w:rPr>
                <w:rFonts w:ascii="Calibri" w:eastAsia="Times New Roman" w:hAnsi="Calibri" w:cs="Arial"/>
                <w:b/>
                <w:bCs/>
                <w:sz w:val="16"/>
                <w:szCs w:val="16"/>
              </w:rPr>
            </w:pPr>
            <w:r w:rsidRPr="00E64389">
              <w:rPr>
                <w:rFonts w:ascii="Calibri" w:eastAsia="Times New Roman" w:hAnsi="Calibri" w:cs="Arial"/>
                <w:b/>
                <w:bCs/>
                <w:sz w:val="16"/>
                <w:szCs w:val="16"/>
              </w:rPr>
              <w:t> </w:t>
            </w:r>
          </w:p>
        </w:tc>
        <w:tc>
          <w:tcPr>
            <w:tcW w:w="567" w:type="dxa"/>
            <w:tcBorders>
              <w:top w:val="single" w:sz="4" w:space="0" w:color="auto"/>
              <w:left w:val="nil"/>
              <w:bottom w:val="single" w:sz="4" w:space="0" w:color="auto"/>
              <w:right w:val="single" w:sz="4" w:space="0" w:color="auto"/>
            </w:tcBorders>
            <w:shd w:val="clear" w:color="000000" w:fill="FFC000"/>
            <w:vAlign w:val="center"/>
            <w:hideMark/>
          </w:tcPr>
          <w:p w:rsidR="009D1B80" w:rsidRPr="009D1B80" w:rsidRDefault="009D1B80" w:rsidP="009D1B80">
            <w:pPr>
              <w:spacing w:after="0" w:line="240" w:lineRule="auto"/>
              <w:jc w:val="center"/>
              <w:rPr>
                <w:rFonts w:ascii="Verdana" w:eastAsia="Times New Roman" w:hAnsi="Verdana" w:cs="Arial"/>
                <w:b/>
                <w:bCs/>
                <w:sz w:val="16"/>
                <w:szCs w:val="16"/>
              </w:rPr>
            </w:pPr>
            <w:r w:rsidRPr="009D1B80">
              <w:rPr>
                <w:rFonts w:ascii="Verdana" w:eastAsia="Times New Roman" w:hAnsi="Verdana" w:cs="Arial"/>
                <w:b/>
                <w:bCs/>
                <w:sz w:val="16"/>
                <w:szCs w:val="16"/>
              </w:rPr>
              <w:t> </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9D1B80" w:rsidRPr="009D1B80" w:rsidRDefault="009D1B80" w:rsidP="009D1B80">
            <w:pPr>
              <w:spacing w:after="0" w:line="240" w:lineRule="auto"/>
              <w:jc w:val="center"/>
              <w:rPr>
                <w:rFonts w:ascii="Verdana" w:eastAsia="Times New Roman" w:hAnsi="Verdana" w:cs="Arial"/>
                <w:b/>
                <w:bCs/>
                <w:sz w:val="16"/>
                <w:szCs w:val="16"/>
              </w:rPr>
            </w:pPr>
            <w:r w:rsidRPr="009D1B80">
              <w:rPr>
                <w:rFonts w:ascii="Verdana" w:eastAsia="Times New Roman" w:hAnsi="Verdana" w:cs="Arial"/>
                <w:b/>
                <w:bCs/>
                <w:sz w:val="16"/>
                <w:szCs w:val="16"/>
              </w:rPr>
              <w:t> </w:t>
            </w:r>
          </w:p>
        </w:tc>
        <w:tc>
          <w:tcPr>
            <w:tcW w:w="709" w:type="dxa"/>
            <w:tcBorders>
              <w:top w:val="single" w:sz="4" w:space="0" w:color="auto"/>
              <w:left w:val="nil"/>
              <w:bottom w:val="single" w:sz="4" w:space="0" w:color="auto"/>
              <w:right w:val="single" w:sz="4" w:space="0" w:color="auto"/>
            </w:tcBorders>
            <w:shd w:val="clear" w:color="000000" w:fill="FFC000"/>
            <w:vAlign w:val="center"/>
            <w:hideMark/>
          </w:tcPr>
          <w:p w:rsidR="009D1B80" w:rsidRPr="009D1B80" w:rsidRDefault="009D1B80" w:rsidP="009D1B80">
            <w:pPr>
              <w:spacing w:after="0" w:line="240" w:lineRule="auto"/>
              <w:jc w:val="center"/>
              <w:rPr>
                <w:rFonts w:ascii="Verdana" w:eastAsia="Times New Roman" w:hAnsi="Verdana" w:cs="Arial"/>
                <w:b/>
                <w:bCs/>
                <w:sz w:val="16"/>
                <w:szCs w:val="16"/>
              </w:rPr>
            </w:pPr>
            <w:r w:rsidRPr="009D1B80">
              <w:rPr>
                <w:rFonts w:ascii="Verdana" w:eastAsia="Times New Roman" w:hAnsi="Verdana" w:cs="Arial"/>
                <w:b/>
                <w:bCs/>
                <w:sz w:val="16"/>
                <w:szCs w:val="16"/>
              </w:rPr>
              <w:t> </w:t>
            </w:r>
          </w:p>
        </w:tc>
        <w:tc>
          <w:tcPr>
            <w:tcW w:w="2977" w:type="dxa"/>
            <w:tcBorders>
              <w:top w:val="single" w:sz="4" w:space="0" w:color="auto"/>
              <w:left w:val="nil"/>
              <w:bottom w:val="single" w:sz="4" w:space="0" w:color="auto"/>
              <w:right w:val="single" w:sz="4" w:space="0" w:color="auto"/>
            </w:tcBorders>
            <w:shd w:val="clear" w:color="000000" w:fill="FFC000"/>
            <w:vAlign w:val="center"/>
            <w:hideMark/>
          </w:tcPr>
          <w:p w:rsidR="009D1B80" w:rsidRPr="009D1B80" w:rsidRDefault="009D1B80" w:rsidP="009D1B80">
            <w:pPr>
              <w:spacing w:after="0" w:line="240" w:lineRule="auto"/>
              <w:jc w:val="center"/>
              <w:rPr>
                <w:rFonts w:ascii="Verdana" w:eastAsia="Times New Roman" w:hAnsi="Verdana" w:cs="Arial"/>
                <w:b/>
                <w:bCs/>
                <w:sz w:val="16"/>
                <w:szCs w:val="16"/>
              </w:rPr>
            </w:pPr>
            <w:r w:rsidRPr="009D1B80">
              <w:rPr>
                <w:rFonts w:ascii="Verdana" w:eastAsia="Times New Roman" w:hAnsi="Verdana" w:cs="Arial"/>
                <w:b/>
                <w:bCs/>
                <w:sz w:val="16"/>
                <w:szCs w:val="16"/>
              </w:rPr>
              <w:t> </w:t>
            </w:r>
          </w:p>
        </w:tc>
      </w:tr>
      <w:tr w:rsidR="00DF3405" w:rsidRPr="00DF3405" w:rsidTr="00837019">
        <w:trPr>
          <w:gridBefore w:val="1"/>
          <w:wBefore w:w="15" w:type="dxa"/>
          <w:trHeight w:val="33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1</w:t>
            </w:r>
          </w:p>
        </w:tc>
        <w:tc>
          <w:tcPr>
            <w:tcW w:w="8080" w:type="dxa"/>
            <w:tcBorders>
              <w:top w:val="nil"/>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both"/>
              <w:rPr>
                <w:rFonts w:ascii="Calibri" w:eastAsia="Times New Roman" w:hAnsi="Calibri" w:cs="Arial"/>
                <w:sz w:val="20"/>
                <w:szCs w:val="20"/>
              </w:rPr>
            </w:pPr>
            <w:r w:rsidRPr="00DF3405">
              <w:rPr>
                <w:rFonts w:ascii="Calibri" w:eastAsia="Times New Roman" w:hAnsi="Calibri" w:cs="Arial"/>
                <w:sz w:val="20"/>
                <w:szCs w:val="20"/>
              </w:rPr>
              <w:t>Εμπρόθεσμη ηλεκτρονική υποβολή της αίτησης και αποστολή του αποδεικτικού κατάθεσης και του επισυναπτόμενου υλικού στην ΟΤΔ στην προθεσμία που ορίζεται από την προκήρυξη.</w:t>
            </w:r>
          </w:p>
        </w:tc>
        <w:tc>
          <w:tcPr>
            <w:tcW w:w="1417" w:type="dxa"/>
            <w:tcBorders>
              <w:top w:val="nil"/>
              <w:left w:val="nil"/>
              <w:bottom w:val="single" w:sz="4" w:space="0" w:color="auto"/>
              <w:right w:val="single" w:sz="4" w:space="0" w:color="auto"/>
            </w:tcBorders>
            <w:shd w:val="clear" w:color="auto" w:fill="auto"/>
            <w:vAlign w:val="center"/>
            <w:hideMark/>
          </w:tcPr>
          <w:p w:rsidR="00DF3405" w:rsidRPr="00E64389" w:rsidRDefault="00DF3405" w:rsidP="005220A2">
            <w:pPr>
              <w:spacing w:after="60" w:line="240" w:lineRule="auto"/>
              <w:rPr>
                <w:rFonts w:ascii="Calibri" w:eastAsia="Times New Roman" w:hAnsi="Calibri" w:cs="Arial"/>
                <w:sz w:val="20"/>
                <w:szCs w:val="20"/>
              </w:rPr>
            </w:pPr>
            <w:r w:rsidRPr="00E64389">
              <w:rPr>
                <w:rFonts w:ascii="Calibri" w:eastAsia="Times New Roman" w:hAnsi="Calibri" w:cs="Arial"/>
                <w:sz w:val="20"/>
                <w:szCs w:val="20"/>
              </w:rPr>
              <w:t>όλες</w:t>
            </w:r>
          </w:p>
        </w:tc>
        <w:tc>
          <w:tcPr>
            <w:tcW w:w="567" w:type="dxa"/>
            <w:tcBorders>
              <w:top w:val="nil"/>
              <w:left w:val="nil"/>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rPr>
                <w:rFonts w:ascii="Calibri" w:eastAsia="Times New Roman" w:hAnsi="Calibri" w:cs="Arial"/>
                <w:sz w:val="20"/>
                <w:szCs w:val="20"/>
              </w:rPr>
            </w:pPr>
            <w:r w:rsidRPr="00DF3405">
              <w:rPr>
                <w:rFonts w:ascii="Calibri" w:eastAsia="Times New Roman" w:hAnsi="Calibri" w:cs="Arial"/>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αρ. πρωτ. ΟΤΔ</w:t>
            </w:r>
          </w:p>
        </w:tc>
      </w:tr>
      <w:tr w:rsidR="00DF3405" w:rsidRPr="00DF3405" w:rsidTr="009D1B80">
        <w:trPr>
          <w:gridBefore w:val="1"/>
          <w:wBefore w:w="15" w:type="dxa"/>
          <w:trHeight w:val="21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2</w:t>
            </w:r>
          </w:p>
        </w:tc>
        <w:tc>
          <w:tcPr>
            <w:tcW w:w="8080" w:type="dxa"/>
            <w:tcBorders>
              <w:top w:val="nil"/>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both"/>
              <w:rPr>
                <w:rFonts w:ascii="Calibri" w:eastAsia="Times New Roman" w:hAnsi="Calibri" w:cs="Arial"/>
                <w:sz w:val="20"/>
                <w:szCs w:val="20"/>
              </w:rPr>
            </w:pPr>
            <w:r w:rsidRPr="00DF3405">
              <w:rPr>
                <w:rFonts w:ascii="Calibri" w:eastAsia="Times New Roman" w:hAnsi="Calibri" w:cs="Arial"/>
                <w:sz w:val="20"/>
                <w:szCs w:val="20"/>
              </w:rPr>
              <w:t>Η πρόταση συνοδεύεται από μελέτη βιωσιμότητας.</w:t>
            </w:r>
          </w:p>
        </w:tc>
        <w:tc>
          <w:tcPr>
            <w:tcW w:w="1417" w:type="dxa"/>
            <w:tcBorders>
              <w:top w:val="nil"/>
              <w:left w:val="nil"/>
              <w:bottom w:val="single" w:sz="4" w:space="0" w:color="auto"/>
              <w:right w:val="single" w:sz="4" w:space="0" w:color="auto"/>
            </w:tcBorders>
            <w:shd w:val="clear" w:color="auto" w:fill="auto"/>
            <w:vAlign w:val="center"/>
            <w:hideMark/>
          </w:tcPr>
          <w:p w:rsidR="00DF3405" w:rsidRPr="00E64389" w:rsidRDefault="00DF3405" w:rsidP="005220A2">
            <w:pPr>
              <w:spacing w:after="60" w:line="240" w:lineRule="auto"/>
              <w:rPr>
                <w:rFonts w:ascii="Calibri" w:eastAsia="Times New Roman" w:hAnsi="Calibri" w:cs="Arial"/>
                <w:sz w:val="20"/>
                <w:szCs w:val="20"/>
              </w:rPr>
            </w:pPr>
            <w:r w:rsidRPr="00E64389">
              <w:rPr>
                <w:rFonts w:ascii="Calibri" w:eastAsia="Times New Roman" w:hAnsi="Calibri" w:cs="Arial"/>
                <w:sz w:val="20"/>
                <w:szCs w:val="20"/>
              </w:rPr>
              <w:t>όλες</w:t>
            </w:r>
          </w:p>
        </w:tc>
        <w:tc>
          <w:tcPr>
            <w:tcW w:w="567" w:type="dxa"/>
            <w:tcBorders>
              <w:top w:val="nil"/>
              <w:left w:val="nil"/>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rPr>
                <w:rFonts w:ascii="Calibri" w:eastAsia="Times New Roman" w:hAnsi="Calibri" w:cs="Arial"/>
                <w:sz w:val="20"/>
                <w:szCs w:val="20"/>
              </w:rPr>
            </w:pPr>
            <w:r w:rsidRPr="00DF3405">
              <w:rPr>
                <w:rFonts w:ascii="Calibri" w:eastAsia="Times New Roman" w:hAnsi="Calibri" w:cs="Arial"/>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Μελέτη Βιωσιμότητας</w:t>
            </w:r>
          </w:p>
        </w:tc>
      </w:tr>
      <w:tr w:rsidR="00DF3405" w:rsidRPr="00DF3405" w:rsidTr="009D1B80">
        <w:trPr>
          <w:gridBefore w:val="1"/>
          <w:wBefore w:w="15" w:type="dxa"/>
          <w:trHeight w:val="3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3</w:t>
            </w:r>
          </w:p>
        </w:tc>
        <w:tc>
          <w:tcPr>
            <w:tcW w:w="8080" w:type="dxa"/>
            <w:tcBorders>
              <w:top w:val="nil"/>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both"/>
              <w:rPr>
                <w:rFonts w:ascii="Calibri" w:eastAsia="Times New Roman" w:hAnsi="Calibri" w:cs="Arial"/>
                <w:sz w:val="20"/>
                <w:szCs w:val="20"/>
              </w:rPr>
            </w:pPr>
            <w:r w:rsidRPr="00DF3405">
              <w:rPr>
                <w:rFonts w:ascii="Calibri" w:eastAsia="Times New Roman" w:hAnsi="Calibri" w:cs="Arial"/>
                <w:sz w:val="20"/>
                <w:szCs w:val="20"/>
              </w:rPr>
              <w:t>Η πρόταση συνοδεύεται από αναλυτικό προϋπολογισμό εργασιών σύμφωνα με τα οριζόμενα στο υπόδειγμα του αίτηση στήριξης.</w:t>
            </w:r>
          </w:p>
        </w:tc>
        <w:tc>
          <w:tcPr>
            <w:tcW w:w="1417" w:type="dxa"/>
            <w:tcBorders>
              <w:top w:val="nil"/>
              <w:left w:val="nil"/>
              <w:bottom w:val="single" w:sz="4" w:space="0" w:color="auto"/>
              <w:right w:val="single" w:sz="4" w:space="0" w:color="auto"/>
            </w:tcBorders>
            <w:shd w:val="clear" w:color="auto" w:fill="auto"/>
            <w:vAlign w:val="center"/>
            <w:hideMark/>
          </w:tcPr>
          <w:p w:rsidR="00DF3405" w:rsidRPr="00E64389" w:rsidRDefault="00DF3405" w:rsidP="005220A2">
            <w:pPr>
              <w:spacing w:after="60" w:line="240" w:lineRule="auto"/>
              <w:rPr>
                <w:rFonts w:ascii="Calibri" w:eastAsia="Times New Roman" w:hAnsi="Calibri" w:cs="Arial"/>
                <w:sz w:val="20"/>
                <w:szCs w:val="20"/>
              </w:rPr>
            </w:pPr>
            <w:r w:rsidRPr="00E64389">
              <w:rPr>
                <w:rFonts w:ascii="Calibri" w:eastAsia="Times New Roman" w:hAnsi="Calibri" w:cs="Arial"/>
                <w:sz w:val="20"/>
                <w:szCs w:val="20"/>
              </w:rPr>
              <w:t>όλες</w:t>
            </w:r>
          </w:p>
        </w:tc>
        <w:tc>
          <w:tcPr>
            <w:tcW w:w="567" w:type="dxa"/>
            <w:tcBorders>
              <w:top w:val="nil"/>
              <w:left w:val="nil"/>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rPr>
                <w:rFonts w:ascii="Calibri" w:eastAsia="Times New Roman" w:hAnsi="Calibri" w:cs="Arial"/>
                <w:sz w:val="20"/>
                <w:szCs w:val="20"/>
              </w:rPr>
            </w:pPr>
            <w:r w:rsidRPr="00DF3405">
              <w:rPr>
                <w:rFonts w:ascii="Calibri" w:eastAsia="Times New Roman" w:hAnsi="Calibri" w:cs="Arial"/>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Αίτηση στήριξης</w:t>
            </w:r>
          </w:p>
        </w:tc>
      </w:tr>
      <w:tr w:rsidR="00DF3405" w:rsidRPr="00DF3405" w:rsidTr="00837019">
        <w:trPr>
          <w:gridBefore w:val="1"/>
          <w:wBefore w:w="15" w:type="dxa"/>
          <w:trHeight w:val="32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4</w:t>
            </w:r>
          </w:p>
        </w:tc>
        <w:tc>
          <w:tcPr>
            <w:tcW w:w="8080" w:type="dxa"/>
            <w:tcBorders>
              <w:top w:val="nil"/>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both"/>
              <w:rPr>
                <w:rFonts w:ascii="Calibri" w:eastAsia="Times New Roman" w:hAnsi="Calibri" w:cs="Arial"/>
                <w:sz w:val="20"/>
                <w:szCs w:val="20"/>
              </w:rPr>
            </w:pPr>
            <w:r w:rsidRPr="00DF3405">
              <w:rPr>
                <w:rFonts w:ascii="Calibri" w:eastAsia="Times New Roman" w:hAnsi="Calibri" w:cs="Arial"/>
                <w:sz w:val="20"/>
                <w:szCs w:val="20"/>
              </w:rPr>
              <w:t xml:space="preserve">Αποδεικνύεται η κατοχή ή η χρήση του ακινήτου, στο οποίο προβλέπεται η υλοποίηση της πρότασης. </w:t>
            </w:r>
          </w:p>
        </w:tc>
        <w:tc>
          <w:tcPr>
            <w:tcW w:w="1417" w:type="dxa"/>
            <w:tcBorders>
              <w:top w:val="nil"/>
              <w:left w:val="nil"/>
              <w:bottom w:val="single" w:sz="4" w:space="0" w:color="auto"/>
              <w:right w:val="single" w:sz="4" w:space="0" w:color="auto"/>
            </w:tcBorders>
            <w:shd w:val="clear" w:color="auto" w:fill="auto"/>
            <w:vAlign w:val="center"/>
            <w:hideMark/>
          </w:tcPr>
          <w:p w:rsidR="00DF3405" w:rsidRPr="00E64389" w:rsidRDefault="00DF3405" w:rsidP="005220A2">
            <w:pPr>
              <w:spacing w:after="60" w:line="240" w:lineRule="auto"/>
              <w:rPr>
                <w:rFonts w:ascii="Calibri" w:eastAsia="Times New Roman" w:hAnsi="Calibri" w:cs="Arial"/>
                <w:sz w:val="20"/>
                <w:szCs w:val="20"/>
              </w:rPr>
            </w:pPr>
            <w:r w:rsidRPr="00E64389">
              <w:rPr>
                <w:rFonts w:ascii="Calibri" w:eastAsia="Times New Roman" w:hAnsi="Calibri" w:cs="Arial"/>
                <w:sz w:val="20"/>
                <w:szCs w:val="20"/>
              </w:rPr>
              <w:t>όλες</w:t>
            </w:r>
          </w:p>
        </w:tc>
        <w:tc>
          <w:tcPr>
            <w:tcW w:w="567" w:type="dxa"/>
            <w:tcBorders>
              <w:top w:val="nil"/>
              <w:left w:val="nil"/>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rPr>
                <w:rFonts w:ascii="Calibri" w:eastAsia="Times New Roman" w:hAnsi="Calibri" w:cs="Arial"/>
                <w:sz w:val="20"/>
                <w:szCs w:val="20"/>
              </w:rPr>
            </w:pPr>
            <w:r w:rsidRPr="00DF3405">
              <w:rPr>
                <w:rFonts w:ascii="Calibri" w:eastAsia="Times New Roman" w:hAnsi="Calibri" w:cs="Arial"/>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Αποδεικτικά κατοχής χρήσης ανάλογα με την περίπτωση</w:t>
            </w:r>
          </w:p>
        </w:tc>
      </w:tr>
      <w:tr w:rsidR="00DF3405" w:rsidRPr="00DF3405" w:rsidTr="00837019">
        <w:trPr>
          <w:gridBefore w:val="1"/>
          <w:wBefore w:w="15" w:type="dxa"/>
          <w:trHeight w:val="204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5</w:t>
            </w:r>
          </w:p>
        </w:tc>
        <w:tc>
          <w:tcPr>
            <w:tcW w:w="8080" w:type="dxa"/>
            <w:tcBorders>
              <w:top w:val="nil"/>
              <w:left w:val="nil"/>
              <w:bottom w:val="single" w:sz="4" w:space="0" w:color="auto"/>
              <w:right w:val="single" w:sz="4" w:space="0" w:color="auto"/>
            </w:tcBorders>
            <w:shd w:val="clear" w:color="auto" w:fill="auto"/>
            <w:vAlign w:val="center"/>
            <w:hideMark/>
          </w:tcPr>
          <w:p w:rsidR="00DF3405" w:rsidRPr="00DF3405" w:rsidRDefault="00DF3405" w:rsidP="008102F9">
            <w:pPr>
              <w:spacing w:after="60" w:line="240" w:lineRule="auto"/>
              <w:jc w:val="both"/>
              <w:rPr>
                <w:rFonts w:ascii="Calibri" w:eastAsia="Times New Roman" w:hAnsi="Calibri" w:cs="Arial"/>
                <w:sz w:val="20"/>
                <w:szCs w:val="20"/>
              </w:rPr>
            </w:pPr>
            <w:r w:rsidRPr="00DF3405">
              <w:rPr>
                <w:rFonts w:ascii="Calibri" w:eastAsia="Times New Roman" w:hAnsi="Calibri" w:cs="Arial"/>
                <w:sz w:val="20"/>
                <w:szCs w:val="20"/>
              </w:rPr>
              <w:t>Η πρόταση είναι σύμφωνη με την περιγραφή, τους όρους και περιορισμούς της προκηρυσσόμενης υπο</w:t>
            </w:r>
            <w:r w:rsidR="00A84060" w:rsidRPr="00A84060">
              <w:rPr>
                <w:rFonts w:ascii="Calibri" w:eastAsia="Times New Roman" w:hAnsi="Calibri" w:cs="Arial"/>
                <w:sz w:val="20"/>
                <w:szCs w:val="20"/>
              </w:rPr>
              <w:t>-</w:t>
            </w:r>
            <w:r w:rsidRPr="00DF3405">
              <w:rPr>
                <w:rFonts w:ascii="Calibri" w:eastAsia="Times New Roman" w:hAnsi="Calibri" w:cs="Arial"/>
                <w:sz w:val="20"/>
                <w:szCs w:val="20"/>
              </w:rPr>
              <w:t>δράσης.</w:t>
            </w:r>
            <w:r w:rsidR="00D377A4">
              <w:rPr>
                <w:rFonts w:ascii="Calibri" w:eastAsia="Times New Roman" w:hAnsi="Calibri" w:cs="Arial"/>
                <w:sz w:val="20"/>
                <w:szCs w:val="20"/>
              </w:rPr>
              <w:t xml:space="preserve"> </w:t>
            </w:r>
            <w:r w:rsidRPr="00DF3405">
              <w:rPr>
                <w:rFonts w:ascii="Calibri" w:eastAsia="Times New Roman" w:hAnsi="Calibri" w:cs="Arial"/>
                <w:sz w:val="20"/>
                <w:szCs w:val="20"/>
              </w:rPr>
              <w:t>Μεταξύ άλλων θα πρέπει ο συνολικός προτεινόμενος προϋπολογισμός της πρότασης να μην υπερβαίνει το όριο που καθορίζεται στο ΠΑΑ . Ειδικότερα μέγιστος προϋπολογισμός πράξεων και επιλέξιμος προϋπολογισμός 600.000€, σε περίπτωση μη άυλων πράξεων και 100.000€ σε περίπτωση άυλων πράξεων. Σε περίπτωση χρήσης του Καν 1407/201</w:t>
            </w:r>
            <w:r w:rsidR="008102F9" w:rsidRPr="008102F9">
              <w:rPr>
                <w:rFonts w:ascii="Calibri" w:eastAsia="Times New Roman" w:hAnsi="Calibri" w:cs="Arial"/>
                <w:sz w:val="20"/>
                <w:szCs w:val="20"/>
              </w:rPr>
              <w:t>3</w:t>
            </w:r>
            <w:r w:rsidRPr="00DF3405">
              <w:rPr>
                <w:rFonts w:ascii="Calibri" w:eastAsia="Times New Roman" w:hAnsi="Calibri" w:cs="Arial"/>
                <w:sz w:val="20"/>
                <w:szCs w:val="20"/>
              </w:rPr>
              <w:t xml:space="preserve"> από τον δικαιούχο, η ενίσχυση  δεν μπορεί να υπερβαίνει τα 200.000€ Δημόσια Δαπάνη, συναθροίζοντας και τυχόν ενισχύσεις που έχουν ληφθεί ή θα ληφθούν, από άλλες μέτρα από το καθεστώς de minimis</w:t>
            </w:r>
            <w:r w:rsidR="00703FB2">
              <w:rPr>
                <w:rFonts w:ascii="Calibri" w:eastAsia="Times New Roman" w:hAnsi="Calibri" w:cs="Arial"/>
                <w:sz w:val="20"/>
                <w:szCs w:val="20"/>
              </w:rPr>
              <w:t xml:space="preserve"> </w:t>
            </w:r>
            <w:r w:rsidR="00703FB2" w:rsidRPr="004355B4">
              <w:rPr>
                <w:rFonts w:ascii="Calibri" w:eastAsia="Times New Roman" w:hAnsi="Calibri" w:cs="Arial"/>
                <w:sz w:val="20"/>
                <w:szCs w:val="20"/>
              </w:rPr>
              <w:t>σε επίπεδο ενιαίας επιχείρησης</w:t>
            </w:r>
            <w:r w:rsidRPr="004355B4">
              <w:rPr>
                <w:rFonts w:ascii="Calibri" w:eastAsia="Times New Roman" w:hAnsi="Calibri" w:cs="Arial"/>
                <w:sz w:val="20"/>
                <w:szCs w:val="20"/>
              </w:rPr>
              <w:t>,</w:t>
            </w:r>
            <w:r w:rsidRPr="00DF3405">
              <w:rPr>
                <w:rFonts w:ascii="Calibri" w:eastAsia="Times New Roman" w:hAnsi="Calibri" w:cs="Arial"/>
                <w:sz w:val="20"/>
                <w:szCs w:val="20"/>
              </w:rPr>
              <w:t xml:space="preserve"> σε οποιαδήποτε περίοδο τριών οικονομικών ετών.</w:t>
            </w:r>
          </w:p>
        </w:tc>
        <w:tc>
          <w:tcPr>
            <w:tcW w:w="1417" w:type="dxa"/>
            <w:tcBorders>
              <w:top w:val="nil"/>
              <w:left w:val="nil"/>
              <w:bottom w:val="single" w:sz="4" w:space="0" w:color="auto"/>
              <w:right w:val="single" w:sz="4" w:space="0" w:color="auto"/>
            </w:tcBorders>
            <w:shd w:val="clear" w:color="auto" w:fill="auto"/>
            <w:vAlign w:val="center"/>
            <w:hideMark/>
          </w:tcPr>
          <w:p w:rsidR="00DF3405" w:rsidRPr="00E64389" w:rsidRDefault="00DF3405" w:rsidP="005220A2">
            <w:pPr>
              <w:spacing w:after="60" w:line="240" w:lineRule="auto"/>
              <w:rPr>
                <w:rFonts w:ascii="Calibri" w:eastAsia="Times New Roman" w:hAnsi="Calibri" w:cs="Arial"/>
                <w:sz w:val="20"/>
                <w:szCs w:val="20"/>
              </w:rPr>
            </w:pPr>
            <w:r w:rsidRPr="00E64389">
              <w:rPr>
                <w:rFonts w:ascii="Calibri" w:eastAsia="Times New Roman" w:hAnsi="Calibri" w:cs="Arial"/>
                <w:sz w:val="20"/>
                <w:szCs w:val="20"/>
              </w:rPr>
              <w:t>όλες</w:t>
            </w:r>
          </w:p>
        </w:tc>
        <w:tc>
          <w:tcPr>
            <w:tcW w:w="567" w:type="dxa"/>
            <w:tcBorders>
              <w:top w:val="nil"/>
              <w:left w:val="nil"/>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sz w:val="20"/>
                <w:szCs w:val="20"/>
              </w:rPr>
            </w:pPr>
            <w:r w:rsidRPr="00DF3405">
              <w:rPr>
                <w:rFonts w:ascii="Calibri" w:eastAsia="Times New Roman" w:hAnsi="Calibri" w:cs="Arial"/>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sz w:val="20"/>
                <w:szCs w:val="20"/>
              </w:rPr>
            </w:pPr>
            <w:r w:rsidRPr="00DF3405">
              <w:rPr>
                <w:rFonts w:ascii="Calibri" w:eastAsia="Times New Roman" w:hAnsi="Calibri" w:cs="Arial"/>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rPr>
                <w:rFonts w:ascii="Calibri" w:eastAsia="Times New Roman" w:hAnsi="Calibri" w:cs="Arial"/>
                <w:sz w:val="20"/>
                <w:szCs w:val="20"/>
              </w:rPr>
            </w:pPr>
            <w:r w:rsidRPr="00DF3405">
              <w:rPr>
                <w:rFonts w:ascii="Calibri" w:eastAsia="Times New Roman" w:hAnsi="Calibri" w:cs="Arial"/>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Αίτηση στήριξης και πρόσκληση</w:t>
            </w:r>
          </w:p>
        </w:tc>
      </w:tr>
      <w:tr w:rsidR="00DF3405" w:rsidRPr="00DF3405" w:rsidTr="009D1B80">
        <w:trPr>
          <w:gridBefore w:val="1"/>
          <w:wBefore w:w="15" w:type="dxa"/>
          <w:trHeight w:val="62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6</w:t>
            </w:r>
          </w:p>
        </w:tc>
        <w:tc>
          <w:tcPr>
            <w:tcW w:w="8080" w:type="dxa"/>
            <w:tcBorders>
              <w:top w:val="nil"/>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both"/>
              <w:rPr>
                <w:rFonts w:ascii="Calibri" w:eastAsia="Times New Roman" w:hAnsi="Calibri" w:cs="Arial"/>
                <w:sz w:val="20"/>
                <w:szCs w:val="20"/>
              </w:rPr>
            </w:pPr>
            <w:r w:rsidRPr="00DF3405">
              <w:rPr>
                <w:rFonts w:ascii="Calibri" w:eastAsia="Times New Roman" w:hAnsi="Calibri" w:cs="Arial"/>
                <w:sz w:val="20"/>
                <w:szCs w:val="20"/>
              </w:rPr>
              <w:t>Η πρόταση αφορά στην περιοχή εφαρμογής ή υλοποιείται εντός της περιοχής εφ</w:t>
            </w:r>
            <w:r w:rsidR="00CD3D5C">
              <w:rPr>
                <w:rFonts w:ascii="Calibri" w:eastAsia="Times New Roman" w:hAnsi="Calibri" w:cs="Arial"/>
                <w:sz w:val="20"/>
                <w:szCs w:val="20"/>
              </w:rPr>
              <w:t>αρμογής της προκηρυσσόμενης υπο</w:t>
            </w:r>
            <w:r w:rsidR="00A84060" w:rsidRPr="00A84060">
              <w:rPr>
                <w:rFonts w:ascii="Calibri" w:eastAsia="Times New Roman" w:hAnsi="Calibri" w:cs="Arial"/>
                <w:sz w:val="20"/>
                <w:szCs w:val="20"/>
              </w:rPr>
              <w:t>-</w:t>
            </w:r>
            <w:r w:rsidRPr="00DF3405">
              <w:rPr>
                <w:rFonts w:ascii="Calibri" w:eastAsia="Times New Roman" w:hAnsi="Calibri" w:cs="Arial"/>
                <w:sz w:val="20"/>
                <w:szCs w:val="20"/>
              </w:rPr>
              <w:t>δράσης του τοπικού προγράμματος</w:t>
            </w:r>
          </w:p>
        </w:tc>
        <w:tc>
          <w:tcPr>
            <w:tcW w:w="1417" w:type="dxa"/>
            <w:tcBorders>
              <w:top w:val="nil"/>
              <w:left w:val="nil"/>
              <w:bottom w:val="single" w:sz="4" w:space="0" w:color="auto"/>
              <w:right w:val="single" w:sz="4" w:space="0" w:color="auto"/>
            </w:tcBorders>
            <w:shd w:val="clear" w:color="auto" w:fill="auto"/>
            <w:vAlign w:val="center"/>
            <w:hideMark/>
          </w:tcPr>
          <w:p w:rsidR="00DF3405" w:rsidRPr="00E64389" w:rsidRDefault="00DF3405" w:rsidP="005220A2">
            <w:pPr>
              <w:spacing w:after="60" w:line="240" w:lineRule="auto"/>
              <w:rPr>
                <w:rFonts w:ascii="Calibri" w:eastAsia="Times New Roman" w:hAnsi="Calibri" w:cs="Arial"/>
                <w:sz w:val="20"/>
                <w:szCs w:val="20"/>
              </w:rPr>
            </w:pPr>
            <w:r w:rsidRPr="00E64389">
              <w:rPr>
                <w:rFonts w:ascii="Calibri" w:eastAsia="Times New Roman" w:hAnsi="Calibri" w:cs="Arial"/>
                <w:sz w:val="20"/>
                <w:szCs w:val="20"/>
              </w:rPr>
              <w:t>όλες</w:t>
            </w:r>
          </w:p>
        </w:tc>
        <w:tc>
          <w:tcPr>
            <w:tcW w:w="567" w:type="dxa"/>
            <w:tcBorders>
              <w:top w:val="nil"/>
              <w:left w:val="nil"/>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sz w:val="20"/>
                <w:szCs w:val="20"/>
              </w:rPr>
            </w:pPr>
            <w:r w:rsidRPr="00DF3405">
              <w:rPr>
                <w:rFonts w:ascii="Calibri" w:eastAsia="Times New Roman" w:hAnsi="Calibri" w:cs="Arial"/>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sz w:val="20"/>
                <w:szCs w:val="20"/>
              </w:rPr>
            </w:pPr>
            <w:r w:rsidRPr="00DF3405">
              <w:rPr>
                <w:rFonts w:ascii="Calibri" w:eastAsia="Times New Roman" w:hAnsi="Calibri" w:cs="Arial"/>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rPr>
                <w:rFonts w:ascii="Calibri" w:eastAsia="Times New Roman" w:hAnsi="Calibri" w:cs="Arial"/>
                <w:sz w:val="20"/>
                <w:szCs w:val="20"/>
              </w:rPr>
            </w:pPr>
            <w:r w:rsidRPr="00DF3405">
              <w:rPr>
                <w:rFonts w:ascii="Calibri" w:eastAsia="Times New Roman" w:hAnsi="Calibri" w:cs="Arial"/>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 xml:space="preserve">Αίτηση στήριξης, τοπογραφικό διάγραμμα (αν απαιτείται), αποδεικτικά κατοχής - χρήσης </w:t>
            </w:r>
          </w:p>
        </w:tc>
      </w:tr>
      <w:tr w:rsidR="009321D7" w:rsidRPr="00DF3405" w:rsidTr="009321D7">
        <w:trPr>
          <w:gridBefore w:val="1"/>
          <w:wBefore w:w="15" w:type="dxa"/>
          <w:trHeight w:val="405"/>
        </w:trPr>
        <w:tc>
          <w:tcPr>
            <w:tcW w:w="70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rsidR="009321D7" w:rsidRPr="00CF1BC1" w:rsidRDefault="009321D7" w:rsidP="009321D7">
            <w:pPr>
              <w:spacing w:after="0" w:line="240" w:lineRule="auto"/>
              <w:jc w:val="center"/>
              <w:rPr>
                <w:rFonts w:eastAsia="Times New Roman" w:cs="Arial"/>
                <w:b/>
                <w:bCs/>
              </w:rPr>
            </w:pPr>
            <w:r w:rsidRPr="00CF1BC1">
              <w:rPr>
                <w:rFonts w:eastAsia="Times New Roman" w:cs="Arial"/>
                <w:b/>
                <w:bCs/>
              </w:rPr>
              <w:t>α/α</w:t>
            </w:r>
          </w:p>
        </w:tc>
        <w:tc>
          <w:tcPr>
            <w:tcW w:w="808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rsidR="009321D7" w:rsidRPr="00CF1BC1" w:rsidRDefault="009321D7" w:rsidP="009321D7">
            <w:pPr>
              <w:spacing w:after="0" w:line="240" w:lineRule="auto"/>
              <w:rPr>
                <w:rFonts w:eastAsia="Times New Roman" w:cs="Arial"/>
                <w:b/>
                <w:bCs/>
              </w:rPr>
            </w:pPr>
            <w:r w:rsidRPr="00CF1BC1">
              <w:rPr>
                <w:rFonts w:eastAsia="Times New Roman" w:cs="Arial"/>
                <w:b/>
                <w:bCs/>
              </w:rPr>
              <w:t>Περιγραφή κριτηρίου</w:t>
            </w:r>
          </w:p>
        </w:tc>
        <w:tc>
          <w:tcPr>
            <w:tcW w:w="1417" w:type="dxa"/>
            <w:tcBorders>
              <w:top w:val="single" w:sz="4" w:space="0" w:color="auto"/>
              <w:left w:val="single" w:sz="4" w:space="0" w:color="auto"/>
              <w:bottom w:val="single" w:sz="4" w:space="0" w:color="auto"/>
              <w:right w:val="single" w:sz="4" w:space="0" w:color="auto"/>
            </w:tcBorders>
            <w:shd w:val="clear" w:color="000000" w:fill="A9D08E"/>
            <w:vAlign w:val="center"/>
            <w:hideMark/>
          </w:tcPr>
          <w:p w:rsidR="009321D7" w:rsidRPr="00CF1BC1" w:rsidRDefault="009321D7" w:rsidP="009321D7">
            <w:pPr>
              <w:spacing w:after="0" w:line="240" w:lineRule="auto"/>
              <w:jc w:val="center"/>
              <w:rPr>
                <w:rFonts w:eastAsia="Times New Roman" w:cs="Arial"/>
                <w:b/>
                <w:bCs/>
              </w:rPr>
            </w:pPr>
            <w:r w:rsidRPr="00CF1BC1">
              <w:rPr>
                <w:rFonts w:eastAsia="Times New Roman" w:cs="Arial"/>
                <w:b/>
                <w:bCs/>
              </w:rPr>
              <w:t>Υπο-δράσεις που αφορά</w:t>
            </w:r>
          </w:p>
        </w:tc>
        <w:tc>
          <w:tcPr>
            <w:tcW w:w="1985" w:type="dxa"/>
            <w:gridSpan w:val="3"/>
            <w:tcBorders>
              <w:top w:val="single" w:sz="4" w:space="0" w:color="auto"/>
              <w:left w:val="nil"/>
              <w:bottom w:val="single" w:sz="4" w:space="0" w:color="auto"/>
              <w:right w:val="single" w:sz="4" w:space="0" w:color="auto"/>
            </w:tcBorders>
            <w:shd w:val="clear" w:color="000000" w:fill="A9D08E"/>
            <w:vAlign w:val="center"/>
            <w:hideMark/>
          </w:tcPr>
          <w:p w:rsidR="009321D7" w:rsidRPr="00CF1BC1" w:rsidRDefault="009321D7" w:rsidP="009321D7">
            <w:pPr>
              <w:spacing w:after="0" w:line="240" w:lineRule="auto"/>
              <w:jc w:val="center"/>
              <w:rPr>
                <w:rFonts w:eastAsia="Times New Roman" w:cs="Arial"/>
                <w:b/>
                <w:bCs/>
              </w:rPr>
            </w:pPr>
            <w:r w:rsidRPr="00CF1BC1">
              <w:rPr>
                <w:rFonts w:eastAsia="Times New Roman" w:cs="Arial"/>
                <w:b/>
                <w:bCs/>
              </w:rPr>
              <w:t>ΕΚΠΛΗΡΩΣΗ ΚΡΙΤΗΡΙΟΥ</w:t>
            </w:r>
          </w:p>
        </w:tc>
        <w:tc>
          <w:tcPr>
            <w:tcW w:w="2977" w:type="dxa"/>
            <w:tcBorders>
              <w:top w:val="single" w:sz="4" w:space="0" w:color="auto"/>
              <w:left w:val="single" w:sz="4" w:space="0" w:color="auto"/>
              <w:bottom w:val="single" w:sz="4" w:space="0" w:color="auto"/>
              <w:right w:val="single" w:sz="4" w:space="0" w:color="auto"/>
            </w:tcBorders>
            <w:shd w:val="clear" w:color="000000" w:fill="A9D08E"/>
            <w:vAlign w:val="center"/>
            <w:hideMark/>
          </w:tcPr>
          <w:p w:rsidR="009321D7" w:rsidRPr="00CF1BC1" w:rsidRDefault="009321D7" w:rsidP="009321D7">
            <w:pPr>
              <w:spacing w:after="0" w:line="240" w:lineRule="auto"/>
              <w:jc w:val="center"/>
              <w:rPr>
                <w:rFonts w:eastAsia="Times New Roman" w:cs="Arial"/>
                <w:b/>
                <w:bCs/>
              </w:rPr>
            </w:pPr>
            <w:r w:rsidRPr="00CF1BC1">
              <w:rPr>
                <w:rFonts w:eastAsia="Times New Roman" w:cs="Arial"/>
                <w:b/>
                <w:bCs/>
              </w:rPr>
              <w:t>Δικαιολογητικά Τεκμηρίωσης</w:t>
            </w:r>
          </w:p>
        </w:tc>
      </w:tr>
      <w:tr w:rsidR="00DF3405" w:rsidRPr="00DF3405" w:rsidTr="00837019">
        <w:trPr>
          <w:gridBefore w:val="1"/>
          <w:wBefore w:w="15" w:type="dxa"/>
          <w:trHeight w:val="114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7</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DF3405" w:rsidRPr="00DF3405" w:rsidRDefault="0011240B" w:rsidP="003C1A82">
            <w:pPr>
              <w:spacing w:after="60" w:line="240" w:lineRule="auto"/>
              <w:rPr>
                <w:rFonts w:ascii="Calibri" w:eastAsia="Times New Roman" w:hAnsi="Calibri" w:cs="Arial"/>
                <w:sz w:val="20"/>
                <w:szCs w:val="20"/>
              </w:rPr>
            </w:pPr>
            <w:r>
              <w:rPr>
                <w:rFonts w:ascii="Calibri" w:eastAsia="Times New Roman" w:hAnsi="Calibri" w:cs="Arial"/>
                <w:sz w:val="20"/>
                <w:szCs w:val="20"/>
              </w:rPr>
              <w:t xml:space="preserve">Για </w:t>
            </w:r>
            <w:r w:rsidR="00DF3405" w:rsidRPr="00DF3405">
              <w:rPr>
                <w:rFonts w:ascii="Calibri" w:eastAsia="Times New Roman" w:hAnsi="Calibri" w:cs="Arial"/>
                <w:sz w:val="20"/>
                <w:szCs w:val="20"/>
              </w:rPr>
              <w:t>πρόταση εκσυγχρονισμού (φυσικό αντικείμενο):</w:t>
            </w:r>
            <w:r w:rsidR="00DF3405" w:rsidRPr="00DF3405">
              <w:rPr>
                <w:rFonts w:ascii="Calibri" w:eastAsia="Times New Roman" w:hAnsi="Calibri" w:cs="Arial"/>
                <w:sz w:val="20"/>
                <w:szCs w:val="20"/>
              </w:rPr>
              <w:br/>
              <w:t>α) δεν έχει υπάρξει προηγούμενη ενίσχυση του ίδιου φυσικού αντικειμένου από αναπτυξιακά προγράμματα, ή</w:t>
            </w:r>
            <w:r w:rsidR="00DF3405" w:rsidRPr="00DF3405">
              <w:rPr>
                <w:rFonts w:ascii="Calibri" w:eastAsia="Times New Roman" w:hAnsi="Calibri" w:cs="Arial"/>
                <w:sz w:val="20"/>
                <w:szCs w:val="20"/>
              </w:rPr>
              <w:br/>
              <w:t>β) στην περίπτωση προηγούμενης ενίσχυσης για το ίδιο φυσικό αντικείμενο έχει παρέλθει κατά τη στιγμή υποβολής της αίτησης πενταετία από την απόφαση αποπληρωμής του.</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3405" w:rsidRPr="00E64389" w:rsidRDefault="00DF3405" w:rsidP="005220A2">
            <w:pPr>
              <w:spacing w:after="60" w:line="240" w:lineRule="auto"/>
              <w:rPr>
                <w:rFonts w:ascii="Calibri" w:eastAsia="Times New Roman" w:hAnsi="Calibri" w:cs="Arial"/>
                <w:sz w:val="20"/>
                <w:szCs w:val="20"/>
              </w:rPr>
            </w:pPr>
            <w:r w:rsidRPr="00E64389">
              <w:rPr>
                <w:rFonts w:ascii="Calibri" w:eastAsia="Times New Roman" w:hAnsi="Calibri" w:cs="Arial"/>
                <w:sz w:val="20"/>
                <w:szCs w:val="20"/>
              </w:rPr>
              <w:t>όλες</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rPr>
                <w:rFonts w:ascii="Calibri" w:eastAsia="Times New Roman" w:hAnsi="Calibri" w:cs="Arial"/>
                <w:sz w:val="20"/>
                <w:szCs w:val="20"/>
              </w:rPr>
            </w:pPr>
            <w:r w:rsidRPr="00DF3405">
              <w:rPr>
                <w:rFonts w:ascii="Calibri" w:eastAsia="Times New Roman" w:hAnsi="Calibri" w:cs="Arial"/>
                <w:sz w:val="20"/>
                <w:szCs w:val="20"/>
              </w:rPr>
              <w:t>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Αίτηση στήριξης, Υπεύθυνη δήλωση</w:t>
            </w:r>
          </w:p>
        </w:tc>
      </w:tr>
      <w:tr w:rsidR="00DF3405" w:rsidRPr="00DF3405" w:rsidTr="009D1B80">
        <w:trPr>
          <w:gridBefore w:val="1"/>
          <w:wBefore w:w="15" w:type="dxa"/>
          <w:trHeight w:val="4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8</w:t>
            </w:r>
          </w:p>
        </w:tc>
        <w:tc>
          <w:tcPr>
            <w:tcW w:w="8080" w:type="dxa"/>
            <w:tcBorders>
              <w:top w:val="nil"/>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both"/>
              <w:rPr>
                <w:rFonts w:ascii="Calibri" w:eastAsia="Times New Roman" w:hAnsi="Calibri" w:cs="Arial"/>
                <w:sz w:val="20"/>
                <w:szCs w:val="20"/>
              </w:rPr>
            </w:pPr>
            <w:r w:rsidRPr="00DF3405">
              <w:rPr>
                <w:rFonts w:ascii="Calibri" w:eastAsia="Times New Roman" w:hAnsi="Calibri" w:cs="Arial"/>
                <w:sz w:val="20"/>
                <w:szCs w:val="20"/>
              </w:rPr>
              <w:t xml:space="preserve">Η πρόταση δεν έχει ενταχθεί / οριστικά υπαχθεί σε άλλο πρόγραμμα / καθεστώς της 5ης προγραμματικής περιόδου για το ίδιο φυσικό αντικείμενο. </w:t>
            </w:r>
          </w:p>
        </w:tc>
        <w:tc>
          <w:tcPr>
            <w:tcW w:w="1417" w:type="dxa"/>
            <w:tcBorders>
              <w:top w:val="nil"/>
              <w:left w:val="nil"/>
              <w:bottom w:val="single" w:sz="4" w:space="0" w:color="auto"/>
              <w:right w:val="single" w:sz="4" w:space="0" w:color="auto"/>
            </w:tcBorders>
            <w:shd w:val="clear" w:color="auto" w:fill="auto"/>
            <w:vAlign w:val="center"/>
            <w:hideMark/>
          </w:tcPr>
          <w:p w:rsidR="00DF3405" w:rsidRPr="00E64389" w:rsidRDefault="00DF3405" w:rsidP="005220A2">
            <w:pPr>
              <w:spacing w:after="60" w:line="240" w:lineRule="auto"/>
              <w:rPr>
                <w:rFonts w:ascii="Calibri" w:eastAsia="Times New Roman" w:hAnsi="Calibri" w:cs="Arial"/>
                <w:sz w:val="20"/>
                <w:szCs w:val="20"/>
              </w:rPr>
            </w:pPr>
            <w:r w:rsidRPr="00E64389">
              <w:rPr>
                <w:rFonts w:ascii="Calibri" w:eastAsia="Times New Roman" w:hAnsi="Calibri" w:cs="Arial"/>
                <w:sz w:val="20"/>
                <w:szCs w:val="20"/>
              </w:rPr>
              <w:t>όλες</w:t>
            </w:r>
          </w:p>
        </w:tc>
        <w:tc>
          <w:tcPr>
            <w:tcW w:w="567" w:type="dxa"/>
            <w:tcBorders>
              <w:top w:val="nil"/>
              <w:left w:val="nil"/>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rPr>
                <w:rFonts w:ascii="Calibri" w:eastAsia="Times New Roman" w:hAnsi="Calibri" w:cs="Arial"/>
                <w:sz w:val="20"/>
                <w:szCs w:val="20"/>
              </w:rPr>
            </w:pPr>
            <w:r w:rsidRPr="00DF3405">
              <w:rPr>
                <w:rFonts w:ascii="Calibri" w:eastAsia="Times New Roman" w:hAnsi="Calibri" w:cs="Arial"/>
                <w:sz w:val="20"/>
                <w:szCs w:val="20"/>
              </w:rPr>
              <w:t> </w:t>
            </w:r>
          </w:p>
        </w:tc>
        <w:tc>
          <w:tcPr>
            <w:tcW w:w="2977" w:type="dxa"/>
            <w:tcBorders>
              <w:top w:val="nil"/>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Αίτηση στήριξης, Υπεύθυνη δήλωση</w:t>
            </w:r>
          </w:p>
        </w:tc>
      </w:tr>
      <w:tr w:rsidR="00DF3405" w:rsidRPr="00DF3405" w:rsidTr="009D1B80">
        <w:trPr>
          <w:gridBefore w:val="1"/>
          <w:wBefore w:w="15" w:type="dxa"/>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9</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DF3405" w:rsidRDefault="00DF3405" w:rsidP="00705FCD">
            <w:pPr>
              <w:spacing w:after="60" w:line="240" w:lineRule="auto"/>
              <w:rPr>
                <w:rFonts w:ascii="Calibri" w:eastAsia="Times New Roman" w:hAnsi="Calibri" w:cs="Arial"/>
                <w:sz w:val="20"/>
                <w:szCs w:val="20"/>
              </w:rPr>
            </w:pPr>
            <w:r w:rsidRPr="00DF3405">
              <w:rPr>
                <w:rFonts w:ascii="Calibri" w:eastAsia="Times New Roman" w:hAnsi="Calibri" w:cs="Arial"/>
                <w:sz w:val="20"/>
                <w:szCs w:val="20"/>
              </w:rPr>
              <w:t>Η πρόταση, εφόσον περιλαμ</w:t>
            </w:r>
            <w:r w:rsidR="00CD3D5C">
              <w:rPr>
                <w:rFonts w:ascii="Calibri" w:eastAsia="Times New Roman" w:hAnsi="Calibri" w:cs="Arial"/>
                <w:sz w:val="20"/>
                <w:szCs w:val="20"/>
              </w:rPr>
              <w:t>βάνει υποδομές διανυκτέρευσης:</w:t>
            </w:r>
            <w:r w:rsidR="00CD3D5C">
              <w:rPr>
                <w:rFonts w:ascii="Calibri" w:eastAsia="Times New Roman" w:hAnsi="Calibri" w:cs="Arial"/>
                <w:sz w:val="20"/>
                <w:szCs w:val="20"/>
              </w:rPr>
              <w:br/>
            </w:r>
            <w:r w:rsidR="00CD3D5C" w:rsidRPr="00DF3405">
              <w:rPr>
                <w:rFonts w:ascii="Calibri" w:eastAsia="Times New Roman" w:hAnsi="Calibri" w:cs="Arial"/>
                <w:sz w:val="20"/>
                <w:szCs w:val="20"/>
              </w:rPr>
              <w:t>πληροί</w:t>
            </w:r>
            <w:r w:rsidRPr="00DF3405">
              <w:rPr>
                <w:rFonts w:ascii="Calibri" w:eastAsia="Times New Roman" w:hAnsi="Calibri" w:cs="Arial"/>
                <w:sz w:val="20"/>
                <w:szCs w:val="20"/>
              </w:rPr>
              <w:t xml:space="preserve"> τους όρους και τις προϋποθέσεις της ΚΥΑ 2986/2-12-2016, όπως ισχύει κάθε φορά</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E64389" w:rsidRDefault="00DF3405" w:rsidP="00AE6D5D">
            <w:pPr>
              <w:spacing w:after="60" w:line="240" w:lineRule="auto"/>
              <w:rPr>
                <w:rFonts w:ascii="Calibri" w:eastAsia="Times New Roman" w:hAnsi="Calibri" w:cs="Arial"/>
                <w:sz w:val="20"/>
                <w:szCs w:val="20"/>
                <w:lang w:val="en-US"/>
              </w:rPr>
            </w:pPr>
            <w:r w:rsidRPr="00E64389">
              <w:rPr>
                <w:rFonts w:ascii="Calibri" w:eastAsia="Times New Roman" w:hAnsi="Calibri" w:cs="Arial"/>
                <w:sz w:val="20"/>
                <w:szCs w:val="20"/>
              </w:rPr>
              <w:t xml:space="preserve">19.2.2.3 </w:t>
            </w:r>
            <w:r w:rsidR="00AE6D5D" w:rsidRPr="00E64389">
              <w:rPr>
                <w:rFonts w:ascii="Calibri" w:eastAsia="Times New Roman" w:hAnsi="Calibri" w:cs="Arial"/>
                <w:sz w:val="20"/>
                <w:szCs w:val="20"/>
              </w:rPr>
              <w:t>–</w:t>
            </w:r>
            <w:r w:rsidRPr="00E64389">
              <w:rPr>
                <w:rFonts w:ascii="Calibri" w:eastAsia="Times New Roman" w:hAnsi="Calibri" w:cs="Arial"/>
                <w:sz w:val="20"/>
                <w:szCs w:val="20"/>
              </w:rPr>
              <w:t xml:space="preserve"> </w:t>
            </w:r>
            <w:r w:rsidR="00AE6D5D" w:rsidRPr="00E64389">
              <w:rPr>
                <w:rFonts w:ascii="Calibri" w:eastAsia="Times New Roman" w:hAnsi="Calibri" w:cs="Arial"/>
                <w:sz w:val="20"/>
                <w:szCs w:val="20"/>
                <w:lang w:val="en-US"/>
              </w:rPr>
              <w:t>19.2.2.6  -</w:t>
            </w:r>
            <w:r w:rsidRPr="00E64389">
              <w:rPr>
                <w:rFonts w:ascii="Calibri" w:eastAsia="Times New Roman" w:hAnsi="Calibri" w:cs="Arial"/>
                <w:sz w:val="20"/>
                <w:szCs w:val="20"/>
              </w:rPr>
              <w:t>19.2.3.</w:t>
            </w:r>
            <w:r w:rsidR="00AE6D5D" w:rsidRPr="00E64389">
              <w:rPr>
                <w:rFonts w:ascii="Calibri" w:eastAsia="Times New Roman" w:hAnsi="Calibri" w:cs="Arial"/>
                <w:sz w:val="20"/>
                <w:szCs w:val="20"/>
                <w:lang w:val="en-US"/>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rPr>
                <w:rFonts w:ascii="Calibri" w:eastAsia="Times New Roman" w:hAnsi="Calibri" w:cs="Arial"/>
                <w:sz w:val="20"/>
                <w:szCs w:val="20"/>
              </w:rPr>
            </w:pPr>
            <w:r w:rsidRPr="00DF3405">
              <w:rPr>
                <w:rFonts w:ascii="Calibri" w:eastAsia="Times New Roman" w:hAnsi="Calibri" w:cs="Arial"/>
                <w:sz w:val="20"/>
                <w:szCs w:val="20"/>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Αίτηση στήριξης - πίνακας μοριοδότησης καταλύματος (εφ' όσον αυτή προβλέπεται)</w:t>
            </w:r>
          </w:p>
        </w:tc>
      </w:tr>
      <w:tr w:rsidR="00DF3405" w:rsidRPr="00DF3405" w:rsidTr="009D1B80">
        <w:trPr>
          <w:gridBefore w:val="1"/>
          <w:wBefore w:w="15" w:type="dxa"/>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10</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both"/>
              <w:rPr>
                <w:rFonts w:ascii="Calibri" w:eastAsia="Times New Roman" w:hAnsi="Calibri" w:cs="Arial"/>
                <w:sz w:val="20"/>
                <w:szCs w:val="20"/>
              </w:rPr>
            </w:pPr>
            <w:r w:rsidRPr="00DF3405">
              <w:rPr>
                <w:rFonts w:ascii="Calibri" w:eastAsia="Times New Roman" w:hAnsi="Calibri" w:cs="Arial"/>
                <w:sz w:val="20"/>
                <w:szCs w:val="20"/>
              </w:rPr>
              <w:t>Για τις υπο</w:t>
            </w:r>
            <w:r w:rsidR="002170FE" w:rsidRPr="002170FE">
              <w:rPr>
                <w:rFonts w:ascii="Calibri" w:eastAsia="Times New Roman" w:hAnsi="Calibri" w:cs="Arial"/>
                <w:sz w:val="20"/>
                <w:szCs w:val="20"/>
              </w:rPr>
              <w:t>-</w:t>
            </w:r>
            <w:r w:rsidRPr="00DF3405">
              <w:rPr>
                <w:rFonts w:ascii="Calibri" w:eastAsia="Times New Roman" w:hAnsi="Calibri" w:cs="Arial"/>
                <w:sz w:val="20"/>
                <w:szCs w:val="20"/>
              </w:rPr>
              <w:t xml:space="preserve">δράσεις της δράσης 19.2.7. "ΣΥΝΕΡΓΑΣΙΑ ΜΕΤΑΞΥ ΔΙΑΦΟΡΕΤΙΚΩΝ ΠΑΡΑΓΟΝΤΩΝ" απαραίτητη προϋπόθεση αποτελεί η εξασφάλιση τουλάχιστον δύο ενδιαφερομένων φορέων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E64389" w:rsidRDefault="00DF3405" w:rsidP="005220A2">
            <w:pPr>
              <w:spacing w:after="60" w:line="240" w:lineRule="auto"/>
              <w:rPr>
                <w:rFonts w:ascii="Calibri" w:eastAsia="Times New Roman" w:hAnsi="Calibri" w:cs="Arial"/>
                <w:sz w:val="18"/>
                <w:szCs w:val="18"/>
              </w:rPr>
            </w:pPr>
            <w:r w:rsidRPr="00E64389">
              <w:rPr>
                <w:rFonts w:ascii="Calibri" w:eastAsia="Times New Roman" w:hAnsi="Calibri" w:cs="Arial"/>
                <w:sz w:val="18"/>
                <w:szCs w:val="18"/>
              </w:rPr>
              <w:t>δεν αφορά την παρούσα Προκήρυξη</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rPr>
                <w:rFonts w:ascii="Calibri" w:eastAsia="Times New Roman" w:hAnsi="Calibri" w:cs="Arial"/>
                <w:sz w:val="20"/>
                <w:szCs w:val="20"/>
              </w:rPr>
            </w:pPr>
            <w:r w:rsidRPr="00DF3405">
              <w:rPr>
                <w:rFonts w:ascii="Calibri" w:eastAsia="Times New Roman" w:hAnsi="Calibri" w:cs="Arial"/>
                <w:sz w:val="20"/>
                <w:szCs w:val="20"/>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 </w:t>
            </w:r>
          </w:p>
        </w:tc>
      </w:tr>
      <w:tr w:rsidR="00DF3405" w:rsidRPr="00DF3405" w:rsidTr="009D1B80">
        <w:trPr>
          <w:gridBefore w:val="1"/>
          <w:wBefore w:w="15" w:type="dxa"/>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11</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both"/>
              <w:rPr>
                <w:rFonts w:ascii="Calibri" w:eastAsia="Times New Roman" w:hAnsi="Calibri" w:cs="Arial"/>
                <w:sz w:val="20"/>
                <w:szCs w:val="20"/>
              </w:rPr>
            </w:pPr>
            <w:r w:rsidRPr="00DF3405">
              <w:rPr>
                <w:rFonts w:ascii="Calibri" w:eastAsia="Times New Roman" w:hAnsi="Calibri" w:cs="Arial"/>
                <w:sz w:val="20"/>
                <w:szCs w:val="20"/>
              </w:rPr>
              <w:t>Η πρόταση (είτε εκσυγχρονισμού είτε ιδρύσεως) αφορά ολοκληρωμένο και λειτουργικό φυσικό αντικείμενο.</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E64389" w:rsidRDefault="00DF3405" w:rsidP="005220A2">
            <w:pPr>
              <w:spacing w:after="60" w:line="240" w:lineRule="auto"/>
              <w:rPr>
                <w:rFonts w:ascii="Calibri" w:eastAsia="Times New Roman" w:hAnsi="Calibri" w:cs="Arial"/>
                <w:sz w:val="20"/>
                <w:szCs w:val="20"/>
              </w:rPr>
            </w:pPr>
            <w:r w:rsidRPr="00E64389">
              <w:rPr>
                <w:rFonts w:ascii="Calibri" w:eastAsia="Times New Roman" w:hAnsi="Calibri" w:cs="Arial"/>
                <w:sz w:val="20"/>
                <w:szCs w:val="20"/>
              </w:rPr>
              <w:t>όλες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rPr>
                <w:rFonts w:ascii="Calibri" w:eastAsia="Times New Roman" w:hAnsi="Calibri" w:cs="Arial"/>
                <w:sz w:val="20"/>
                <w:szCs w:val="20"/>
              </w:rPr>
            </w:pPr>
            <w:r w:rsidRPr="00DF3405">
              <w:rPr>
                <w:rFonts w:ascii="Calibri" w:eastAsia="Times New Roman" w:hAnsi="Calibri" w:cs="Arial"/>
                <w:sz w:val="20"/>
                <w:szCs w:val="20"/>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Αίτηση στήριξης</w:t>
            </w:r>
          </w:p>
        </w:tc>
      </w:tr>
      <w:tr w:rsidR="00DF3405" w:rsidRPr="00DF3405" w:rsidTr="009D1B80">
        <w:trPr>
          <w:gridBefore w:val="1"/>
          <w:wBefore w:w="15" w:type="dxa"/>
          <w:trHeight w:val="2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12</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both"/>
              <w:rPr>
                <w:rFonts w:ascii="Calibri" w:eastAsia="Times New Roman" w:hAnsi="Calibri" w:cs="Arial"/>
                <w:sz w:val="20"/>
                <w:szCs w:val="20"/>
              </w:rPr>
            </w:pPr>
            <w:r w:rsidRPr="00DF3405">
              <w:rPr>
                <w:rFonts w:ascii="Calibri" w:eastAsia="Times New Roman" w:hAnsi="Calibri" w:cs="Arial"/>
                <w:sz w:val="20"/>
                <w:szCs w:val="20"/>
              </w:rPr>
              <w:t>Στην πρόταση δε δηλώνονται ψευδή και αναληθή στοιχεία.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E64389" w:rsidRDefault="00DF3405" w:rsidP="005220A2">
            <w:pPr>
              <w:spacing w:after="60" w:line="240" w:lineRule="auto"/>
              <w:rPr>
                <w:rFonts w:ascii="Calibri" w:eastAsia="Times New Roman" w:hAnsi="Calibri" w:cs="Arial"/>
                <w:sz w:val="20"/>
                <w:szCs w:val="20"/>
              </w:rPr>
            </w:pPr>
            <w:r w:rsidRPr="00E64389">
              <w:rPr>
                <w:rFonts w:ascii="Calibri" w:eastAsia="Times New Roman" w:hAnsi="Calibri" w:cs="Arial"/>
                <w:sz w:val="20"/>
                <w:szCs w:val="20"/>
              </w:rPr>
              <w:t>όλες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rPr>
                <w:rFonts w:ascii="Calibri" w:eastAsia="Times New Roman" w:hAnsi="Calibri" w:cs="Arial"/>
                <w:sz w:val="20"/>
                <w:szCs w:val="20"/>
              </w:rPr>
            </w:pPr>
            <w:r w:rsidRPr="00DF3405">
              <w:rPr>
                <w:rFonts w:ascii="Calibri" w:eastAsia="Times New Roman" w:hAnsi="Calibri" w:cs="Arial"/>
                <w:sz w:val="20"/>
                <w:szCs w:val="20"/>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Υπεύθυνη δήλωση</w:t>
            </w:r>
          </w:p>
        </w:tc>
      </w:tr>
      <w:tr w:rsidR="00DF3405" w:rsidRPr="00DF3405" w:rsidTr="00837019">
        <w:trPr>
          <w:gridBefore w:val="1"/>
          <w:wBefore w:w="15" w:type="dxa"/>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13</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both"/>
              <w:rPr>
                <w:rFonts w:ascii="Calibri" w:eastAsia="Times New Roman" w:hAnsi="Calibri" w:cs="Arial"/>
                <w:sz w:val="20"/>
                <w:szCs w:val="20"/>
              </w:rPr>
            </w:pPr>
            <w:r w:rsidRPr="00DF3405">
              <w:rPr>
                <w:rFonts w:ascii="Calibri" w:eastAsia="Times New Roman" w:hAnsi="Calibri" w:cs="Arial"/>
                <w:sz w:val="20"/>
                <w:szCs w:val="20"/>
              </w:rPr>
              <w:t>Για υφιστάμενες επιχειρήσεις: να εξασφαλίζεται η νόμιμη λειτουργία τους κατά την αίτηση.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E64389" w:rsidRDefault="00DF3405" w:rsidP="005220A2">
            <w:pPr>
              <w:spacing w:after="60" w:line="240" w:lineRule="auto"/>
              <w:rPr>
                <w:rFonts w:ascii="Calibri" w:eastAsia="Times New Roman" w:hAnsi="Calibri" w:cs="Arial"/>
                <w:sz w:val="20"/>
                <w:szCs w:val="20"/>
              </w:rPr>
            </w:pPr>
            <w:r w:rsidRPr="00E64389">
              <w:rPr>
                <w:rFonts w:ascii="Calibri" w:eastAsia="Times New Roman" w:hAnsi="Calibri" w:cs="Arial"/>
                <w:sz w:val="20"/>
                <w:szCs w:val="20"/>
              </w:rPr>
              <w:t>όλες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rPr>
                <w:rFonts w:ascii="Calibri" w:eastAsia="Times New Roman" w:hAnsi="Calibri" w:cs="Arial"/>
                <w:sz w:val="20"/>
                <w:szCs w:val="20"/>
              </w:rPr>
            </w:pPr>
            <w:r w:rsidRPr="00DF3405">
              <w:rPr>
                <w:rFonts w:ascii="Calibri" w:eastAsia="Times New Roman" w:hAnsi="Calibri" w:cs="Arial"/>
                <w:sz w:val="20"/>
                <w:szCs w:val="20"/>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Άδεια λειτουργίας, σήμα ΕΟΤ (για καταλύματα), γνωστοποιήσεις λειτουργίας</w:t>
            </w:r>
          </w:p>
        </w:tc>
      </w:tr>
      <w:tr w:rsidR="00863055" w:rsidRPr="00DF3405" w:rsidTr="009321D7">
        <w:trPr>
          <w:gridBefore w:val="1"/>
          <w:wBefore w:w="15" w:type="dxa"/>
          <w:trHeight w:val="1038"/>
        </w:trPr>
        <w:tc>
          <w:tcPr>
            <w:tcW w:w="709" w:type="dxa"/>
            <w:tcBorders>
              <w:left w:val="single" w:sz="4" w:space="0" w:color="auto"/>
              <w:bottom w:val="single" w:sz="4" w:space="0" w:color="auto"/>
              <w:right w:val="single" w:sz="4" w:space="0" w:color="auto"/>
            </w:tcBorders>
            <w:shd w:val="clear" w:color="auto" w:fill="auto"/>
            <w:noWrap/>
            <w:vAlign w:val="center"/>
          </w:tcPr>
          <w:p w:rsidR="00863055" w:rsidRPr="003262E5" w:rsidRDefault="003262E5" w:rsidP="005220A2">
            <w:pPr>
              <w:spacing w:after="60" w:line="240" w:lineRule="auto"/>
              <w:jc w:val="center"/>
              <w:rPr>
                <w:rFonts w:ascii="Calibri" w:eastAsia="Times New Roman" w:hAnsi="Calibri" w:cs="Arial"/>
                <w:sz w:val="20"/>
                <w:szCs w:val="20"/>
                <w:lang w:val="en-US"/>
              </w:rPr>
            </w:pPr>
            <w:r>
              <w:rPr>
                <w:rFonts w:ascii="Calibri" w:eastAsia="Times New Roman" w:hAnsi="Calibri" w:cs="Arial"/>
                <w:sz w:val="20"/>
                <w:szCs w:val="20"/>
                <w:lang w:val="en-US"/>
              </w:rPr>
              <w:t>14</w:t>
            </w:r>
          </w:p>
        </w:tc>
        <w:tc>
          <w:tcPr>
            <w:tcW w:w="8080" w:type="dxa"/>
            <w:tcBorders>
              <w:top w:val="single" w:sz="4" w:space="0" w:color="auto"/>
              <w:left w:val="single" w:sz="4" w:space="0" w:color="auto"/>
              <w:bottom w:val="single" w:sz="4" w:space="0" w:color="auto"/>
              <w:right w:val="single" w:sz="4" w:space="0" w:color="auto"/>
            </w:tcBorders>
            <w:shd w:val="clear" w:color="000000" w:fill="FFFFFF"/>
            <w:vAlign w:val="center"/>
          </w:tcPr>
          <w:p w:rsidR="00863055" w:rsidRPr="00DF3405" w:rsidRDefault="003262E5" w:rsidP="00AD6579">
            <w:pPr>
              <w:spacing w:after="60" w:line="240" w:lineRule="auto"/>
              <w:jc w:val="both"/>
              <w:rPr>
                <w:rFonts w:ascii="Calibri" w:eastAsia="Times New Roman" w:hAnsi="Calibri" w:cs="Arial"/>
                <w:sz w:val="20"/>
                <w:szCs w:val="20"/>
              </w:rPr>
            </w:pPr>
            <w:r w:rsidRPr="003262E5">
              <w:rPr>
                <w:rFonts w:ascii="Calibri" w:eastAsia="Times New Roman" w:hAnsi="Calibri" w:cs="Arial"/>
                <w:sz w:val="20"/>
                <w:szCs w:val="20"/>
              </w:rPr>
              <w:t>Για επιχειρήσεις που κάνουν χρήση του Καν. (ΕΕ) 651/2014 (Άρθρο 14) να μην συνιστούν προβληματική επιχείρηση κατά την χoρήγηση της ενίσχυσης. Όταν χρησιμοποιείται ο Καν.  (ΕΕ) 1407/2013 ή ο Καν. (ΕΕ) 1305/2013 ή το Άρθρο 22 του Καν. (ΕΕ) 651/2014 το κριτήριο δεν λαμβάνεται υπόψη.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3055" w:rsidRPr="00FC192E" w:rsidRDefault="00863055" w:rsidP="00AD6579">
            <w:pPr>
              <w:spacing w:after="60" w:line="240" w:lineRule="auto"/>
              <w:rPr>
                <w:rFonts w:ascii="Calibri" w:eastAsia="Times New Roman" w:hAnsi="Calibri" w:cs="Arial"/>
                <w:sz w:val="20"/>
                <w:szCs w:val="20"/>
                <w:lang w:val="en-US"/>
              </w:rPr>
            </w:pPr>
            <w:r w:rsidRPr="00863055">
              <w:rPr>
                <w:rFonts w:ascii="Calibri" w:eastAsia="Times New Roman" w:hAnsi="Calibri" w:cs="Arial"/>
                <w:sz w:val="20"/>
                <w:szCs w:val="20"/>
              </w:rPr>
              <w:t xml:space="preserve">19.2.3.3, 19.2.3.4 και 19.2.3.5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055" w:rsidRPr="00DF3405" w:rsidRDefault="00863055" w:rsidP="005220A2">
            <w:pPr>
              <w:spacing w:after="60" w:line="240" w:lineRule="auto"/>
              <w:rPr>
                <w:rFonts w:ascii="Calibri" w:eastAsia="Times New Roman" w:hAnsi="Calibri" w:cs="Arial"/>
                <w:color w:val="0000FF"/>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055" w:rsidRPr="00DF3405" w:rsidRDefault="00863055" w:rsidP="005220A2">
            <w:pPr>
              <w:spacing w:after="60" w:line="240" w:lineRule="auto"/>
              <w:rPr>
                <w:rFonts w:ascii="Calibri" w:eastAsia="Times New Roman" w:hAnsi="Calibri" w:cs="Arial"/>
                <w:color w:val="0000FF"/>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63055" w:rsidRPr="00DF3405" w:rsidRDefault="00863055" w:rsidP="005220A2">
            <w:pPr>
              <w:spacing w:after="60" w:line="240" w:lineRule="auto"/>
              <w:rPr>
                <w:rFonts w:ascii="Calibri" w:eastAsia="Times New Roman" w:hAnsi="Calibri" w:cs="Arial"/>
                <w:sz w:val="20"/>
                <w:szCs w:val="20"/>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63055" w:rsidRPr="009321D7" w:rsidRDefault="00863055" w:rsidP="005220A2">
            <w:pPr>
              <w:spacing w:after="60" w:line="240" w:lineRule="auto"/>
              <w:jc w:val="center"/>
              <w:rPr>
                <w:rFonts w:ascii="Calibri" w:eastAsia="Times New Roman" w:hAnsi="Calibri" w:cs="Arial"/>
                <w:sz w:val="18"/>
                <w:szCs w:val="18"/>
              </w:rPr>
            </w:pPr>
            <w:r w:rsidRPr="009321D7">
              <w:rPr>
                <w:rFonts w:ascii="Calibri" w:eastAsia="Times New Roman" w:hAnsi="Calibri" w:cs="Arial"/>
                <w:sz w:val="18"/>
                <w:szCs w:val="18"/>
              </w:rPr>
              <w:t>Αίτηση στήριξης / Υπεύθυνη δήλωση / Φορολογική ενημερότητα / Πιστοποιητικά Δικαστικής ή Διοικητικής Αρχής / Ισολογισμοί / Ε3 / Καταστατικό / Έναρξη Επιτηδεύματος</w:t>
            </w:r>
          </w:p>
        </w:tc>
      </w:tr>
      <w:tr w:rsidR="00DF3405" w:rsidRPr="00DF3405" w:rsidTr="009D1B80">
        <w:trPr>
          <w:gridBefore w:val="1"/>
          <w:wBefore w:w="15" w:type="dxa"/>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15</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DF3405" w:rsidRDefault="00DF3405" w:rsidP="00CD4B79">
            <w:pPr>
              <w:spacing w:after="60" w:line="240" w:lineRule="auto"/>
              <w:jc w:val="both"/>
              <w:rPr>
                <w:rFonts w:ascii="Calibri" w:eastAsia="Times New Roman" w:hAnsi="Calibri" w:cs="Arial"/>
                <w:sz w:val="20"/>
                <w:szCs w:val="20"/>
              </w:rPr>
            </w:pPr>
            <w:r w:rsidRPr="00DF3405">
              <w:rPr>
                <w:rFonts w:ascii="Calibri" w:eastAsia="Times New Roman" w:hAnsi="Calibri" w:cs="Arial"/>
                <w:sz w:val="20"/>
                <w:szCs w:val="20"/>
              </w:rPr>
              <w:t xml:space="preserve">Η μορφή του υποψήφιου είναι σύμφωνη με τα προβλεπόμενα στην ΥΑ </w:t>
            </w:r>
            <w:r w:rsidR="00CD4B79" w:rsidRPr="00CD4B79">
              <w:rPr>
                <w:rFonts w:ascii="Calibri" w:eastAsia="Times New Roman" w:hAnsi="Calibri" w:cs="Arial"/>
                <w:sz w:val="20"/>
                <w:szCs w:val="20"/>
              </w:rPr>
              <w:t>7888</w:t>
            </w:r>
            <w:r w:rsidRPr="00DF3405">
              <w:rPr>
                <w:rFonts w:ascii="Calibri" w:eastAsia="Times New Roman" w:hAnsi="Calibri" w:cs="Arial"/>
                <w:sz w:val="20"/>
                <w:szCs w:val="20"/>
              </w:rPr>
              <w:t>/201</w:t>
            </w:r>
            <w:r w:rsidR="00CD4B79" w:rsidRPr="00CD4B79">
              <w:rPr>
                <w:rFonts w:ascii="Calibri" w:eastAsia="Times New Roman" w:hAnsi="Calibri" w:cs="Arial"/>
                <w:sz w:val="20"/>
                <w:szCs w:val="20"/>
              </w:rPr>
              <w:t>8</w:t>
            </w:r>
            <w:r w:rsidR="00CD4B79">
              <w:rPr>
                <w:rFonts w:ascii="Calibri" w:eastAsia="Times New Roman" w:hAnsi="Calibri" w:cs="Arial"/>
                <w:sz w:val="20"/>
                <w:szCs w:val="20"/>
              </w:rPr>
              <w:t xml:space="preserve"> (1</w:t>
            </w:r>
            <w:r w:rsidR="00CD4B79" w:rsidRPr="00CD4B79">
              <w:rPr>
                <w:rFonts w:ascii="Calibri" w:eastAsia="Times New Roman" w:hAnsi="Calibri" w:cs="Arial"/>
                <w:sz w:val="20"/>
                <w:szCs w:val="20"/>
                <w:vertAlign w:val="superscript"/>
              </w:rPr>
              <w:t>η</w:t>
            </w:r>
            <w:r w:rsidR="00CD4B79">
              <w:rPr>
                <w:rFonts w:ascii="Calibri" w:eastAsia="Times New Roman" w:hAnsi="Calibri" w:cs="Arial"/>
                <w:sz w:val="20"/>
                <w:szCs w:val="20"/>
              </w:rPr>
              <w:t xml:space="preserve"> τροποποίηση)</w:t>
            </w:r>
            <w:r w:rsidRPr="00DF3405">
              <w:rPr>
                <w:rFonts w:ascii="Calibri" w:eastAsia="Times New Roman" w:hAnsi="Calibri" w:cs="Arial"/>
                <w:sz w:val="20"/>
                <w:szCs w:val="20"/>
              </w:rPr>
              <w:t>, όπως ισχύει κάθε φορά, και στη σχετική πρόσκληση.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E64389" w:rsidRDefault="00DF3405" w:rsidP="005220A2">
            <w:pPr>
              <w:spacing w:after="60" w:line="240" w:lineRule="auto"/>
              <w:rPr>
                <w:rFonts w:ascii="Calibri" w:eastAsia="Times New Roman" w:hAnsi="Calibri" w:cs="Arial"/>
                <w:sz w:val="20"/>
                <w:szCs w:val="20"/>
              </w:rPr>
            </w:pPr>
            <w:r w:rsidRPr="00E64389">
              <w:rPr>
                <w:rFonts w:ascii="Calibri" w:eastAsia="Times New Roman" w:hAnsi="Calibri" w:cs="Arial"/>
                <w:sz w:val="20"/>
                <w:szCs w:val="20"/>
              </w:rPr>
              <w:t>όλες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rPr>
                <w:rFonts w:ascii="Calibri" w:eastAsia="Times New Roman" w:hAnsi="Calibri" w:cs="Arial"/>
                <w:sz w:val="20"/>
                <w:szCs w:val="20"/>
              </w:rPr>
            </w:pPr>
            <w:r w:rsidRPr="00DF3405">
              <w:rPr>
                <w:rFonts w:ascii="Calibri" w:eastAsia="Times New Roman" w:hAnsi="Calibri" w:cs="Arial"/>
                <w:sz w:val="20"/>
                <w:szCs w:val="20"/>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Αίτηση στήριξης</w:t>
            </w:r>
          </w:p>
        </w:tc>
      </w:tr>
      <w:tr w:rsidR="00DF3405" w:rsidRPr="00DF3405" w:rsidTr="009321D7">
        <w:trPr>
          <w:gridBefore w:val="1"/>
          <w:wBefore w:w="15" w:type="dxa"/>
          <w:trHeight w:val="13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16</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9321D7" w:rsidRDefault="00DF3405" w:rsidP="005220A2">
            <w:pPr>
              <w:spacing w:after="60" w:line="240" w:lineRule="auto"/>
              <w:jc w:val="both"/>
              <w:rPr>
                <w:rFonts w:ascii="Calibri" w:eastAsia="Times New Roman" w:hAnsi="Calibri" w:cs="Arial"/>
                <w:sz w:val="18"/>
                <w:szCs w:val="18"/>
              </w:rPr>
            </w:pPr>
            <w:r w:rsidRPr="009321D7">
              <w:rPr>
                <w:rFonts w:ascii="Calibri" w:eastAsia="Times New Roman" w:hAnsi="Calibri" w:cs="Arial"/>
                <w:sz w:val="18"/>
                <w:szCs w:val="18"/>
              </w:rPr>
              <w:t>Στον υποψήφιο μέχρι και το χρόνο υποβολής της πρότασης δεν έχουν επιβληθεί διοικητικές κυρώσεις για παραβίαση Κοινοτικών Κανονισμών ή Εθνικής Νομοθεσίας σε σχέση με την υλοποίηση έργων.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E64389" w:rsidRDefault="00DF3405" w:rsidP="005220A2">
            <w:pPr>
              <w:spacing w:after="60" w:line="240" w:lineRule="auto"/>
              <w:rPr>
                <w:rFonts w:ascii="Calibri" w:eastAsia="Times New Roman" w:hAnsi="Calibri" w:cs="Arial"/>
                <w:sz w:val="20"/>
                <w:szCs w:val="20"/>
              </w:rPr>
            </w:pPr>
            <w:r w:rsidRPr="00E64389">
              <w:rPr>
                <w:rFonts w:ascii="Calibri" w:eastAsia="Times New Roman" w:hAnsi="Calibri" w:cs="Arial"/>
                <w:sz w:val="20"/>
                <w:szCs w:val="20"/>
              </w:rPr>
              <w:t>όλες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rPr>
                <w:rFonts w:ascii="Calibri" w:eastAsia="Times New Roman" w:hAnsi="Calibri" w:cs="Arial"/>
                <w:sz w:val="20"/>
                <w:szCs w:val="20"/>
              </w:rPr>
            </w:pPr>
            <w:r w:rsidRPr="00DF3405">
              <w:rPr>
                <w:rFonts w:ascii="Calibri" w:eastAsia="Times New Roman" w:hAnsi="Calibri" w:cs="Arial"/>
                <w:sz w:val="20"/>
                <w:szCs w:val="20"/>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Υπεύθυνη δήλωση</w:t>
            </w:r>
          </w:p>
        </w:tc>
      </w:tr>
      <w:tr w:rsidR="00DF3405" w:rsidRPr="00DF3405" w:rsidTr="009D1B80">
        <w:trPr>
          <w:gridBefore w:val="1"/>
          <w:wBefore w:w="15" w:type="dxa"/>
          <w:trHeight w:val="8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17</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both"/>
              <w:rPr>
                <w:rFonts w:ascii="Calibri" w:eastAsia="Times New Roman" w:hAnsi="Calibri" w:cs="Arial"/>
                <w:sz w:val="20"/>
                <w:szCs w:val="20"/>
              </w:rPr>
            </w:pPr>
            <w:r w:rsidRPr="00DF3405">
              <w:rPr>
                <w:rFonts w:ascii="Calibri" w:eastAsia="Times New Roman" w:hAnsi="Calibri" w:cs="Arial"/>
                <w:sz w:val="20"/>
                <w:szCs w:val="20"/>
              </w:rPr>
              <w:t xml:space="preserve">Στην περίπτωση που ο δικαιούχος είναι Δημόσιος Υπάλληλος ή  εργαζόμενος σε ΝΠΔΔ ή ΝΠΙΔ, διαθέτει σχετική άδεια από αρμόδιο Υπηρεσιακό Συμβούλιο ή  δεν κωλύεται από διατάξεις του καταστατικού της ΝΙΠΔ.  Το κριτήριο δεν εξετάζεται στην περίπτωση Συνεταιρισμών.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E64389" w:rsidRDefault="00DF3405" w:rsidP="005220A2">
            <w:pPr>
              <w:spacing w:after="60" w:line="240" w:lineRule="auto"/>
              <w:rPr>
                <w:rFonts w:ascii="Calibri" w:eastAsia="Times New Roman" w:hAnsi="Calibri" w:cs="Arial"/>
                <w:sz w:val="20"/>
                <w:szCs w:val="20"/>
              </w:rPr>
            </w:pPr>
            <w:r w:rsidRPr="00E64389">
              <w:rPr>
                <w:rFonts w:ascii="Calibri" w:eastAsia="Times New Roman" w:hAnsi="Calibri" w:cs="Arial"/>
                <w:sz w:val="20"/>
                <w:szCs w:val="20"/>
              </w:rPr>
              <w:t>όλες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rPr>
                <w:rFonts w:ascii="Calibri" w:eastAsia="Times New Roman" w:hAnsi="Calibri" w:cs="Arial"/>
                <w:sz w:val="20"/>
                <w:szCs w:val="20"/>
              </w:rPr>
            </w:pPr>
            <w:r w:rsidRPr="00DF3405">
              <w:rPr>
                <w:rFonts w:ascii="Calibri" w:eastAsia="Times New Roman" w:hAnsi="Calibri" w:cs="Arial"/>
                <w:sz w:val="20"/>
                <w:szCs w:val="20"/>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Ε1, Υπεύθυνη δήλωση, Άδεια αρμόδιου οργάνου, Καταστατικό σχετικού οργανισμού</w:t>
            </w:r>
          </w:p>
        </w:tc>
      </w:tr>
      <w:tr w:rsidR="00BA5879" w:rsidRPr="00DF3405" w:rsidTr="009B5429">
        <w:trPr>
          <w:gridBefore w:val="1"/>
          <w:wBefore w:w="15" w:type="dxa"/>
          <w:trHeight w:val="405"/>
        </w:trPr>
        <w:tc>
          <w:tcPr>
            <w:tcW w:w="709"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rsidR="00BA5879" w:rsidRPr="00CF1BC1" w:rsidRDefault="00BA5879" w:rsidP="009B5429">
            <w:pPr>
              <w:spacing w:after="0" w:line="240" w:lineRule="auto"/>
              <w:jc w:val="center"/>
              <w:rPr>
                <w:rFonts w:eastAsia="Times New Roman" w:cs="Arial"/>
                <w:b/>
                <w:bCs/>
              </w:rPr>
            </w:pPr>
            <w:r w:rsidRPr="00CF1BC1">
              <w:rPr>
                <w:rFonts w:eastAsia="Times New Roman" w:cs="Arial"/>
                <w:b/>
                <w:bCs/>
              </w:rPr>
              <w:t>α/α</w:t>
            </w:r>
          </w:p>
        </w:tc>
        <w:tc>
          <w:tcPr>
            <w:tcW w:w="808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rsidR="00BA5879" w:rsidRPr="00CF1BC1" w:rsidRDefault="00BA5879" w:rsidP="009B5429">
            <w:pPr>
              <w:spacing w:after="0" w:line="240" w:lineRule="auto"/>
              <w:rPr>
                <w:rFonts w:eastAsia="Times New Roman" w:cs="Arial"/>
                <w:b/>
                <w:bCs/>
              </w:rPr>
            </w:pPr>
            <w:r w:rsidRPr="00CF1BC1">
              <w:rPr>
                <w:rFonts w:eastAsia="Times New Roman" w:cs="Arial"/>
                <w:b/>
                <w:bCs/>
              </w:rPr>
              <w:t>Περιγραφή κριτηρίου</w:t>
            </w:r>
          </w:p>
        </w:tc>
        <w:tc>
          <w:tcPr>
            <w:tcW w:w="1417" w:type="dxa"/>
            <w:tcBorders>
              <w:top w:val="single" w:sz="4" w:space="0" w:color="auto"/>
              <w:left w:val="single" w:sz="4" w:space="0" w:color="auto"/>
              <w:bottom w:val="single" w:sz="4" w:space="0" w:color="auto"/>
              <w:right w:val="single" w:sz="4" w:space="0" w:color="auto"/>
            </w:tcBorders>
            <w:shd w:val="clear" w:color="000000" w:fill="A9D08E"/>
            <w:vAlign w:val="center"/>
            <w:hideMark/>
          </w:tcPr>
          <w:p w:rsidR="00BA5879" w:rsidRPr="00CF1BC1" w:rsidRDefault="00BA5879" w:rsidP="009B5429">
            <w:pPr>
              <w:spacing w:after="0" w:line="240" w:lineRule="auto"/>
              <w:jc w:val="center"/>
              <w:rPr>
                <w:rFonts w:eastAsia="Times New Roman" w:cs="Arial"/>
                <w:b/>
                <w:bCs/>
              </w:rPr>
            </w:pPr>
            <w:r w:rsidRPr="00CF1BC1">
              <w:rPr>
                <w:rFonts w:eastAsia="Times New Roman" w:cs="Arial"/>
                <w:b/>
                <w:bCs/>
              </w:rPr>
              <w:t>Υπο-δράσεις που αφορά</w:t>
            </w:r>
          </w:p>
        </w:tc>
        <w:tc>
          <w:tcPr>
            <w:tcW w:w="1985" w:type="dxa"/>
            <w:gridSpan w:val="3"/>
            <w:tcBorders>
              <w:top w:val="single" w:sz="4" w:space="0" w:color="auto"/>
              <w:left w:val="nil"/>
              <w:bottom w:val="single" w:sz="4" w:space="0" w:color="auto"/>
              <w:right w:val="single" w:sz="4" w:space="0" w:color="auto"/>
            </w:tcBorders>
            <w:shd w:val="clear" w:color="000000" w:fill="A9D08E"/>
            <w:vAlign w:val="center"/>
            <w:hideMark/>
          </w:tcPr>
          <w:p w:rsidR="00BA5879" w:rsidRPr="00CF1BC1" w:rsidRDefault="00BA5879" w:rsidP="009B5429">
            <w:pPr>
              <w:spacing w:after="0" w:line="240" w:lineRule="auto"/>
              <w:jc w:val="center"/>
              <w:rPr>
                <w:rFonts w:eastAsia="Times New Roman" w:cs="Arial"/>
                <w:b/>
                <w:bCs/>
              </w:rPr>
            </w:pPr>
            <w:r w:rsidRPr="00CF1BC1">
              <w:rPr>
                <w:rFonts w:eastAsia="Times New Roman" w:cs="Arial"/>
                <w:b/>
                <w:bCs/>
              </w:rPr>
              <w:t>ΕΚΠΛΗΡΩΣΗ ΚΡΙΤΗΡΙΟΥ</w:t>
            </w:r>
          </w:p>
        </w:tc>
        <w:tc>
          <w:tcPr>
            <w:tcW w:w="2977" w:type="dxa"/>
            <w:tcBorders>
              <w:top w:val="single" w:sz="4" w:space="0" w:color="auto"/>
              <w:left w:val="single" w:sz="4" w:space="0" w:color="auto"/>
              <w:bottom w:val="single" w:sz="4" w:space="0" w:color="auto"/>
              <w:right w:val="single" w:sz="4" w:space="0" w:color="auto"/>
            </w:tcBorders>
            <w:shd w:val="clear" w:color="000000" w:fill="A9D08E"/>
            <w:vAlign w:val="center"/>
            <w:hideMark/>
          </w:tcPr>
          <w:p w:rsidR="00BA5879" w:rsidRPr="00CF1BC1" w:rsidRDefault="00BA5879" w:rsidP="009B5429">
            <w:pPr>
              <w:spacing w:after="0" w:line="240" w:lineRule="auto"/>
              <w:jc w:val="center"/>
              <w:rPr>
                <w:rFonts w:eastAsia="Times New Roman" w:cs="Arial"/>
                <w:b/>
                <w:bCs/>
              </w:rPr>
            </w:pPr>
            <w:r w:rsidRPr="00CF1BC1">
              <w:rPr>
                <w:rFonts w:eastAsia="Times New Roman" w:cs="Arial"/>
                <w:b/>
                <w:bCs/>
              </w:rPr>
              <w:t>Δικαιολογητικά Τεκμηρίωσης</w:t>
            </w:r>
          </w:p>
        </w:tc>
      </w:tr>
      <w:tr w:rsidR="00DF3405" w:rsidRPr="00DF3405" w:rsidTr="00837019">
        <w:trPr>
          <w:gridBefore w:val="1"/>
          <w:wBefore w:w="15" w:type="dxa"/>
          <w:trHeight w:val="71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18</w:t>
            </w:r>
          </w:p>
        </w:tc>
        <w:tc>
          <w:tcPr>
            <w:tcW w:w="8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F3405" w:rsidRPr="00DF3405" w:rsidRDefault="00DF3405" w:rsidP="005220A2">
            <w:pPr>
              <w:spacing w:after="60" w:line="240" w:lineRule="auto"/>
              <w:jc w:val="both"/>
              <w:rPr>
                <w:rFonts w:ascii="Calibri" w:eastAsia="Times New Roman" w:hAnsi="Calibri" w:cs="Arial"/>
                <w:sz w:val="20"/>
                <w:szCs w:val="20"/>
              </w:rPr>
            </w:pPr>
            <w:r w:rsidRPr="00DF3405">
              <w:rPr>
                <w:rFonts w:ascii="Calibri" w:eastAsia="Times New Roman" w:hAnsi="Calibri" w:cs="Arial"/>
                <w:sz w:val="20"/>
                <w:szCs w:val="20"/>
              </w:rPr>
              <w:t>Ο υποψήφιος έχει συμπληρώσει το 18ο έτος της ηλικίας του κατά την υποβολή της πρότασης. Στην περίπτωση προσωπικών εταιρειών, ο περιορισμός ισχύει για όλα τα μέλη τους. Ο περιορισμός δεν ισχύει για τις Ανώνυμες εταιρίες, τις Εταιρίες Περιορισμένης Ευθύνης, ΙΚΕ και τους Συνεταιρισμούς.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E64389" w:rsidRDefault="00DF3405" w:rsidP="005220A2">
            <w:pPr>
              <w:spacing w:after="60" w:line="240" w:lineRule="auto"/>
              <w:rPr>
                <w:rFonts w:ascii="Calibri" w:eastAsia="Times New Roman" w:hAnsi="Calibri" w:cs="Arial"/>
                <w:sz w:val="20"/>
                <w:szCs w:val="20"/>
              </w:rPr>
            </w:pPr>
            <w:r w:rsidRPr="00E64389">
              <w:rPr>
                <w:rFonts w:ascii="Calibri" w:eastAsia="Times New Roman" w:hAnsi="Calibri" w:cs="Arial"/>
                <w:sz w:val="20"/>
                <w:szCs w:val="20"/>
              </w:rPr>
              <w:t>όλες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rPr>
                <w:rFonts w:ascii="Calibri" w:eastAsia="Times New Roman" w:hAnsi="Calibri" w:cs="Arial"/>
                <w:sz w:val="20"/>
                <w:szCs w:val="20"/>
              </w:rPr>
            </w:pPr>
            <w:r w:rsidRPr="00DF3405">
              <w:rPr>
                <w:rFonts w:ascii="Calibri" w:eastAsia="Times New Roman" w:hAnsi="Calibri" w:cs="Arial"/>
                <w:sz w:val="20"/>
                <w:szCs w:val="20"/>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Αντίγραφο ταυτότητας ή διαβατηρίου</w:t>
            </w:r>
          </w:p>
        </w:tc>
      </w:tr>
      <w:tr w:rsidR="00DF3405" w:rsidRPr="00DF3405" w:rsidTr="00837019">
        <w:trPr>
          <w:gridBefore w:val="1"/>
          <w:wBefore w:w="15" w:type="dxa"/>
          <w:trHeight w:val="67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19</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both"/>
              <w:rPr>
                <w:rFonts w:ascii="Calibri" w:eastAsia="Times New Roman" w:hAnsi="Calibri" w:cs="Arial"/>
                <w:sz w:val="20"/>
                <w:szCs w:val="20"/>
              </w:rPr>
            </w:pPr>
            <w:r w:rsidRPr="00DF3405">
              <w:rPr>
                <w:rFonts w:ascii="Calibri" w:eastAsia="Times New Roman" w:hAnsi="Calibri" w:cs="Arial"/>
                <w:sz w:val="20"/>
                <w:szCs w:val="20"/>
              </w:rPr>
              <w:t>Για φυσικά πρόσωπα διασφαλίζεται ότι δεν υπάρχει θέμα πτώχευσης.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E64389" w:rsidRDefault="00DF3405" w:rsidP="005220A2">
            <w:pPr>
              <w:spacing w:after="60" w:line="240" w:lineRule="auto"/>
              <w:rPr>
                <w:rFonts w:ascii="Calibri" w:eastAsia="Times New Roman" w:hAnsi="Calibri" w:cs="Arial"/>
                <w:sz w:val="20"/>
                <w:szCs w:val="20"/>
              </w:rPr>
            </w:pPr>
            <w:r w:rsidRPr="00E64389">
              <w:rPr>
                <w:rFonts w:ascii="Calibri" w:eastAsia="Times New Roman" w:hAnsi="Calibri" w:cs="Arial"/>
                <w:sz w:val="20"/>
                <w:szCs w:val="20"/>
              </w:rPr>
              <w:t>όλες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rPr>
                <w:rFonts w:ascii="Calibri" w:eastAsia="Times New Roman" w:hAnsi="Calibri" w:cs="Arial"/>
                <w:sz w:val="20"/>
                <w:szCs w:val="20"/>
              </w:rPr>
            </w:pPr>
            <w:r w:rsidRPr="00DF3405">
              <w:rPr>
                <w:rFonts w:ascii="Calibri" w:eastAsia="Times New Roman" w:hAnsi="Calibri" w:cs="Arial"/>
                <w:sz w:val="20"/>
                <w:szCs w:val="20"/>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Υπεύθυνη Δήλωση στην αίτηση στήριξης. Βεβαίωση από αρμόδια Διοικητική ή Δικαστική αρχή κατά την ένταξη.</w:t>
            </w:r>
          </w:p>
        </w:tc>
      </w:tr>
      <w:tr w:rsidR="00DF3405" w:rsidRPr="00DF3405" w:rsidTr="009D1B80">
        <w:trPr>
          <w:gridBefore w:val="1"/>
          <w:wBefore w:w="15" w:type="dxa"/>
          <w:trHeight w:val="8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20</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both"/>
              <w:rPr>
                <w:rFonts w:ascii="Calibri" w:eastAsia="Times New Roman" w:hAnsi="Calibri" w:cs="Arial"/>
                <w:sz w:val="20"/>
                <w:szCs w:val="20"/>
              </w:rPr>
            </w:pPr>
            <w:r w:rsidRPr="00DF3405">
              <w:rPr>
                <w:rFonts w:ascii="Calibri" w:eastAsia="Times New Roman" w:hAnsi="Calibri" w:cs="Arial"/>
                <w:sz w:val="20"/>
                <w:szCs w:val="20"/>
              </w:rPr>
              <w:t>Για νομικά πρόσωπα διασφαλίζεται ότι δεν υπάρχει θέμα λύσης, εκκαθάρισης ή πτώχευσης.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E64389" w:rsidRDefault="00DF3405" w:rsidP="005220A2">
            <w:pPr>
              <w:spacing w:after="60" w:line="240" w:lineRule="auto"/>
              <w:rPr>
                <w:rFonts w:ascii="Calibri" w:eastAsia="Times New Roman" w:hAnsi="Calibri" w:cs="Arial"/>
                <w:sz w:val="20"/>
                <w:szCs w:val="20"/>
              </w:rPr>
            </w:pPr>
            <w:r w:rsidRPr="00E64389">
              <w:rPr>
                <w:rFonts w:ascii="Calibri" w:eastAsia="Times New Roman" w:hAnsi="Calibri" w:cs="Arial"/>
                <w:sz w:val="20"/>
                <w:szCs w:val="20"/>
              </w:rPr>
              <w:t>όλες</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rPr>
                <w:rFonts w:ascii="Calibri" w:eastAsia="Times New Roman" w:hAnsi="Calibri" w:cs="Arial"/>
                <w:sz w:val="20"/>
                <w:szCs w:val="20"/>
              </w:rPr>
            </w:pPr>
            <w:r w:rsidRPr="00DF3405">
              <w:rPr>
                <w:rFonts w:ascii="Calibri" w:eastAsia="Times New Roman" w:hAnsi="Calibri" w:cs="Arial"/>
                <w:sz w:val="20"/>
                <w:szCs w:val="20"/>
              </w:rPr>
              <w:t>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Υπεύθυνη Δήλωση στην αίτηση στήριξης. Βεβαίωση από αρμόδια Διοικητική ή Δικαστική αρχή κατά την ένταξη.</w:t>
            </w:r>
          </w:p>
        </w:tc>
      </w:tr>
      <w:tr w:rsidR="00DF3405" w:rsidRPr="00DF3405" w:rsidTr="00837019">
        <w:trPr>
          <w:gridBefore w:val="1"/>
          <w:wBefore w:w="15" w:type="dxa"/>
          <w:trHeight w:val="83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21</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DF3405" w:rsidRPr="000C3460" w:rsidRDefault="00DF3405" w:rsidP="00AD6F74">
            <w:pPr>
              <w:spacing w:after="60" w:line="240" w:lineRule="auto"/>
              <w:rPr>
                <w:rFonts w:ascii="Calibri" w:eastAsia="Times New Roman" w:hAnsi="Calibri" w:cs="Arial"/>
                <w:sz w:val="20"/>
                <w:szCs w:val="20"/>
              </w:rPr>
            </w:pPr>
            <w:r w:rsidRPr="005D4BF7">
              <w:rPr>
                <w:rFonts w:ascii="Calibri" w:eastAsia="Times New Roman" w:hAnsi="Calibri" w:cs="Arial"/>
                <w:sz w:val="20"/>
                <w:szCs w:val="20"/>
              </w:rPr>
              <w:t>Δεν έχουν υποβληθεί περισσότερες απ</w:t>
            </w:r>
            <w:r w:rsidR="00D377A4" w:rsidRPr="005D4BF7">
              <w:rPr>
                <w:rFonts w:ascii="Calibri" w:eastAsia="Times New Roman" w:hAnsi="Calibri" w:cs="Arial"/>
                <w:sz w:val="20"/>
                <w:szCs w:val="20"/>
              </w:rPr>
              <w:t xml:space="preserve">ό </w:t>
            </w:r>
            <w:r w:rsidRPr="005D4BF7">
              <w:rPr>
                <w:rFonts w:ascii="Calibri" w:eastAsia="Times New Roman" w:hAnsi="Calibri" w:cs="Arial"/>
                <w:sz w:val="20"/>
                <w:szCs w:val="20"/>
              </w:rPr>
              <w:t xml:space="preserve">μία αιτήσεις στήριξης ανά ΑΦΜ </w:t>
            </w:r>
            <w:r w:rsidR="00AD6F74" w:rsidRPr="00AD6F74">
              <w:rPr>
                <w:rFonts w:ascii="Calibri" w:eastAsia="Times New Roman" w:hAnsi="Calibri" w:cs="Arial"/>
                <w:sz w:val="20"/>
                <w:szCs w:val="20"/>
              </w:rPr>
              <w:t xml:space="preserve">ανά υποδράση </w:t>
            </w:r>
            <w:r w:rsidRPr="005D4BF7">
              <w:rPr>
                <w:rFonts w:ascii="Calibri" w:eastAsia="Times New Roman" w:hAnsi="Calibri" w:cs="Arial"/>
                <w:sz w:val="20"/>
                <w:szCs w:val="20"/>
              </w:rPr>
              <w:t xml:space="preserve">στα πλαίσια </w:t>
            </w:r>
            <w:r w:rsidR="00D377A4" w:rsidRPr="005D4BF7">
              <w:rPr>
                <w:rFonts w:ascii="Calibri" w:eastAsia="Times New Roman" w:hAnsi="Calibri" w:cs="Arial"/>
                <w:sz w:val="20"/>
                <w:szCs w:val="20"/>
              </w:rPr>
              <w:t xml:space="preserve">της ίδιας πρόσκλησης  ανά ΤΠ </w:t>
            </w:r>
            <w:r w:rsidR="00AD6F74" w:rsidRPr="00AD6F74">
              <w:rPr>
                <w:rFonts w:ascii="Calibri" w:eastAsia="Times New Roman" w:hAnsi="Calibri" w:cs="Arial"/>
                <w:sz w:val="20"/>
                <w:szCs w:val="20"/>
              </w:rPr>
              <w:t>για όλη την περίοδο 2014 -2020</w:t>
            </w:r>
            <w:r w:rsidR="00AD6F74">
              <w:rPr>
                <w:rFonts w:ascii="Calibri" w:eastAsia="Times New Roman" w:hAnsi="Calibri" w:cs="Arial"/>
                <w:sz w:val="20"/>
                <w:szCs w:val="20"/>
              </w:rPr>
              <w:t>.</w:t>
            </w:r>
            <w:r w:rsidRPr="005D4BF7">
              <w:rPr>
                <w:rFonts w:ascii="Calibri" w:eastAsia="Times New Roman" w:hAnsi="Calibri" w:cs="Arial"/>
                <w:sz w:val="20"/>
                <w:szCs w:val="20"/>
              </w:rPr>
              <w:br/>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3405" w:rsidRPr="00E64389" w:rsidRDefault="00DF3405" w:rsidP="005220A2">
            <w:pPr>
              <w:spacing w:after="60" w:line="240" w:lineRule="auto"/>
              <w:rPr>
                <w:rFonts w:ascii="Calibri" w:eastAsia="Times New Roman" w:hAnsi="Calibri" w:cs="Arial"/>
                <w:sz w:val="20"/>
                <w:szCs w:val="20"/>
              </w:rPr>
            </w:pPr>
            <w:r w:rsidRPr="00E64389">
              <w:rPr>
                <w:rFonts w:ascii="Calibri" w:eastAsia="Times New Roman" w:hAnsi="Calibri" w:cs="Arial"/>
                <w:sz w:val="20"/>
                <w:szCs w:val="20"/>
              </w:rPr>
              <w:t>όλες</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rPr>
                <w:rFonts w:ascii="Calibri" w:eastAsia="Times New Roman" w:hAnsi="Calibri" w:cs="Arial"/>
                <w:sz w:val="20"/>
                <w:szCs w:val="20"/>
              </w:rPr>
            </w:pPr>
            <w:r w:rsidRPr="00DF3405">
              <w:rPr>
                <w:rFonts w:ascii="Calibri" w:eastAsia="Times New Roman" w:hAnsi="Calibri" w:cs="Arial"/>
                <w:sz w:val="20"/>
                <w:szCs w:val="20"/>
              </w:rPr>
              <w:t>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Υπεύθυνη δήλωση, αρχείο ΟΤΔ, με μονογραφή του Συντονιστή στην πρώτη σελίδα της αίτησης.</w:t>
            </w:r>
          </w:p>
        </w:tc>
      </w:tr>
      <w:tr w:rsidR="00DF3405" w:rsidRPr="00DF3405" w:rsidTr="009D1B80">
        <w:trPr>
          <w:gridBefore w:val="1"/>
          <w:wBefore w:w="15" w:type="dxa"/>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22</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both"/>
              <w:rPr>
                <w:rFonts w:ascii="Calibri" w:eastAsia="Times New Roman" w:hAnsi="Calibri" w:cs="Arial"/>
                <w:sz w:val="20"/>
                <w:szCs w:val="20"/>
              </w:rPr>
            </w:pPr>
            <w:r w:rsidRPr="00DF3405">
              <w:rPr>
                <w:rFonts w:ascii="Calibri" w:eastAsia="Times New Roman" w:hAnsi="Calibri" w:cs="Arial"/>
                <w:sz w:val="20"/>
                <w:szCs w:val="20"/>
              </w:rPr>
              <w:t>Ο  υποψήφιος  δεν  είναι   (ή   και   δεν  ήταν  κατά  την  1η δημοσίευση της πρόσκλησης), μέλος του Υπηρεσιακού Πυρήνα της ΟΤΔ, στέλεχος του φορέα που έχει συστήσει την ΟΤΔ, εκπρόσωπος φορέων στην Επιτροπή Διαχείρισης Προγράμματος (ΕΔΠ).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3405" w:rsidRPr="00E64389" w:rsidRDefault="00DF3405" w:rsidP="005220A2">
            <w:pPr>
              <w:spacing w:after="60" w:line="240" w:lineRule="auto"/>
              <w:rPr>
                <w:rFonts w:ascii="Calibri" w:eastAsia="Times New Roman" w:hAnsi="Calibri" w:cs="Arial"/>
                <w:sz w:val="20"/>
                <w:szCs w:val="20"/>
              </w:rPr>
            </w:pPr>
            <w:r w:rsidRPr="00E64389">
              <w:rPr>
                <w:rFonts w:ascii="Calibri" w:eastAsia="Times New Roman" w:hAnsi="Calibri" w:cs="Arial"/>
                <w:sz w:val="20"/>
                <w:szCs w:val="20"/>
              </w:rPr>
              <w:t>όλες</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rPr>
                <w:rFonts w:ascii="Calibri" w:eastAsia="Times New Roman" w:hAnsi="Calibri" w:cs="Arial"/>
                <w:sz w:val="20"/>
                <w:szCs w:val="20"/>
              </w:rPr>
            </w:pPr>
            <w:r w:rsidRPr="00DF3405">
              <w:rPr>
                <w:rFonts w:ascii="Calibri" w:eastAsia="Times New Roman" w:hAnsi="Calibri" w:cs="Arial"/>
                <w:sz w:val="20"/>
                <w:szCs w:val="20"/>
              </w:rPr>
              <w:t>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Υπεύθυνη δήλωση, μονογραφή του Συντονιστή στην πρώτη σελίδα της αίτησης.</w:t>
            </w:r>
          </w:p>
        </w:tc>
      </w:tr>
      <w:tr w:rsidR="00DF3405" w:rsidRPr="00DF3405" w:rsidTr="009D1B80">
        <w:trPr>
          <w:gridBefore w:val="1"/>
          <w:wBefore w:w="15" w:type="dxa"/>
          <w:trHeight w:val="2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23</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both"/>
              <w:rPr>
                <w:rFonts w:ascii="Calibri" w:eastAsia="Times New Roman" w:hAnsi="Calibri" w:cs="Arial"/>
                <w:sz w:val="20"/>
                <w:szCs w:val="20"/>
              </w:rPr>
            </w:pPr>
            <w:r w:rsidRPr="00DF3405">
              <w:rPr>
                <w:rFonts w:ascii="Calibri" w:eastAsia="Times New Roman" w:hAnsi="Calibri" w:cs="Arial"/>
                <w:sz w:val="20"/>
                <w:szCs w:val="20"/>
              </w:rPr>
              <w:t>Ο  υποψήφιος δεν αποτελεί εξωχώρια / υπεράκτια εταιρεία.</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rPr>
                <w:rFonts w:ascii="Calibri" w:eastAsia="Times New Roman" w:hAnsi="Calibri" w:cs="Arial"/>
                <w:sz w:val="20"/>
                <w:szCs w:val="20"/>
              </w:rPr>
            </w:pPr>
            <w:r w:rsidRPr="00DF3405">
              <w:rPr>
                <w:rFonts w:ascii="Calibri" w:eastAsia="Times New Roman" w:hAnsi="Calibri" w:cs="Arial"/>
                <w:sz w:val="20"/>
                <w:szCs w:val="20"/>
              </w:rPr>
              <w:t>όλες</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rPr>
                <w:rFonts w:ascii="Calibri" w:eastAsia="Times New Roman" w:hAnsi="Calibri" w:cs="Arial"/>
                <w:sz w:val="20"/>
                <w:szCs w:val="20"/>
              </w:rPr>
            </w:pPr>
            <w:r w:rsidRPr="00DF3405">
              <w:rPr>
                <w:rFonts w:ascii="Calibri" w:eastAsia="Times New Roman" w:hAnsi="Calibri" w:cs="Arial"/>
                <w:sz w:val="20"/>
                <w:szCs w:val="20"/>
              </w:rPr>
              <w:t>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Υπεύθυνη δήλωση.</w:t>
            </w:r>
          </w:p>
        </w:tc>
      </w:tr>
      <w:tr w:rsidR="00DF3405" w:rsidRPr="00DF3405" w:rsidTr="009D1B80">
        <w:trPr>
          <w:gridBefore w:val="1"/>
          <w:wBefore w:w="15" w:type="dxa"/>
          <w:trHeight w:val="8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24</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DF3405" w:rsidRPr="00DF3405" w:rsidRDefault="009333D6" w:rsidP="005220A2">
            <w:pPr>
              <w:spacing w:after="60" w:line="240" w:lineRule="auto"/>
              <w:jc w:val="both"/>
              <w:rPr>
                <w:rFonts w:ascii="Calibri" w:eastAsia="Times New Roman" w:hAnsi="Calibri" w:cs="Arial"/>
                <w:sz w:val="20"/>
                <w:szCs w:val="20"/>
              </w:rPr>
            </w:pPr>
            <w:r w:rsidRPr="009333D6">
              <w:rPr>
                <w:rFonts w:ascii="Calibri" w:eastAsia="Times New Roman" w:hAnsi="Calibri" w:cs="Arial"/>
                <w:sz w:val="20"/>
                <w:szCs w:val="20"/>
              </w:rPr>
              <w:t>Ο υποψήφιος αποδεικνύει την ύπαρξη ιδίας συμμετοχής σύμφωνα με το χρηματοδοτικό σχήμα. Ειδικά για τις πράξεις που ενισχύονται μέσω του Άρθρου 14  του Καν (ΕΕ) αριθ. 651/2014 της Επιτροπής η ιδιωτική συμμετοχή του δικαιούχου της ενίσχυσης πρέπει να ανέρχεται σε τουλάχιστον 25% των επιλέξιμων δαπανών, είτε μέσω ιδίων πόρων είτε μέσω εξωτερικής χρηματοδότησης και ειδικότερα μέσω εγκεκριμένου τραπεζικού δανεισμού (η έγκριση του δανείου προαπαιτείται της έκδοσης της απόφασης ένταξης της πράξης)  και με μορφή που δεν ενέχει στοιχεία κρατικής ενίσχυσης.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3405" w:rsidRPr="003C00FE" w:rsidRDefault="00DF3405" w:rsidP="005220A2">
            <w:pPr>
              <w:spacing w:after="60" w:line="240" w:lineRule="auto"/>
              <w:rPr>
                <w:rFonts w:ascii="Calibri" w:eastAsia="Times New Roman" w:hAnsi="Calibri" w:cs="Arial"/>
                <w:sz w:val="20"/>
                <w:szCs w:val="20"/>
              </w:rPr>
            </w:pPr>
            <w:r w:rsidRPr="003C00FE">
              <w:rPr>
                <w:rFonts w:ascii="Calibri" w:eastAsia="Times New Roman" w:hAnsi="Calibri" w:cs="Arial"/>
                <w:sz w:val="20"/>
                <w:szCs w:val="20"/>
              </w:rPr>
              <w:t>όλες</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rPr>
                <w:rFonts w:ascii="Calibri" w:eastAsia="Times New Roman" w:hAnsi="Calibri" w:cs="Arial"/>
                <w:sz w:val="20"/>
                <w:szCs w:val="20"/>
              </w:rPr>
            </w:pPr>
            <w:r w:rsidRPr="00DF3405">
              <w:rPr>
                <w:rFonts w:ascii="Calibri" w:eastAsia="Times New Roman" w:hAnsi="Calibri" w:cs="Arial"/>
                <w:sz w:val="20"/>
                <w:szCs w:val="20"/>
              </w:rPr>
              <w:t>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DF3405" w:rsidRPr="00DF3405" w:rsidRDefault="00BD088F" w:rsidP="005220A2">
            <w:pPr>
              <w:spacing w:after="60" w:line="240" w:lineRule="auto"/>
              <w:jc w:val="center"/>
              <w:rPr>
                <w:rFonts w:ascii="Calibri" w:eastAsia="Times New Roman" w:hAnsi="Calibri" w:cs="Arial"/>
                <w:sz w:val="20"/>
                <w:szCs w:val="20"/>
              </w:rPr>
            </w:pPr>
            <w:r w:rsidRPr="00BD088F">
              <w:rPr>
                <w:rFonts w:ascii="Calibri" w:eastAsia="Times New Roman" w:hAnsi="Calibri" w:cs="Arial"/>
                <w:sz w:val="20"/>
                <w:szCs w:val="20"/>
              </w:rPr>
              <w:t>Σχετική Βεβαίωση Τράπεζας, άμεσα ρευστοποιήσιμοι τίτλοι (</w:t>
            </w:r>
            <w:r w:rsidR="00331995" w:rsidRPr="00331995">
              <w:rPr>
                <w:rFonts w:ascii="Calibri" w:eastAsia="Times New Roman" w:hAnsi="Calibri" w:cs="Arial"/>
                <w:sz w:val="20"/>
                <w:szCs w:val="20"/>
              </w:rPr>
              <w:t>μετοχές εισηγμένων εταιρειών, ομόλογα, μερίδια αμοιβαίων κεφαλαίων</w:t>
            </w:r>
            <w:r w:rsidRPr="00BD088F">
              <w:rPr>
                <w:rFonts w:ascii="Calibri" w:eastAsia="Times New Roman" w:hAnsi="Calibri" w:cs="Arial"/>
                <w:sz w:val="20"/>
                <w:szCs w:val="20"/>
              </w:rPr>
              <w:t>)</w:t>
            </w:r>
            <w:r w:rsidR="00331995">
              <w:rPr>
                <w:rFonts w:ascii="Calibri" w:eastAsia="Times New Roman" w:hAnsi="Calibri" w:cs="Arial"/>
                <w:sz w:val="20"/>
                <w:szCs w:val="20"/>
              </w:rPr>
              <w:t>,</w:t>
            </w:r>
            <w:r w:rsidRPr="00BD088F">
              <w:rPr>
                <w:rFonts w:ascii="Calibri" w:eastAsia="Times New Roman" w:hAnsi="Calibri" w:cs="Arial"/>
                <w:sz w:val="20"/>
                <w:szCs w:val="20"/>
              </w:rPr>
              <w:t xml:space="preserve">   Υπεύθυνη δήλωση</w:t>
            </w:r>
          </w:p>
        </w:tc>
      </w:tr>
      <w:tr w:rsidR="00DF3405" w:rsidRPr="00DF3405" w:rsidTr="009D1B80">
        <w:trPr>
          <w:gridBefore w:val="1"/>
          <w:wBefore w:w="15" w:type="dxa"/>
          <w:trHeight w:val="84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25</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DF3405" w:rsidRPr="00DF3405" w:rsidRDefault="00DF3405" w:rsidP="00655682">
            <w:pPr>
              <w:spacing w:after="60" w:line="240" w:lineRule="auto"/>
              <w:rPr>
                <w:rFonts w:ascii="Calibri" w:eastAsia="Times New Roman" w:hAnsi="Calibri" w:cs="Arial"/>
                <w:sz w:val="20"/>
                <w:szCs w:val="20"/>
              </w:rPr>
            </w:pPr>
            <w:r w:rsidRPr="00DF3405">
              <w:rPr>
                <w:rFonts w:ascii="Calibri" w:eastAsia="Times New Roman" w:hAnsi="Calibri" w:cs="Arial"/>
                <w:sz w:val="20"/>
                <w:szCs w:val="20"/>
              </w:rPr>
              <w:t xml:space="preserve">Ο δικαιούχος </w:t>
            </w:r>
            <w:r w:rsidRPr="00DF3405">
              <w:rPr>
                <w:rFonts w:ascii="Calibri" w:eastAsia="Times New Roman" w:hAnsi="Calibri" w:cs="Arial"/>
                <w:b/>
                <w:bCs/>
                <w:sz w:val="20"/>
                <w:szCs w:val="20"/>
                <w:u w:val="single"/>
              </w:rPr>
              <w:t>δεν</w:t>
            </w:r>
            <w:r w:rsidRPr="00DF3405">
              <w:rPr>
                <w:rFonts w:ascii="Calibri" w:eastAsia="Times New Roman" w:hAnsi="Calibri" w:cs="Arial"/>
                <w:sz w:val="20"/>
                <w:szCs w:val="20"/>
              </w:rPr>
              <w:t xml:space="preserve"> του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w:t>
            </w:r>
            <w:r w:rsidRPr="00DF3405">
              <w:rPr>
                <w:rFonts w:ascii="Calibri" w:eastAsia="Times New Roman" w:hAnsi="Calibri" w:cs="Arial"/>
                <w:sz w:val="20"/>
                <w:szCs w:val="20"/>
              </w:rPr>
              <w:br/>
              <w:t>ή Αδήλωτη εργασία (2 πρόστιμα/ 2 έλεγχοι).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rPr>
                <w:rFonts w:ascii="Calibri" w:eastAsia="Times New Roman" w:hAnsi="Calibri" w:cs="Arial"/>
                <w:sz w:val="20"/>
                <w:szCs w:val="20"/>
              </w:rPr>
            </w:pPr>
            <w:r w:rsidRPr="00DF3405">
              <w:rPr>
                <w:rFonts w:ascii="Calibri" w:eastAsia="Times New Roman" w:hAnsi="Calibri" w:cs="Arial"/>
                <w:sz w:val="20"/>
                <w:szCs w:val="20"/>
              </w:rPr>
              <w:t>όλες</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F3405" w:rsidRPr="00DF3405" w:rsidRDefault="00DF3405" w:rsidP="005220A2">
            <w:pPr>
              <w:spacing w:after="60" w:line="240" w:lineRule="auto"/>
              <w:rPr>
                <w:rFonts w:ascii="Calibri" w:eastAsia="Times New Roman" w:hAnsi="Calibri" w:cs="Arial"/>
                <w:color w:val="0000FF"/>
                <w:sz w:val="20"/>
                <w:szCs w:val="20"/>
              </w:rPr>
            </w:pPr>
            <w:r w:rsidRPr="00DF3405">
              <w:rPr>
                <w:rFonts w:ascii="Calibri" w:eastAsia="Times New Roman" w:hAnsi="Calibri" w:cs="Arial"/>
                <w:color w:val="0000FF"/>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rPr>
                <w:rFonts w:ascii="Calibri" w:eastAsia="Times New Roman" w:hAnsi="Calibri" w:cs="Arial"/>
                <w:sz w:val="20"/>
                <w:szCs w:val="20"/>
              </w:rPr>
            </w:pPr>
            <w:r w:rsidRPr="00DF3405">
              <w:rPr>
                <w:rFonts w:ascii="Calibri" w:eastAsia="Times New Roman" w:hAnsi="Calibri" w:cs="Arial"/>
                <w:sz w:val="20"/>
                <w:szCs w:val="20"/>
              </w:rPr>
              <w:t>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center"/>
              <w:rPr>
                <w:rFonts w:ascii="Calibri" w:eastAsia="Times New Roman" w:hAnsi="Calibri" w:cs="Arial"/>
                <w:sz w:val="20"/>
                <w:szCs w:val="20"/>
              </w:rPr>
            </w:pPr>
            <w:r w:rsidRPr="00DF3405">
              <w:rPr>
                <w:rFonts w:ascii="Calibri" w:eastAsia="Times New Roman" w:hAnsi="Calibri" w:cs="Arial"/>
                <w:sz w:val="20"/>
                <w:szCs w:val="20"/>
              </w:rPr>
              <w:t>Υπεύθυνη δήλωση.</w:t>
            </w:r>
          </w:p>
        </w:tc>
      </w:tr>
      <w:tr w:rsidR="00703FB2" w:rsidRPr="00DF3405" w:rsidTr="004355B4">
        <w:trPr>
          <w:gridBefore w:val="1"/>
          <w:wBefore w:w="15" w:type="dxa"/>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3FB2" w:rsidRPr="00DF3405" w:rsidRDefault="00703FB2" w:rsidP="005220A2">
            <w:pPr>
              <w:spacing w:after="60" w:line="240" w:lineRule="auto"/>
              <w:jc w:val="center"/>
              <w:rPr>
                <w:rFonts w:ascii="Calibri" w:eastAsia="Times New Roman" w:hAnsi="Calibri" w:cs="Arial"/>
                <w:sz w:val="20"/>
                <w:szCs w:val="20"/>
              </w:rPr>
            </w:pPr>
            <w:r>
              <w:rPr>
                <w:rFonts w:ascii="Calibri" w:eastAsia="Times New Roman" w:hAnsi="Calibri" w:cs="Arial"/>
                <w:sz w:val="20"/>
                <w:szCs w:val="20"/>
              </w:rPr>
              <w:t>26</w:t>
            </w:r>
          </w:p>
        </w:tc>
        <w:tc>
          <w:tcPr>
            <w:tcW w:w="8080" w:type="dxa"/>
            <w:tcBorders>
              <w:top w:val="single" w:sz="4" w:space="0" w:color="auto"/>
              <w:left w:val="nil"/>
              <w:bottom w:val="single" w:sz="4" w:space="0" w:color="auto"/>
              <w:right w:val="single" w:sz="4" w:space="0" w:color="auto"/>
            </w:tcBorders>
            <w:shd w:val="clear" w:color="auto" w:fill="auto"/>
            <w:vAlign w:val="center"/>
          </w:tcPr>
          <w:p w:rsidR="00703FB2" w:rsidRPr="00DF3405" w:rsidRDefault="00703FB2" w:rsidP="005220A2">
            <w:pPr>
              <w:spacing w:after="60" w:line="240" w:lineRule="auto"/>
              <w:jc w:val="both"/>
              <w:rPr>
                <w:rFonts w:ascii="Calibri" w:eastAsia="Times New Roman" w:hAnsi="Calibri" w:cs="Arial"/>
                <w:sz w:val="20"/>
                <w:szCs w:val="20"/>
              </w:rPr>
            </w:pPr>
            <w:r w:rsidRPr="00703FB2">
              <w:rPr>
                <w:rFonts w:ascii="Calibri" w:eastAsia="Times New Roman" w:hAnsi="Calibri" w:cs="Arial"/>
                <w:sz w:val="20"/>
                <w:szCs w:val="20"/>
              </w:rPr>
              <w:t>Ο δικαιούχος τηρεί τη νομοθεσία περί υγείας και ασφάλειας των εργαζομένων και πρόληψης του επαγγελματικού κινδύνου</w:t>
            </w:r>
          </w:p>
        </w:tc>
        <w:tc>
          <w:tcPr>
            <w:tcW w:w="1417" w:type="dxa"/>
            <w:tcBorders>
              <w:top w:val="single" w:sz="4" w:space="0" w:color="auto"/>
              <w:left w:val="nil"/>
              <w:bottom w:val="single" w:sz="4" w:space="0" w:color="auto"/>
              <w:right w:val="single" w:sz="4" w:space="0" w:color="auto"/>
            </w:tcBorders>
            <w:shd w:val="clear" w:color="auto" w:fill="auto"/>
            <w:vAlign w:val="center"/>
          </w:tcPr>
          <w:p w:rsidR="00703FB2" w:rsidRPr="00DF3405" w:rsidRDefault="00703FB2" w:rsidP="005220A2">
            <w:pPr>
              <w:spacing w:after="60" w:line="240" w:lineRule="auto"/>
              <w:rPr>
                <w:rFonts w:ascii="Calibri" w:eastAsia="Times New Roman" w:hAnsi="Calibri" w:cs="Arial"/>
                <w:sz w:val="20"/>
                <w:szCs w:val="20"/>
              </w:rPr>
            </w:pPr>
            <w:r w:rsidRPr="00703FB2">
              <w:rPr>
                <w:rFonts w:ascii="Calibri" w:eastAsia="Times New Roman" w:hAnsi="Calibri" w:cs="Arial"/>
                <w:sz w:val="20"/>
                <w:szCs w:val="20"/>
              </w:rPr>
              <w:t>όλες</w:t>
            </w:r>
          </w:p>
        </w:tc>
        <w:tc>
          <w:tcPr>
            <w:tcW w:w="567" w:type="dxa"/>
            <w:tcBorders>
              <w:top w:val="single" w:sz="4" w:space="0" w:color="auto"/>
              <w:left w:val="nil"/>
              <w:bottom w:val="single" w:sz="4" w:space="0" w:color="auto"/>
              <w:right w:val="single" w:sz="4" w:space="0" w:color="auto"/>
            </w:tcBorders>
            <w:shd w:val="clear" w:color="auto" w:fill="auto"/>
            <w:vAlign w:val="center"/>
          </w:tcPr>
          <w:p w:rsidR="00703FB2" w:rsidRPr="00DF3405" w:rsidRDefault="00703FB2" w:rsidP="005220A2">
            <w:pPr>
              <w:spacing w:after="60" w:line="240" w:lineRule="auto"/>
              <w:rPr>
                <w:rFonts w:ascii="Calibri" w:eastAsia="Times New Roman" w:hAnsi="Calibri" w:cs="Arial"/>
                <w:b/>
                <w:bCs/>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03FB2" w:rsidRPr="00DF3405" w:rsidRDefault="00703FB2" w:rsidP="005220A2">
            <w:pPr>
              <w:spacing w:after="60" w:line="240" w:lineRule="auto"/>
              <w:rPr>
                <w:rFonts w:ascii="Calibri" w:eastAsia="Times New Roman" w:hAnsi="Calibri" w:cs="Arial"/>
                <w:b/>
                <w:bCs/>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03FB2" w:rsidRPr="00DF3405" w:rsidRDefault="00703FB2" w:rsidP="005220A2">
            <w:pPr>
              <w:spacing w:after="60" w:line="240" w:lineRule="auto"/>
              <w:rPr>
                <w:rFonts w:ascii="Calibri" w:eastAsia="Times New Roman" w:hAnsi="Calibri" w:cs="Arial"/>
                <w:b/>
                <w:bCs/>
                <w:sz w:val="20"/>
                <w:szCs w:val="20"/>
              </w:rPr>
            </w:pPr>
          </w:p>
        </w:tc>
        <w:tc>
          <w:tcPr>
            <w:tcW w:w="2977" w:type="dxa"/>
            <w:tcBorders>
              <w:top w:val="single" w:sz="4" w:space="0" w:color="auto"/>
              <w:left w:val="nil"/>
              <w:bottom w:val="single" w:sz="4" w:space="0" w:color="auto"/>
              <w:right w:val="single" w:sz="4" w:space="0" w:color="auto"/>
            </w:tcBorders>
            <w:shd w:val="clear" w:color="auto" w:fill="auto"/>
            <w:vAlign w:val="center"/>
          </w:tcPr>
          <w:p w:rsidR="00703FB2" w:rsidRPr="00853BF9" w:rsidRDefault="00703FB2" w:rsidP="00853BF9">
            <w:pPr>
              <w:spacing w:after="60" w:line="240" w:lineRule="auto"/>
              <w:jc w:val="center"/>
              <w:rPr>
                <w:rFonts w:ascii="Calibri" w:eastAsia="Times New Roman" w:hAnsi="Calibri" w:cs="Arial"/>
                <w:sz w:val="20"/>
                <w:szCs w:val="20"/>
              </w:rPr>
            </w:pPr>
            <w:r w:rsidRPr="00703FB2">
              <w:rPr>
                <w:rFonts w:ascii="Calibri" w:eastAsia="Times New Roman" w:hAnsi="Calibri" w:cs="Arial"/>
                <w:sz w:val="20"/>
                <w:szCs w:val="20"/>
              </w:rPr>
              <w:t>Υπεύθυνη δήλωση.</w:t>
            </w:r>
          </w:p>
        </w:tc>
      </w:tr>
      <w:tr w:rsidR="00DF3405" w:rsidRPr="00DF3405" w:rsidTr="009D1B80">
        <w:trPr>
          <w:gridBefore w:val="1"/>
          <w:wBefore w:w="15" w:type="dxa"/>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3405" w:rsidRPr="00DF3405" w:rsidRDefault="00703FB2" w:rsidP="005220A2">
            <w:pPr>
              <w:spacing w:after="60" w:line="240" w:lineRule="auto"/>
              <w:jc w:val="center"/>
              <w:rPr>
                <w:rFonts w:ascii="Calibri" w:eastAsia="Times New Roman" w:hAnsi="Calibri" w:cs="Arial"/>
                <w:sz w:val="20"/>
                <w:szCs w:val="20"/>
              </w:rPr>
            </w:pPr>
            <w:r>
              <w:rPr>
                <w:rFonts w:ascii="Calibri" w:eastAsia="Times New Roman" w:hAnsi="Calibri" w:cs="Arial"/>
                <w:sz w:val="20"/>
                <w:szCs w:val="20"/>
              </w:rPr>
              <w:t>27</w:t>
            </w:r>
          </w:p>
        </w:tc>
        <w:tc>
          <w:tcPr>
            <w:tcW w:w="8080" w:type="dxa"/>
            <w:tcBorders>
              <w:top w:val="single" w:sz="4" w:space="0" w:color="auto"/>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jc w:val="both"/>
              <w:rPr>
                <w:rFonts w:ascii="Calibri" w:eastAsia="Times New Roman" w:hAnsi="Calibri" w:cs="Arial"/>
                <w:sz w:val="20"/>
                <w:szCs w:val="20"/>
              </w:rPr>
            </w:pPr>
            <w:r w:rsidRPr="00DF3405">
              <w:rPr>
                <w:rFonts w:ascii="Calibri" w:eastAsia="Times New Roman" w:hAnsi="Calibri" w:cs="Arial"/>
                <w:sz w:val="20"/>
                <w:szCs w:val="20"/>
              </w:rPr>
              <w:t xml:space="preserve">Δεν εκκρεμεί για τον δικαιούχο εντολή ανάκτησης εκδοθείσα βάσει προηγούμενης απόφασης της Επιτροπής ή του Δικαστηρίου Ευρωπαϊκών Κοινοτήτων (ΔΕΚ).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rPr>
                <w:rFonts w:ascii="Calibri" w:eastAsia="Times New Roman" w:hAnsi="Calibri" w:cs="Arial"/>
                <w:sz w:val="20"/>
                <w:szCs w:val="20"/>
              </w:rPr>
            </w:pPr>
            <w:r w:rsidRPr="00DF3405">
              <w:rPr>
                <w:rFonts w:ascii="Calibri" w:eastAsia="Times New Roman" w:hAnsi="Calibri" w:cs="Arial"/>
                <w:sz w:val="20"/>
                <w:szCs w:val="20"/>
              </w:rPr>
              <w:t>όλες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rPr>
                <w:rFonts w:ascii="Calibri" w:eastAsia="Times New Roman" w:hAnsi="Calibri" w:cs="Arial"/>
                <w:b/>
                <w:bCs/>
                <w:sz w:val="20"/>
                <w:szCs w:val="20"/>
              </w:rPr>
            </w:pPr>
            <w:r w:rsidRPr="00DF3405">
              <w:rPr>
                <w:rFonts w:ascii="Calibri" w:eastAsia="Times New Roman" w:hAnsi="Calibri" w:cs="Arial"/>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rPr>
                <w:rFonts w:ascii="Calibri" w:eastAsia="Times New Roman" w:hAnsi="Calibri" w:cs="Arial"/>
                <w:b/>
                <w:bCs/>
                <w:sz w:val="20"/>
                <w:szCs w:val="20"/>
              </w:rPr>
            </w:pPr>
            <w:r w:rsidRPr="00DF3405">
              <w:rPr>
                <w:rFonts w:ascii="Calibri" w:eastAsia="Times New Roman" w:hAnsi="Calibri" w:cs="Arial"/>
                <w:b/>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F3405" w:rsidRPr="00DF3405" w:rsidRDefault="00DF3405" w:rsidP="005220A2">
            <w:pPr>
              <w:spacing w:after="60" w:line="240" w:lineRule="auto"/>
              <w:rPr>
                <w:rFonts w:ascii="Calibri" w:eastAsia="Times New Roman" w:hAnsi="Calibri" w:cs="Arial"/>
                <w:b/>
                <w:bCs/>
                <w:sz w:val="20"/>
                <w:szCs w:val="20"/>
              </w:rPr>
            </w:pPr>
            <w:r w:rsidRPr="00DF3405">
              <w:rPr>
                <w:rFonts w:ascii="Calibri" w:eastAsia="Times New Roman" w:hAnsi="Calibri" w:cs="Arial"/>
                <w:b/>
                <w:bCs/>
                <w:sz w:val="20"/>
                <w:szCs w:val="20"/>
              </w:rPr>
              <w:t>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DF3405" w:rsidRPr="00853BF9" w:rsidRDefault="00DF3405" w:rsidP="00853BF9">
            <w:pPr>
              <w:spacing w:after="60" w:line="240" w:lineRule="auto"/>
              <w:jc w:val="center"/>
              <w:rPr>
                <w:rFonts w:ascii="Calibri" w:eastAsia="Times New Roman" w:hAnsi="Calibri" w:cs="Arial"/>
                <w:sz w:val="20"/>
                <w:szCs w:val="20"/>
                <w:highlight w:val="yellow"/>
              </w:rPr>
            </w:pPr>
            <w:r w:rsidRPr="00853BF9">
              <w:rPr>
                <w:rFonts w:ascii="Calibri" w:eastAsia="Times New Roman" w:hAnsi="Calibri" w:cs="Arial"/>
                <w:sz w:val="20"/>
                <w:szCs w:val="20"/>
              </w:rPr>
              <w:t>Υπεύθυνη δήλωση</w:t>
            </w:r>
            <w:r w:rsidR="00853BF9" w:rsidRPr="00853BF9">
              <w:rPr>
                <w:rFonts w:ascii="Calibri" w:eastAsia="Times New Roman" w:hAnsi="Calibri" w:cs="Arial"/>
                <w:sz w:val="20"/>
                <w:szCs w:val="20"/>
              </w:rPr>
              <w:t>, φορολογική ενημερότητα</w:t>
            </w:r>
          </w:p>
        </w:tc>
      </w:tr>
    </w:tbl>
    <w:p w:rsidR="00191B2F" w:rsidRDefault="00191B2F" w:rsidP="00D46C34">
      <w:pPr>
        <w:sectPr w:rsidR="00191B2F" w:rsidSect="009D1B80">
          <w:pgSz w:w="16838" w:h="11906" w:orient="landscape"/>
          <w:pgMar w:top="993" w:right="1440" w:bottom="1276" w:left="567" w:header="709" w:footer="709" w:gutter="0"/>
          <w:cols w:space="708"/>
          <w:docGrid w:linePitch="360"/>
        </w:sectPr>
      </w:pPr>
    </w:p>
    <w:p w:rsidR="00191B2F" w:rsidRPr="00B65544" w:rsidRDefault="00191B2F" w:rsidP="00B65544">
      <w:pPr>
        <w:pStyle w:val="Heading1"/>
        <w:spacing w:before="0"/>
        <w:rPr>
          <w:rFonts w:ascii="Calibri" w:hAnsi="Calibri"/>
          <w:color w:val="auto"/>
        </w:rPr>
      </w:pPr>
      <w:bookmarkStart w:id="5" w:name="_Toc1463301"/>
      <w:r w:rsidRPr="00B65544">
        <w:rPr>
          <w:rFonts w:ascii="Calibri" w:hAnsi="Calibri"/>
          <w:color w:val="auto"/>
        </w:rPr>
        <w:t>Γ2. ΔΙΕΥΚΡΙΝΙΣΕΙΣ ΓΙΑ ΤΗΝ ΕΞΕΤΑΣΗ ΤΩΝ ΚΡΙΤΗΡΙΩΝ  ΕΠΙΛΕΞΙΜΟΤΗΤΑΣ ΠΡΑΞΕΩΝ</w:t>
      </w:r>
      <w:bookmarkEnd w:id="5"/>
    </w:p>
    <w:p w:rsidR="00D14D72" w:rsidRPr="00D14D72" w:rsidRDefault="00D14D72" w:rsidP="00D46C34">
      <w:pPr>
        <w:spacing w:after="0"/>
        <w:contextualSpacing/>
        <w:jc w:val="both"/>
        <w:rPr>
          <w:rFonts w:cs="Times New Roman"/>
          <w:b/>
        </w:rPr>
      </w:pPr>
    </w:p>
    <w:p w:rsidR="003C1A82" w:rsidRDefault="003C1A82" w:rsidP="00D46C34">
      <w:pPr>
        <w:tabs>
          <w:tab w:val="left" w:pos="1980"/>
        </w:tabs>
        <w:spacing w:after="0"/>
        <w:jc w:val="both"/>
        <w:rPr>
          <w:rFonts w:cs="Arial"/>
          <w:b/>
          <w:u w:val="single"/>
        </w:rPr>
      </w:pPr>
      <w:r>
        <w:rPr>
          <w:rFonts w:cs="Arial"/>
          <w:b/>
          <w:u w:val="single"/>
        </w:rPr>
        <w:t xml:space="preserve">(Α) </w:t>
      </w:r>
      <w:r w:rsidRPr="003C1A82">
        <w:rPr>
          <w:rFonts w:cs="Arial"/>
          <w:b/>
          <w:u w:val="single"/>
        </w:rPr>
        <w:t>ΤΗΡΗΣΗ ΠΡΟΫΠΟΘΕΣΕΩΝ ΚΑΝΟΝΙΣΜΩΝ</w:t>
      </w:r>
    </w:p>
    <w:p w:rsidR="001574C9" w:rsidRDefault="001574C9" w:rsidP="00D46C34">
      <w:pPr>
        <w:tabs>
          <w:tab w:val="left" w:pos="1980"/>
        </w:tabs>
        <w:spacing w:after="0"/>
        <w:jc w:val="both"/>
        <w:rPr>
          <w:rFonts w:cs="Arial"/>
          <w:b/>
          <w:u w:val="single"/>
        </w:rPr>
      </w:pPr>
    </w:p>
    <w:p w:rsidR="003C1A82" w:rsidRDefault="003C1A82" w:rsidP="00D46C34">
      <w:pPr>
        <w:tabs>
          <w:tab w:val="left" w:pos="1980"/>
        </w:tabs>
        <w:spacing w:after="0"/>
        <w:jc w:val="both"/>
        <w:rPr>
          <w:rFonts w:cs="Arial"/>
          <w:b/>
          <w:u w:val="single"/>
        </w:rPr>
      </w:pPr>
      <w:r>
        <w:rPr>
          <w:rFonts w:cs="Arial"/>
          <w:b/>
          <w:u w:val="single"/>
        </w:rPr>
        <w:t xml:space="preserve">Κριτήριο Κ1: </w:t>
      </w:r>
    </w:p>
    <w:p w:rsidR="003C1A82" w:rsidRPr="003C1A82" w:rsidRDefault="003C1A82" w:rsidP="00D46C34">
      <w:pPr>
        <w:tabs>
          <w:tab w:val="left" w:pos="1980"/>
        </w:tabs>
        <w:spacing w:after="0"/>
        <w:jc w:val="both"/>
        <w:rPr>
          <w:rFonts w:cs="Arial"/>
        </w:rPr>
      </w:pPr>
      <w:r w:rsidRPr="003C1A82">
        <w:rPr>
          <w:rFonts w:cs="Arial"/>
        </w:rPr>
        <w:t xml:space="preserve">Εξετάζεται αν πληρούνται όλες οι γενικές και ειδικές προϋποθέσεις του ΚΑΝ. (ΕΕ) 651/2014 και του </w:t>
      </w:r>
      <w:r w:rsidR="00E64389" w:rsidRPr="003C1A82">
        <w:rPr>
          <w:rFonts w:cs="Arial"/>
        </w:rPr>
        <w:t>εφαρμοζόμενου</w:t>
      </w:r>
      <w:r w:rsidRPr="003C1A82">
        <w:rPr>
          <w:rFonts w:cs="Arial"/>
        </w:rPr>
        <w:t xml:space="preserve"> </w:t>
      </w:r>
      <w:r w:rsidR="00E64389" w:rsidRPr="003C1A82">
        <w:rPr>
          <w:rFonts w:cs="Arial"/>
        </w:rPr>
        <w:t>άρθρου</w:t>
      </w:r>
    </w:p>
    <w:p w:rsidR="003C1A82" w:rsidRDefault="003C1A82" w:rsidP="003C1A82">
      <w:pPr>
        <w:tabs>
          <w:tab w:val="left" w:pos="1980"/>
        </w:tabs>
        <w:spacing w:after="0"/>
        <w:jc w:val="both"/>
        <w:rPr>
          <w:rFonts w:cs="Arial"/>
        </w:rPr>
      </w:pPr>
      <w:r>
        <w:rPr>
          <w:rFonts w:cs="Arial"/>
          <w:b/>
          <w:u w:val="single"/>
        </w:rPr>
        <w:t>Κριτήριο Κ2:</w:t>
      </w:r>
      <w:r w:rsidRPr="003C1A82">
        <w:rPr>
          <w:rFonts w:cs="Arial"/>
          <w:b/>
        </w:rPr>
        <w:t xml:space="preserve"> </w:t>
      </w:r>
    </w:p>
    <w:p w:rsidR="003C1A82" w:rsidRPr="003C1A82" w:rsidRDefault="003C1A82" w:rsidP="003C1A82">
      <w:pPr>
        <w:tabs>
          <w:tab w:val="left" w:pos="1980"/>
        </w:tabs>
        <w:spacing w:after="0"/>
        <w:jc w:val="both"/>
        <w:rPr>
          <w:rFonts w:cs="Arial"/>
        </w:rPr>
      </w:pPr>
      <w:r w:rsidRPr="003C1A82">
        <w:rPr>
          <w:rFonts w:cs="Arial"/>
        </w:rPr>
        <w:t xml:space="preserve">Εξετάζεται αν πληρούνται όλες οι γενικές και ειδικές προϋποθέσεις του ΚΑΝ. (ΕΕ)1407/2013 και του </w:t>
      </w:r>
      <w:r w:rsidR="00E64389" w:rsidRPr="003C1A82">
        <w:rPr>
          <w:rFonts w:cs="Arial"/>
        </w:rPr>
        <w:t>εφαρμοζόμενου</w:t>
      </w:r>
      <w:r w:rsidRPr="003C1A82">
        <w:rPr>
          <w:rFonts w:cs="Arial"/>
        </w:rPr>
        <w:t xml:space="preserve"> </w:t>
      </w:r>
      <w:r w:rsidR="00E64389" w:rsidRPr="003C1A82">
        <w:rPr>
          <w:rFonts w:cs="Arial"/>
        </w:rPr>
        <w:t>άρθρου</w:t>
      </w:r>
    </w:p>
    <w:p w:rsidR="003C1A82" w:rsidRDefault="003C1A82" w:rsidP="003C1A82">
      <w:pPr>
        <w:tabs>
          <w:tab w:val="left" w:pos="1980"/>
        </w:tabs>
        <w:spacing w:after="0"/>
        <w:jc w:val="both"/>
        <w:rPr>
          <w:rFonts w:cs="Arial"/>
          <w:b/>
          <w:u w:val="single"/>
        </w:rPr>
      </w:pPr>
      <w:r>
        <w:rPr>
          <w:rFonts w:cs="Arial"/>
          <w:b/>
          <w:u w:val="single"/>
        </w:rPr>
        <w:t>Κριτήριο Κ</w:t>
      </w:r>
      <w:r w:rsidR="00AD6579">
        <w:rPr>
          <w:rFonts w:cs="Arial"/>
          <w:b/>
          <w:u w:val="single"/>
        </w:rPr>
        <w:t>3</w:t>
      </w:r>
      <w:r>
        <w:rPr>
          <w:rFonts w:cs="Arial"/>
          <w:b/>
          <w:u w:val="single"/>
        </w:rPr>
        <w:t xml:space="preserve">: </w:t>
      </w:r>
    </w:p>
    <w:p w:rsidR="003C1A82" w:rsidRDefault="003C1A82" w:rsidP="00D46C34">
      <w:pPr>
        <w:tabs>
          <w:tab w:val="left" w:pos="1980"/>
        </w:tabs>
        <w:spacing w:after="0"/>
        <w:jc w:val="both"/>
        <w:rPr>
          <w:rFonts w:cs="Arial"/>
        </w:rPr>
      </w:pPr>
      <w:r w:rsidRPr="003C1A82">
        <w:rPr>
          <w:rFonts w:cs="Arial"/>
        </w:rPr>
        <w:t>Εξετάζεται αν πληρούνται όλες οι γενικές και ειδικές προϋποθέσεις του</w:t>
      </w:r>
      <w:r>
        <w:rPr>
          <w:rFonts w:cs="Arial"/>
        </w:rPr>
        <w:t xml:space="preserve"> </w:t>
      </w:r>
      <w:r w:rsidR="00E64389">
        <w:rPr>
          <w:rFonts w:cs="Arial"/>
        </w:rPr>
        <w:t xml:space="preserve">ΚΑΝ. (ΕΕ) 1305/2013 και του </w:t>
      </w:r>
      <w:r w:rsidR="00E64389" w:rsidRPr="004355B4">
        <w:rPr>
          <w:rFonts w:cs="Arial"/>
        </w:rPr>
        <w:t>εφ</w:t>
      </w:r>
      <w:r w:rsidRPr="004355B4">
        <w:rPr>
          <w:rFonts w:cs="Arial"/>
        </w:rPr>
        <w:t xml:space="preserve">αρμοζόμενου </w:t>
      </w:r>
      <w:r w:rsidR="00703FB2" w:rsidRPr="004355B4">
        <w:rPr>
          <w:rFonts w:cs="Arial"/>
        </w:rPr>
        <w:t xml:space="preserve"> Κανονισμού και</w:t>
      </w:r>
      <w:r w:rsidR="00703FB2">
        <w:rPr>
          <w:rFonts w:cs="Arial"/>
        </w:rPr>
        <w:t xml:space="preserve"> </w:t>
      </w:r>
      <w:r w:rsidRPr="003C1A82">
        <w:rPr>
          <w:rFonts w:cs="Arial"/>
        </w:rPr>
        <w:t>άρθ</w:t>
      </w:r>
      <w:r w:rsidR="00E64389">
        <w:rPr>
          <w:rFonts w:cs="Arial"/>
        </w:rPr>
        <w:t>ρ</w:t>
      </w:r>
      <w:r w:rsidRPr="003C1A82">
        <w:rPr>
          <w:rFonts w:cs="Arial"/>
        </w:rPr>
        <w:t>ου</w:t>
      </w:r>
    </w:p>
    <w:p w:rsidR="003C1A82" w:rsidRDefault="003C1A82" w:rsidP="00D46C34">
      <w:pPr>
        <w:tabs>
          <w:tab w:val="left" w:pos="1980"/>
        </w:tabs>
        <w:spacing w:after="0"/>
        <w:jc w:val="both"/>
        <w:rPr>
          <w:rFonts w:cs="Arial"/>
        </w:rPr>
      </w:pPr>
    </w:p>
    <w:p w:rsidR="001574C9" w:rsidRPr="001574C9" w:rsidRDefault="001574C9" w:rsidP="00D46C34">
      <w:pPr>
        <w:tabs>
          <w:tab w:val="left" w:pos="1980"/>
        </w:tabs>
        <w:spacing w:after="0"/>
        <w:jc w:val="both"/>
        <w:rPr>
          <w:rFonts w:cs="Arial"/>
          <w:b/>
          <w:u w:val="single"/>
        </w:rPr>
      </w:pPr>
      <w:r w:rsidRPr="001574C9">
        <w:rPr>
          <w:rFonts w:cs="Arial"/>
          <w:b/>
          <w:u w:val="single"/>
        </w:rPr>
        <w:t>(Β) ΤΗΡΗΣΗ ΛΟΙΠΩΝ ΚΡΙΤΗΡΙΩΝ</w:t>
      </w:r>
    </w:p>
    <w:p w:rsidR="001574C9" w:rsidRDefault="001574C9" w:rsidP="00D46C34">
      <w:pPr>
        <w:tabs>
          <w:tab w:val="left" w:pos="1980"/>
        </w:tabs>
        <w:spacing w:after="0"/>
        <w:jc w:val="both"/>
        <w:rPr>
          <w:rFonts w:cs="Arial"/>
          <w:b/>
          <w:u w:val="single"/>
        </w:rPr>
      </w:pPr>
    </w:p>
    <w:p w:rsidR="005D4BF7" w:rsidRDefault="005D4BF7" w:rsidP="00D46C34">
      <w:pPr>
        <w:tabs>
          <w:tab w:val="left" w:pos="1980"/>
        </w:tabs>
        <w:spacing w:after="0"/>
        <w:jc w:val="both"/>
        <w:rPr>
          <w:rFonts w:cs="Arial"/>
          <w:b/>
          <w:u w:val="single"/>
        </w:rPr>
      </w:pPr>
      <w:r w:rsidRPr="00D14D72">
        <w:rPr>
          <w:rFonts w:cs="Arial"/>
          <w:b/>
          <w:u w:val="single"/>
        </w:rPr>
        <w:t>Κριτήριο 1:</w:t>
      </w:r>
    </w:p>
    <w:p w:rsidR="005D4BF7" w:rsidRPr="00D14D72" w:rsidRDefault="005D4BF7" w:rsidP="00D46C34">
      <w:pPr>
        <w:spacing w:after="0"/>
        <w:jc w:val="both"/>
        <w:rPr>
          <w:rFonts w:cs="Tahoma"/>
        </w:rPr>
      </w:pPr>
      <w:r w:rsidRPr="00D14D72">
        <w:rPr>
          <w:rFonts w:cs="Tahoma"/>
        </w:rPr>
        <w:t xml:space="preserve">Μετά την ηλεκτρονική υποβολή, οι δυνητικοί δικαιούχοι οφείλουν, εντός προθεσμίας που καθορίζεται στην πρόσκληση και δεν μπορεί να υπερβαίνει τις δέκα (10) ημέρες, να αποστείλουν στην ΟΤΔ αποδεικτικό κατάθεσης της αίτησης στήριξης, όπως παράγεται από το ΠΣΚΕ μαζί με φυσικό φάκελο ο οποίος θα περιέχει: </w:t>
      </w:r>
    </w:p>
    <w:p w:rsidR="005D4BF7" w:rsidRPr="00D14D72" w:rsidRDefault="005D4BF7" w:rsidP="00D46C34">
      <w:pPr>
        <w:pStyle w:val="ListParagraph"/>
        <w:numPr>
          <w:ilvl w:val="0"/>
          <w:numId w:val="2"/>
        </w:numPr>
        <w:spacing w:after="0"/>
        <w:ind w:left="360"/>
        <w:jc w:val="both"/>
        <w:rPr>
          <w:rFonts w:cs="Tahoma"/>
        </w:rPr>
      </w:pPr>
      <w:r w:rsidRPr="00D14D72">
        <w:rPr>
          <w:rFonts w:cs="Tahoma"/>
        </w:rPr>
        <w:t>Την αίτηση στήριξης, έτσι όπως υποβλήθηκε και τυπώθηκε από το ΠΣΚΕ.</w:t>
      </w:r>
    </w:p>
    <w:p w:rsidR="005D4BF7" w:rsidRPr="00D14D72" w:rsidRDefault="005D4BF7" w:rsidP="00D46C34">
      <w:pPr>
        <w:pStyle w:val="ListParagraph"/>
        <w:numPr>
          <w:ilvl w:val="0"/>
          <w:numId w:val="2"/>
        </w:numPr>
        <w:spacing w:after="0"/>
        <w:ind w:left="360"/>
        <w:jc w:val="both"/>
        <w:rPr>
          <w:rFonts w:cs="Tahoma"/>
        </w:rPr>
      </w:pPr>
      <w:r w:rsidRPr="00D14D72">
        <w:rPr>
          <w:rFonts w:cs="Tahoma"/>
        </w:rPr>
        <w:t>Όλα τα δικαιολογητικά που δύναται να εκπληρώνουν τα κριτήρια επιλεξιμότητας και επιλογής, όπως αυτά τίθενται στις προσκλήσεις των ΟΤΔ.</w:t>
      </w:r>
    </w:p>
    <w:p w:rsidR="006E4021" w:rsidRPr="00D14D72" w:rsidRDefault="005D4BF7" w:rsidP="006E4021">
      <w:pPr>
        <w:pStyle w:val="ListParagraph"/>
        <w:tabs>
          <w:tab w:val="left" w:pos="284"/>
        </w:tabs>
        <w:spacing w:after="60"/>
        <w:ind w:left="0"/>
        <w:jc w:val="both"/>
        <w:rPr>
          <w:rFonts w:cs="Times New Roman"/>
        </w:rPr>
      </w:pPr>
      <w:r w:rsidRPr="00D14D72">
        <w:rPr>
          <w:rFonts w:cs="Times New Roman"/>
        </w:rPr>
        <w:t xml:space="preserve">Εξετάζεται εάν  η Αίτηση Στήριξης και το Παράρτημα αυτής </w:t>
      </w:r>
      <w:r w:rsidRPr="00D14D72">
        <w:rPr>
          <w:rFonts w:cs="Times New Roman"/>
          <w:b/>
        </w:rPr>
        <w:t>έχουν συνταχθεί σύμφωνα με το υπόδειγμα της Πρόσκλησης</w:t>
      </w:r>
      <w:r w:rsidRPr="00D14D72">
        <w:rPr>
          <w:rFonts w:cs="Times New Roman"/>
        </w:rPr>
        <w:t xml:space="preserve"> (</w:t>
      </w:r>
      <w:r w:rsidRPr="00D14D72">
        <w:t xml:space="preserve">αν χρησιμοποιήθηκαν τα τυποποιημένα έντυπα), </w:t>
      </w:r>
      <w:r w:rsidRPr="00D14D72">
        <w:rPr>
          <w:rFonts w:cs="Times New Roman"/>
        </w:rPr>
        <w:t xml:space="preserve">και η τυπική </w:t>
      </w:r>
      <w:r w:rsidR="006E4021">
        <w:rPr>
          <w:rFonts w:cs="Times New Roman"/>
        </w:rPr>
        <w:t>πληρότητα της αίτησης στήριξης.</w:t>
      </w:r>
    </w:p>
    <w:p w:rsidR="005D4BF7" w:rsidRPr="00D14D72" w:rsidRDefault="005D4BF7" w:rsidP="00D46C34">
      <w:pPr>
        <w:pStyle w:val="ListParagraph"/>
        <w:tabs>
          <w:tab w:val="left" w:pos="284"/>
        </w:tabs>
        <w:spacing w:after="0"/>
        <w:ind w:left="0"/>
        <w:jc w:val="both"/>
        <w:rPr>
          <w:b/>
          <w:u w:val="single"/>
        </w:rPr>
      </w:pPr>
      <w:r w:rsidRPr="00D14D72">
        <w:rPr>
          <w:b/>
          <w:u w:val="single"/>
        </w:rPr>
        <w:t>Κριτήριο 2:</w:t>
      </w:r>
    </w:p>
    <w:p w:rsidR="005D4BF7" w:rsidRPr="00D14D72" w:rsidRDefault="005D4BF7" w:rsidP="006E4021">
      <w:pPr>
        <w:spacing w:after="60"/>
        <w:jc w:val="both"/>
        <w:rPr>
          <w:b/>
        </w:rPr>
      </w:pPr>
      <w:r w:rsidRPr="00D14D72">
        <w:rPr>
          <w:rFonts w:cs="Times New Roman"/>
        </w:rPr>
        <w:t>Εξετάζεται η ορθότητα, πληρότητα και ρεαλιστικότητα της Μελέτης Βιωσιμότητας, μέσω της οποίας, μεταξύ των άλλων, θα ελέγχεται και η εκπλήρωση των προβλεπομένων στο Αρθρ. 30 της ΥΑ 13214/30.11.2017: «Πλαίσιο υλοποίησης Υπομέτρου 19.2, του Μέτρου 19, Τοπική Ανάπτυξη με Πρωτοβουλία Τοπικών Κοινοτήτων, (ΤΑΠΤοΚ) του Προγράμματος</w:t>
      </w:r>
      <w:r w:rsidR="000D3DB3" w:rsidRPr="000D3DB3">
        <w:rPr>
          <w:rFonts w:cs="Times New Roman"/>
        </w:rPr>
        <w:t xml:space="preserve"> </w:t>
      </w:r>
      <w:r w:rsidRPr="00D14D72">
        <w:rPr>
          <w:rFonts w:cs="Times New Roman"/>
        </w:rPr>
        <w:t>Αγροτικής Ανάπτυξης 2014-2020, για παρεμβάσεις Ιδιωτικού χαρακτήρα και λοιπές διατάξεις εφαρμογής των Τοπικών Προγραμμάτων» (</w:t>
      </w:r>
      <w:r w:rsidRPr="00D14D72">
        <w:rPr>
          <w:b/>
        </w:rPr>
        <w:t>Μακροχρόνιες Υποχρεώσεις Δικαιούχων).</w:t>
      </w:r>
    </w:p>
    <w:p w:rsidR="005D4BF7" w:rsidRDefault="005D4BF7" w:rsidP="00D46C34">
      <w:pPr>
        <w:pStyle w:val="ListParagraph"/>
        <w:tabs>
          <w:tab w:val="left" w:pos="284"/>
        </w:tabs>
        <w:spacing w:after="0"/>
        <w:ind w:left="0"/>
        <w:jc w:val="both"/>
        <w:rPr>
          <w:b/>
          <w:u w:val="single"/>
        </w:rPr>
      </w:pPr>
      <w:r w:rsidRPr="00D14D72">
        <w:rPr>
          <w:b/>
          <w:u w:val="single"/>
        </w:rPr>
        <w:t>Κριτήριο 3:</w:t>
      </w:r>
    </w:p>
    <w:p w:rsidR="005D4BF7" w:rsidRPr="00D14D72" w:rsidRDefault="005D4BF7" w:rsidP="006E4021">
      <w:pPr>
        <w:spacing w:after="60"/>
        <w:jc w:val="both"/>
      </w:pPr>
      <w:r w:rsidRPr="00D14D72">
        <w:t>Εξετάζεται εάν έχει συνταχθεί ο προϋπολογισμός των κτιριακών εργασιών με βάση τις τιμές μονάδας του Πίνακα Τιμών Μονάδας και αναλυτικές προμετρήσεις εργασιών, και εάν έχουν υποβληθεί προτιμολόγια/προσφορές για τις λοιπές δαπάνες και απεικονίζονται σε συγκριτικούς πίνακες προσφορών (εφ’ όσον απαιτούνται).</w:t>
      </w:r>
    </w:p>
    <w:p w:rsidR="005D4BF7" w:rsidRPr="00D14D72" w:rsidRDefault="005D4BF7" w:rsidP="00D46C34">
      <w:pPr>
        <w:spacing w:after="0"/>
        <w:jc w:val="both"/>
        <w:rPr>
          <w:b/>
          <w:u w:val="single"/>
        </w:rPr>
      </w:pPr>
      <w:r w:rsidRPr="00D14D72">
        <w:rPr>
          <w:b/>
          <w:u w:val="single"/>
        </w:rPr>
        <w:t>Κριτήριο 4:</w:t>
      </w:r>
    </w:p>
    <w:p w:rsidR="005D4BF7" w:rsidRPr="00D14D72" w:rsidRDefault="005D4BF7" w:rsidP="006E4021">
      <w:pPr>
        <w:spacing w:after="120"/>
        <w:jc w:val="both"/>
      </w:pPr>
      <w:r w:rsidRPr="00D14D72">
        <w:t>Σε περίπτωση πράξεων που περιλαμβάνουν επενδύσεις σε νέες ή υφιστάμενες υποδομές, απαιτούνται είτε αποδεικτικά ιδιοκτησίας στο όνομα του δικαιούχου είτε μακροχρόνια μίσθωση που να καλύπτει χρονική περίοδο, τουλάχιστον δεκαπέντε (15), έτη από την δημοσιοποίηση της σχετικής πρόσκλησης, επί του γηπέδου ή του οικοπέδου ή/και του ακινήτου, στις οποίες πραγματοποιούνται οι επενδύσεις. Σε περίπτωση εκσυγχρονισμού χωρίς επέμβαση στον φέροντα οργανισμό του κτιρίου ή σε περίπτωση μικρών προσθηκών που συμπληρώνουν την λειτουργικότητα του κτιρίου οι οποίες σε κάθε περίπτωση αποτελούν λιγότερο από το 10% του αιτούμενου κόστους, εννέα (9) έτη από την δημοσιοποίηση της σχετικής πρόσκλησης.</w:t>
      </w:r>
    </w:p>
    <w:p w:rsidR="005D4BF7" w:rsidRPr="00D14D72" w:rsidRDefault="005D4BF7" w:rsidP="006E4021">
      <w:pPr>
        <w:spacing w:after="120"/>
        <w:jc w:val="both"/>
      </w:pPr>
      <w:r w:rsidRPr="00D14D72">
        <w:t>Σημειώνεται ότι σύμφωνα με το Άρθρο 618 του Αστικού Κώδικα, όλα τα μισθωτήρια διάρκειας μεγαλύτερης των εννέα (ετών) πρέπει να είναι συμβολαιογραφικά.</w:t>
      </w:r>
    </w:p>
    <w:p w:rsidR="005D4BF7" w:rsidRPr="00D14D72" w:rsidRDefault="005D4BF7" w:rsidP="006E4021">
      <w:pPr>
        <w:spacing w:after="120"/>
        <w:jc w:val="both"/>
      </w:pPr>
      <w:r w:rsidRPr="00D14D72">
        <w:t xml:space="preserve">Κατά την υποβολή της αίτησης στήριξης στο τοπικό πρόγραμμα, γίνονται δεκτά προσύμφωνα μίσθωσης ή αγοράς γηπέδου ή του οικοπέδου ή/και του ακινήτου. </w:t>
      </w:r>
    </w:p>
    <w:p w:rsidR="005D4BF7" w:rsidRPr="00D14D72" w:rsidRDefault="005D4BF7" w:rsidP="006E4021">
      <w:pPr>
        <w:spacing w:after="120"/>
        <w:jc w:val="both"/>
      </w:pPr>
      <w:r w:rsidRPr="00D14D72">
        <w:t>Σε κάθε περίπτωση το γήπεδο ή το οικόπεδο ή το ακίνητο θα πρέπει να είναι ελεύθερο βαρών, εκτός της περίπτωσης που το βάρος έχει προκύψει από επιχειρηματικό δάνειο για την ίδια φύση επένδυσης ή θα προκύψει από επιχειρηματικό δάνειο για την υλοποίηση της πρότασης ή από δάνειο για την αντιμετώπιση φυσικής καταστροφής, από την οποία επλήγη η επιχείρηση.</w:t>
      </w:r>
    </w:p>
    <w:p w:rsidR="005266A9" w:rsidRDefault="005D4BF7" w:rsidP="00D46C34">
      <w:pPr>
        <w:spacing w:after="0"/>
        <w:jc w:val="both"/>
      </w:pPr>
      <w:r w:rsidRPr="00D14D72">
        <w:t>Είναι επιλέξιμη δαπάνη η αγορά οικοδομημένης ή μη οικοδομημένης γης, σε περιπτώσεις πράξεων που περιλαμβάνουν κτιριακές υποδομές, για ποσό που μέχρι το 10 % των συνολικών επιλέξιμων δαπανών της πράξης. Για εγκαταλελειμμένες και πρώην βιομηχανικές εγκαταστάσεις που περιλαμβάνουν κτίρια, το όριο αυτό αυξάνεται στο 15 % (σε περίπτωση χρήσης του Άρθρου 14 του Καν 651/2014 είναι επιλέξιμες μόνο ενεργές επιχειρηματικές εγκαταστάσεις</w:t>
      </w:r>
      <w:r w:rsidRPr="005266A9">
        <w:t xml:space="preserve">). </w:t>
      </w:r>
    </w:p>
    <w:p w:rsidR="00D14D72" w:rsidRPr="00E46A4A" w:rsidRDefault="00E46A4A" w:rsidP="00D46C34">
      <w:pPr>
        <w:spacing w:after="0"/>
        <w:jc w:val="both"/>
        <w:rPr>
          <w:rFonts w:ascii="Calibri" w:eastAsia="Times New Roman" w:hAnsi="Calibri" w:cs="Times New Roman"/>
          <w:b/>
          <w:u w:val="single"/>
        </w:rPr>
      </w:pPr>
      <w:r w:rsidRPr="00E46A4A">
        <w:rPr>
          <w:rFonts w:ascii="Calibri" w:eastAsia="Times New Roman" w:hAnsi="Calibri" w:cs="Times New Roman"/>
          <w:b/>
          <w:u w:val="single"/>
        </w:rPr>
        <w:t>Αποδεκτά Αποδεικτικά Στοιχεία ιδιοκτησιακού καθεστώτος</w:t>
      </w:r>
    </w:p>
    <w:p w:rsidR="00E46A4A" w:rsidRPr="00E46A4A" w:rsidRDefault="00E46A4A" w:rsidP="006E4021">
      <w:pPr>
        <w:spacing w:after="120"/>
        <w:jc w:val="both"/>
        <w:rPr>
          <w:rFonts w:ascii="Calibri" w:eastAsia="Times New Roman" w:hAnsi="Calibri" w:cs="Times New Roman"/>
        </w:rPr>
      </w:pPr>
      <w:r w:rsidRPr="00E46A4A">
        <w:rPr>
          <w:rFonts w:ascii="Calibri" w:eastAsia="Times New Roman" w:hAnsi="Calibri" w:cs="Times New Roman"/>
          <w:b/>
          <w:bCs/>
        </w:rPr>
        <w:t>α)</w:t>
      </w:r>
      <w:r w:rsidRPr="00E46A4A">
        <w:rPr>
          <w:rFonts w:ascii="Calibri" w:eastAsia="Times New Roman" w:hAnsi="Calibri" w:cs="Times New Roman"/>
          <w:bCs/>
        </w:rPr>
        <w:t xml:space="preserve"> </w:t>
      </w:r>
      <w:r w:rsidRPr="00E46A4A">
        <w:rPr>
          <w:rFonts w:ascii="Calibri" w:eastAsia="Times New Roman" w:hAnsi="Calibri" w:cs="Times New Roman"/>
          <w:b/>
        </w:rPr>
        <w:t xml:space="preserve">Τίτλοι κυριότητας: </w:t>
      </w:r>
      <w:r w:rsidRPr="00E46A4A">
        <w:rPr>
          <w:rFonts w:ascii="Calibri" w:eastAsia="Times New Roman" w:hAnsi="Calibri" w:cs="Times New Roman"/>
        </w:rPr>
        <w:t>(συμβόλαιο πώλησης, δωρεά, γονική παροχή, δικαστική απόφαση αναγνωριστική χρησικτησίας, κληρονομική διαδοχή κ.λπ.), συνοδευόμενοι  από πιστοποιητικά μεταγραφής, ιδιοκτησίας και βαρών /διεκδικήσεων του αρμοδίου Υποθηκοφυλακείου.</w:t>
      </w:r>
    </w:p>
    <w:p w:rsidR="00E46A4A" w:rsidRPr="00E46A4A" w:rsidRDefault="00E46A4A" w:rsidP="00E46A4A">
      <w:pPr>
        <w:spacing w:after="0"/>
        <w:jc w:val="both"/>
        <w:rPr>
          <w:rFonts w:ascii="Calibri" w:eastAsia="Times New Roman" w:hAnsi="Calibri" w:cs="Times New Roman"/>
        </w:rPr>
      </w:pPr>
      <w:r w:rsidRPr="00E46A4A">
        <w:rPr>
          <w:rFonts w:ascii="Calibri" w:eastAsia="Times New Roman" w:hAnsi="Calibri" w:cs="Times New Roman"/>
          <w:b/>
        </w:rPr>
        <w:t xml:space="preserve"> </w:t>
      </w:r>
      <w:r w:rsidRPr="00E46A4A">
        <w:rPr>
          <w:rFonts w:ascii="Calibri" w:eastAsia="Times New Roman" w:hAnsi="Calibri" w:cs="Times New Roman"/>
          <w:b/>
          <w:bCs/>
        </w:rPr>
        <w:t xml:space="preserve">β) </w:t>
      </w:r>
      <w:r w:rsidRPr="00E46A4A">
        <w:rPr>
          <w:rFonts w:ascii="Calibri" w:eastAsia="Times New Roman" w:hAnsi="Calibri" w:cs="Times New Roman"/>
          <w:b/>
        </w:rPr>
        <w:t>Πολυετές μισθωτήριο συμβόλαιο</w:t>
      </w:r>
      <w:r w:rsidRPr="00E46A4A">
        <w:rPr>
          <w:rFonts w:ascii="Calibri" w:eastAsia="Times New Roman" w:hAnsi="Calibri" w:cs="Times New Roman"/>
        </w:rPr>
        <w:t>, ως εξής:</w:t>
      </w:r>
    </w:p>
    <w:p w:rsidR="00E46A4A" w:rsidRPr="00E46A4A" w:rsidRDefault="00E46A4A" w:rsidP="00E46A4A">
      <w:pPr>
        <w:spacing w:after="0"/>
        <w:ind w:left="567"/>
        <w:jc w:val="both"/>
        <w:rPr>
          <w:rFonts w:ascii="Calibri" w:eastAsia="Times New Roman" w:hAnsi="Calibri" w:cs="Times New Roman"/>
        </w:rPr>
      </w:pPr>
      <w:r w:rsidRPr="00E46A4A">
        <w:rPr>
          <w:rFonts w:ascii="Calibri" w:eastAsia="Times New Roman" w:hAnsi="Calibri" w:cs="Times New Roman"/>
          <w:b/>
          <w:u w:val="single"/>
        </w:rPr>
        <w:t>Ι)</w:t>
      </w:r>
      <w:r w:rsidRPr="00E46A4A">
        <w:rPr>
          <w:rFonts w:ascii="Calibri" w:eastAsia="Times New Roman" w:hAnsi="Calibri" w:cs="Times New Roman"/>
          <w:u w:val="single"/>
        </w:rPr>
        <w:t xml:space="preserve"> Για νέες κτιριακές εγκαταστάσεις</w:t>
      </w:r>
      <w:r w:rsidRPr="00E46A4A">
        <w:rPr>
          <w:rFonts w:ascii="Calibri" w:eastAsia="Times New Roman" w:hAnsi="Calibri" w:cs="Times New Roman"/>
        </w:rPr>
        <w:t xml:space="preserve">: </w:t>
      </w:r>
    </w:p>
    <w:p w:rsidR="00E46A4A" w:rsidRPr="00E46A4A" w:rsidRDefault="00E46A4A" w:rsidP="00E46A4A">
      <w:pPr>
        <w:spacing w:after="0"/>
        <w:ind w:left="851"/>
        <w:jc w:val="both"/>
        <w:rPr>
          <w:rFonts w:ascii="Calibri" w:eastAsia="Times New Roman" w:hAnsi="Calibri" w:cs="Times New Roman"/>
        </w:rPr>
      </w:pPr>
      <w:r w:rsidRPr="00E46A4A">
        <w:rPr>
          <w:rFonts w:ascii="Calibri" w:eastAsia="Times New Roman" w:hAnsi="Calibri" w:cs="Times New Roman"/>
          <w:b/>
        </w:rPr>
        <w:t>Συμβολαιογραφικό έγγραφο μίσθωσης</w:t>
      </w:r>
      <w:r w:rsidRPr="00E46A4A">
        <w:rPr>
          <w:rFonts w:ascii="Calibri" w:eastAsia="Times New Roman" w:hAnsi="Calibri" w:cs="Times New Roman"/>
        </w:rPr>
        <w:t xml:space="preserve"> με διάρκεια </w:t>
      </w:r>
      <w:r w:rsidRPr="00E46A4A">
        <w:rPr>
          <w:rFonts w:ascii="Calibri" w:eastAsia="Times New Roman" w:hAnsi="Calibri" w:cs="Times New Roman"/>
          <w:b/>
        </w:rPr>
        <w:t>τουλάχιστον</w:t>
      </w:r>
      <w:r w:rsidRPr="00E46A4A">
        <w:rPr>
          <w:rFonts w:ascii="Calibri" w:eastAsia="Times New Roman" w:hAnsi="Calibri" w:cs="Times New Roman"/>
        </w:rPr>
        <w:t xml:space="preserve"> </w:t>
      </w:r>
      <w:r w:rsidRPr="00E46A4A">
        <w:rPr>
          <w:rFonts w:ascii="Calibri" w:eastAsia="Times New Roman" w:hAnsi="Calibri" w:cs="Times New Roman"/>
          <w:b/>
        </w:rPr>
        <w:t>15 ετών</w:t>
      </w:r>
      <w:r w:rsidRPr="00E46A4A">
        <w:rPr>
          <w:rFonts w:ascii="Calibri" w:eastAsia="Times New Roman" w:hAnsi="Calibri" w:cs="Times New Roman"/>
        </w:rPr>
        <w:t xml:space="preserve"> από την ημερομηνία της δημοσιοποίησης της παρούσας πρόσκλησης εκδήλωσης ενδιαφέροντος για την υποβολή προτάσεων και πιστοποιητικό μεταγραφής (εφόσον στην πρόταση προβλέπονται νέες κτιριακές εγκαταστάσεις). </w:t>
      </w:r>
    </w:p>
    <w:p w:rsidR="00E46A4A" w:rsidRPr="00E46A4A" w:rsidRDefault="00E46A4A" w:rsidP="00E46A4A">
      <w:pPr>
        <w:spacing w:after="0"/>
        <w:ind w:left="567"/>
        <w:jc w:val="both"/>
        <w:rPr>
          <w:rFonts w:ascii="Calibri" w:eastAsia="Times New Roman" w:hAnsi="Calibri" w:cs="Times New Roman"/>
          <w:u w:val="single"/>
        </w:rPr>
      </w:pPr>
      <w:r w:rsidRPr="00E46A4A">
        <w:rPr>
          <w:rFonts w:ascii="Calibri" w:eastAsia="Times New Roman" w:hAnsi="Calibri" w:cs="Times New Roman"/>
          <w:b/>
          <w:u w:val="single"/>
        </w:rPr>
        <w:t>ΙΙ)</w:t>
      </w:r>
      <w:r w:rsidRPr="00E46A4A">
        <w:rPr>
          <w:rFonts w:ascii="Calibri" w:eastAsia="Times New Roman" w:hAnsi="Calibri" w:cs="Times New Roman"/>
          <w:u w:val="single"/>
        </w:rPr>
        <w:t xml:space="preserve"> Για λοιπές επενδύσεις (βελτίωση κτιριακών εγκαταστάσεων ή/και προμήθεια</w:t>
      </w:r>
      <w:r w:rsidRPr="00E46A4A">
        <w:rPr>
          <w:rFonts w:ascii="Calibri" w:eastAsia="Times New Roman" w:hAnsi="Calibri" w:cs="Times New Roman"/>
          <w:u w:val="single"/>
        </w:rPr>
        <w:br/>
      </w:r>
      <w:r w:rsidRPr="00E46A4A">
        <w:rPr>
          <w:rFonts w:ascii="Calibri" w:eastAsia="Times New Roman" w:hAnsi="Calibri" w:cs="Times New Roman"/>
        </w:rPr>
        <w:t xml:space="preserve">       </w:t>
      </w:r>
      <w:r w:rsidRPr="00E46A4A">
        <w:rPr>
          <w:rFonts w:ascii="Calibri" w:eastAsia="Times New Roman" w:hAnsi="Calibri" w:cs="Times New Roman"/>
          <w:u w:val="single"/>
        </w:rPr>
        <w:t>εξοπλισμού)</w:t>
      </w:r>
    </w:p>
    <w:p w:rsidR="00E46A4A" w:rsidRPr="00E46A4A" w:rsidRDefault="00E46A4A" w:rsidP="006E4021">
      <w:pPr>
        <w:spacing w:after="120" w:line="240" w:lineRule="auto"/>
        <w:ind w:left="720"/>
        <w:jc w:val="both"/>
        <w:rPr>
          <w:rFonts w:ascii="Calibri" w:eastAsia="Times New Roman" w:hAnsi="Calibri" w:cs="Times New Roman"/>
        </w:rPr>
      </w:pPr>
      <w:r w:rsidRPr="00E46A4A">
        <w:rPr>
          <w:rFonts w:ascii="Calibri" w:eastAsia="Times New Roman" w:hAnsi="Calibri" w:cs="Times New Roman"/>
        </w:rPr>
        <w:t xml:space="preserve">Σε περίπτωση εκσυγχρονισμού χωρίς επέμβαση στον φέροντα οργανισμό του κτιρίου ή σε περίπτωση μικρών προσθηκών που συμπληρώνουν την λειτουργικότητα του κτιρίου οι οποίες σε κάθε περίπτωση αποτελούν λιγότερο από το 10% του αιτούμενου κόστους, </w:t>
      </w:r>
      <w:r w:rsidRPr="00E46A4A">
        <w:rPr>
          <w:rFonts w:ascii="Calibri" w:eastAsia="Times New Roman" w:hAnsi="Calibri" w:cs="Times New Roman"/>
          <w:b/>
        </w:rPr>
        <w:t xml:space="preserve">συμφωνητικό μίσθωσης </w:t>
      </w:r>
      <w:r w:rsidRPr="00E46A4A">
        <w:rPr>
          <w:rFonts w:ascii="Calibri" w:eastAsia="Times New Roman" w:hAnsi="Calibri" w:cs="Times New Roman"/>
        </w:rPr>
        <w:t>εννέα (9) τουλάχιστον ετών από την δημοσιοποίηση της παρούσας πρόσκλησης.</w:t>
      </w:r>
    </w:p>
    <w:p w:rsidR="00E46A4A" w:rsidRPr="00E46A4A" w:rsidRDefault="00E46A4A" w:rsidP="00E46A4A">
      <w:pPr>
        <w:spacing w:after="0"/>
        <w:jc w:val="both"/>
        <w:rPr>
          <w:rFonts w:ascii="Calibri" w:eastAsia="Times New Roman" w:hAnsi="Calibri" w:cs="Times New Roman"/>
        </w:rPr>
      </w:pPr>
      <w:r w:rsidRPr="00E46A4A">
        <w:rPr>
          <w:rFonts w:ascii="Calibri" w:eastAsia="Times New Roman" w:hAnsi="Calibri" w:cs="Times New Roman"/>
          <w:b/>
          <w:bCs/>
        </w:rPr>
        <w:t>γ) Π</w:t>
      </w:r>
      <w:r w:rsidRPr="00E46A4A">
        <w:rPr>
          <w:rFonts w:ascii="Calibri" w:eastAsia="Times New Roman" w:hAnsi="Calibri" w:cs="Times New Roman"/>
          <w:b/>
        </w:rPr>
        <w:t>ροσύμφωνο</w:t>
      </w:r>
      <w:r w:rsidRPr="00E46A4A">
        <w:rPr>
          <w:rFonts w:ascii="Calibri" w:eastAsia="Times New Roman" w:hAnsi="Calibri" w:cs="Times New Roman"/>
        </w:rPr>
        <w:t xml:space="preserve"> μεταβίβασης-αγοραπωλησίας ή μίσθωσης ακινήτου. </w:t>
      </w:r>
    </w:p>
    <w:p w:rsidR="00E46A4A" w:rsidRPr="00E46A4A" w:rsidRDefault="00E46A4A" w:rsidP="006E4021">
      <w:pPr>
        <w:spacing w:after="120"/>
        <w:jc w:val="both"/>
        <w:rPr>
          <w:rFonts w:ascii="Calibri" w:eastAsia="Times New Roman" w:hAnsi="Calibri" w:cs="Times New Roman"/>
        </w:rPr>
      </w:pPr>
      <w:r w:rsidRPr="00E46A4A">
        <w:rPr>
          <w:rFonts w:ascii="Calibri" w:eastAsia="Times New Roman" w:hAnsi="Calibri" w:cs="Times New Roman"/>
        </w:rPr>
        <w:t xml:space="preserve">Στην περίπτωση υποβολής προσυμφώνου, απαιτείται η  προσκόμιση των οριστικών συμβολαίων ιδιοκτησίας ή μίσθωσης, με τα αντίστοιχα πιστοποιητικά ιδιοκτησίας και μεταγραφής του αρμόδιου υποθηκοφυλακείου, πριν από την υπογραφή της Σύμβασης μεταξύ Δικαιούχου και ΟΤΔ. </w:t>
      </w:r>
    </w:p>
    <w:p w:rsidR="00E46A4A" w:rsidRPr="00E46A4A" w:rsidRDefault="00E46A4A" w:rsidP="006E4021">
      <w:pPr>
        <w:spacing w:after="120"/>
        <w:jc w:val="both"/>
        <w:rPr>
          <w:rFonts w:ascii="Calibri" w:eastAsia="Times New Roman" w:hAnsi="Calibri" w:cs="Times New Roman"/>
        </w:rPr>
      </w:pPr>
      <w:r w:rsidRPr="00E46A4A">
        <w:rPr>
          <w:rFonts w:ascii="Calibri" w:eastAsia="Times New Roman" w:hAnsi="Calibri" w:cs="Times New Roman"/>
          <w:b/>
          <w:bCs/>
        </w:rPr>
        <w:t xml:space="preserve">δ) </w:t>
      </w:r>
      <w:r w:rsidRPr="00E46A4A">
        <w:rPr>
          <w:rFonts w:ascii="Calibri" w:eastAsia="Times New Roman" w:hAnsi="Calibri" w:cs="Times New Roman"/>
          <w:b/>
        </w:rPr>
        <w:t>Οποιοδήποτε άλλο στοιχείο</w:t>
      </w:r>
      <w:r w:rsidRPr="00E46A4A">
        <w:rPr>
          <w:rFonts w:ascii="Calibri" w:eastAsia="Times New Roman" w:hAnsi="Calibri" w:cs="Times New Roman"/>
        </w:rPr>
        <w:t xml:space="preserve"> αποδεικνύει κατά περίπτωση την κατοχή ή χρήση, για τους απαιτούμενους ελάχιστους χρόνους (κυρίως στις περιπτώσεις ανυπαρξίας τίτλων για δημόσιες εκτάσεις και για πράξεις δημοσίου χαρακτήρα)</w:t>
      </w:r>
    </w:p>
    <w:p w:rsidR="00E46A4A" w:rsidRPr="00E46A4A" w:rsidRDefault="00E46A4A" w:rsidP="00E46A4A">
      <w:pPr>
        <w:spacing w:after="0"/>
        <w:jc w:val="both"/>
        <w:rPr>
          <w:rFonts w:ascii="Calibri" w:eastAsia="Times New Roman" w:hAnsi="Calibri" w:cs="Times New Roman"/>
        </w:rPr>
      </w:pPr>
      <w:r w:rsidRPr="00E46A4A">
        <w:rPr>
          <w:rFonts w:ascii="Calibri" w:eastAsia="Times New Roman" w:hAnsi="Calibri" w:cs="Times New Roman"/>
        </w:rPr>
        <w:t xml:space="preserve"> </w:t>
      </w:r>
      <w:r w:rsidRPr="00E46A4A">
        <w:rPr>
          <w:rFonts w:ascii="Calibri" w:eastAsia="Times New Roman" w:hAnsi="Calibri" w:cs="Times New Roman"/>
          <w:b/>
        </w:rPr>
        <w:t>Στην περίπτωση συγκυριότητας</w:t>
      </w:r>
      <w:r w:rsidRPr="00E46A4A">
        <w:rPr>
          <w:rFonts w:ascii="Calibri" w:eastAsia="Times New Roman" w:hAnsi="Calibri" w:cs="Times New Roman"/>
        </w:rPr>
        <w:t xml:space="preserve"> του ακινήτου της πρότασης προσκομίζονται  (κατά περίπτωση) τα κάτωθι  :     </w:t>
      </w:r>
    </w:p>
    <w:p w:rsidR="00E46A4A" w:rsidRPr="00E46A4A" w:rsidRDefault="00E46A4A" w:rsidP="00E46A4A">
      <w:pPr>
        <w:numPr>
          <w:ilvl w:val="0"/>
          <w:numId w:val="44"/>
        </w:numPr>
        <w:suppressAutoHyphens/>
        <w:spacing w:after="0" w:line="240" w:lineRule="auto"/>
        <w:jc w:val="both"/>
        <w:rPr>
          <w:rFonts w:ascii="Calibri" w:eastAsia="Times New Roman" w:hAnsi="Calibri" w:cs="Times New Roman"/>
        </w:rPr>
      </w:pPr>
      <w:r w:rsidRPr="00E46A4A">
        <w:rPr>
          <w:rFonts w:ascii="Calibri" w:eastAsia="Times New Roman" w:hAnsi="Calibri" w:cs="Times New Roman"/>
          <w:b/>
        </w:rPr>
        <w:t>Δικαιολογητικά συγκυριότητας</w:t>
      </w:r>
      <w:r w:rsidRPr="00E46A4A">
        <w:rPr>
          <w:rFonts w:ascii="Calibri" w:eastAsia="Times New Roman" w:hAnsi="Calibri" w:cs="Times New Roman"/>
        </w:rPr>
        <w:t xml:space="preserve"> του ακινήτου και αντίστοιχα</w:t>
      </w:r>
    </w:p>
    <w:p w:rsidR="00E46A4A" w:rsidRPr="00E46A4A" w:rsidRDefault="00E46A4A" w:rsidP="00E46A4A">
      <w:pPr>
        <w:numPr>
          <w:ilvl w:val="0"/>
          <w:numId w:val="44"/>
        </w:numPr>
        <w:suppressAutoHyphens/>
        <w:spacing w:after="0" w:line="240" w:lineRule="auto"/>
        <w:jc w:val="both"/>
        <w:rPr>
          <w:rFonts w:ascii="Calibri" w:eastAsia="Times New Roman" w:hAnsi="Calibri" w:cs="Times New Roman"/>
          <w:b/>
        </w:rPr>
      </w:pPr>
      <w:r w:rsidRPr="00E46A4A">
        <w:rPr>
          <w:rFonts w:ascii="Calibri" w:eastAsia="Times New Roman" w:hAnsi="Calibri" w:cs="Times New Roman"/>
          <w:b/>
        </w:rPr>
        <w:t>Δικαιολογητικά χρήσης/κατοχής</w:t>
      </w:r>
      <w:r w:rsidRPr="00E46A4A">
        <w:rPr>
          <w:rFonts w:ascii="Calibri" w:eastAsia="Times New Roman" w:hAnsi="Calibri" w:cs="Times New Roman"/>
        </w:rPr>
        <w:t xml:space="preserve"> του ακινήτου από τον συγκύριο που είναι υποψήφιος επενδυτής</w:t>
      </w:r>
    </w:p>
    <w:p w:rsidR="00E46A4A" w:rsidRPr="00E46A4A" w:rsidRDefault="00E46A4A" w:rsidP="00E46A4A">
      <w:pPr>
        <w:numPr>
          <w:ilvl w:val="0"/>
          <w:numId w:val="44"/>
        </w:numPr>
        <w:suppressAutoHyphens/>
        <w:spacing w:after="0" w:line="240" w:lineRule="auto"/>
        <w:jc w:val="both"/>
        <w:rPr>
          <w:rFonts w:ascii="Calibri" w:eastAsia="Times New Roman" w:hAnsi="Calibri" w:cs="Times New Roman"/>
        </w:rPr>
      </w:pPr>
      <w:r w:rsidRPr="00E46A4A">
        <w:rPr>
          <w:rFonts w:ascii="Calibri" w:eastAsia="Times New Roman" w:hAnsi="Calibri" w:cs="Times New Roman"/>
          <w:b/>
        </w:rPr>
        <w:t>Υπεύθυνη Δήλωση ψιλού κυρίου</w:t>
      </w:r>
      <w:r w:rsidRPr="00E46A4A">
        <w:rPr>
          <w:rFonts w:ascii="Calibri" w:eastAsia="Times New Roman" w:hAnsi="Calibri" w:cs="Times New Roman"/>
        </w:rPr>
        <w:t xml:space="preserve">, ότι συμφωνεί και αποδέχεται την προτεινόμενη χρήση του ακινήτου από τον επικαρπωτή – υποψήφιο επενδυτή. </w:t>
      </w:r>
    </w:p>
    <w:p w:rsidR="00E46A4A" w:rsidRPr="00E46A4A" w:rsidRDefault="00E46A4A" w:rsidP="00E46A4A">
      <w:pPr>
        <w:numPr>
          <w:ilvl w:val="0"/>
          <w:numId w:val="44"/>
        </w:numPr>
        <w:suppressAutoHyphens/>
        <w:spacing w:after="0" w:line="240" w:lineRule="auto"/>
        <w:jc w:val="both"/>
        <w:rPr>
          <w:rFonts w:ascii="Calibri" w:eastAsia="Times New Roman" w:hAnsi="Calibri" w:cs="Times New Roman"/>
        </w:rPr>
      </w:pPr>
      <w:r w:rsidRPr="00E46A4A">
        <w:rPr>
          <w:rFonts w:ascii="Calibri" w:eastAsia="Times New Roman" w:hAnsi="Calibri" w:cs="Times New Roman"/>
          <w:b/>
        </w:rPr>
        <w:t>Υπεύθυνη Δήλωση επικαρπωτή</w:t>
      </w:r>
      <w:r w:rsidRPr="00E46A4A">
        <w:rPr>
          <w:rFonts w:ascii="Calibri" w:eastAsia="Times New Roman" w:hAnsi="Calibri" w:cs="Times New Roman"/>
        </w:rPr>
        <w:t xml:space="preserve">, ότι δεσμεύεται ως προς όλες τις υποχρεώσεις και τα δικαιώματα που απορρέουν από τη σύμβαση μεταξύ ψιλού κυρίου – υποψήφιου επενδυτή και ΟΤΔ,  την οποία και θα συνυπογράψει. </w:t>
      </w:r>
    </w:p>
    <w:p w:rsidR="00E46A4A" w:rsidRPr="00E46A4A" w:rsidRDefault="00E46A4A" w:rsidP="00E46A4A">
      <w:pPr>
        <w:numPr>
          <w:ilvl w:val="0"/>
          <w:numId w:val="44"/>
        </w:numPr>
        <w:suppressAutoHyphens/>
        <w:spacing w:after="0" w:line="240" w:lineRule="auto"/>
        <w:jc w:val="both"/>
        <w:rPr>
          <w:rFonts w:ascii="Calibri" w:eastAsia="Times New Roman" w:hAnsi="Calibri" w:cs="Times New Roman"/>
        </w:rPr>
      </w:pPr>
      <w:r w:rsidRPr="00E46A4A">
        <w:rPr>
          <w:rFonts w:ascii="Calibri" w:eastAsia="Times New Roman" w:hAnsi="Calibri" w:cs="Times New Roman"/>
          <w:b/>
        </w:rPr>
        <w:t>Δικαστική άδεια στους κηδεμόνες</w:t>
      </w:r>
      <w:r w:rsidRPr="00E46A4A">
        <w:rPr>
          <w:rFonts w:ascii="Calibri" w:eastAsia="Times New Roman" w:hAnsi="Calibri" w:cs="Times New Roman"/>
        </w:rPr>
        <w:t xml:space="preserve"> για οποιαδήποτε πράξη μεταβίβασης ή μίσθωσης αφορά το ιδανικό μερίδιο ανηλίκου συγκυρίου </w:t>
      </w:r>
    </w:p>
    <w:p w:rsidR="009D1B80" w:rsidRPr="00E64389" w:rsidRDefault="009D1B80" w:rsidP="006E4021">
      <w:pPr>
        <w:spacing w:after="60"/>
        <w:jc w:val="both"/>
        <w:rPr>
          <w:rFonts w:ascii="Calibri" w:eastAsia="Times New Roman" w:hAnsi="Calibri" w:cs="Times New Roman"/>
          <w:b/>
        </w:rPr>
      </w:pPr>
    </w:p>
    <w:p w:rsidR="00E46A4A" w:rsidRPr="00E46A4A" w:rsidRDefault="00E46A4A" w:rsidP="006E4021">
      <w:pPr>
        <w:spacing w:after="60"/>
        <w:jc w:val="both"/>
        <w:rPr>
          <w:rFonts w:ascii="Calibri" w:eastAsia="Times New Roman" w:hAnsi="Calibri" w:cs="Times New Roman"/>
          <w:b/>
        </w:rPr>
      </w:pPr>
      <w:r w:rsidRPr="00E46A4A">
        <w:rPr>
          <w:rFonts w:ascii="Calibri" w:eastAsia="Times New Roman" w:hAnsi="Calibri" w:cs="Times New Roman"/>
          <w:b/>
        </w:rPr>
        <w:t xml:space="preserve">Στην περίπτωση υπό σύσταση εταιρειών, η κατοχή – χρήση του ακινήτου με βάση τα ανωτέρω θα πρέπει </w:t>
      </w:r>
      <w:r w:rsidRPr="00E46A4A">
        <w:rPr>
          <w:rFonts w:ascii="Calibri" w:eastAsia="Times New Roman" w:hAnsi="Calibri" w:cs="Times New Roman"/>
          <w:b/>
          <w:u w:val="single"/>
        </w:rPr>
        <w:t>να αποδεικνύεται από έναν τουλάχιστον εκ των εταίρων</w:t>
      </w:r>
      <w:r w:rsidRPr="00E46A4A">
        <w:rPr>
          <w:rFonts w:ascii="Calibri" w:eastAsia="Times New Roman" w:hAnsi="Calibri" w:cs="Times New Roman"/>
          <w:b/>
        </w:rPr>
        <w:t>.</w:t>
      </w:r>
    </w:p>
    <w:p w:rsidR="005D4BF7" w:rsidRPr="00D14D72" w:rsidRDefault="005D4BF7" w:rsidP="00D46C34">
      <w:pPr>
        <w:spacing w:after="0"/>
        <w:jc w:val="both"/>
        <w:rPr>
          <w:b/>
          <w:u w:val="single"/>
        </w:rPr>
      </w:pPr>
      <w:r w:rsidRPr="00D14D72">
        <w:rPr>
          <w:b/>
          <w:u w:val="single"/>
        </w:rPr>
        <w:t>Κριτήριο 5:</w:t>
      </w:r>
    </w:p>
    <w:p w:rsidR="005D4BF7" w:rsidRPr="009D644B" w:rsidRDefault="005D4BF7" w:rsidP="006E4021">
      <w:pPr>
        <w:spacing w:after="60"/>
        <w:jc w:val="both"/>
        <w:rPr>
          <w:rFonts w:eastAsia="Times New Roman" w:cs="Arial"/>
          <w:bCs/>
        </w:rPr>
      </w:pPr>
      <w:r w:rsidRPr="00D14D72">
        <w:rPr>
          <w:rFonts w:eastAsia="Times New Roman" w:cs="Arial"/>
          <w:bCs/>
        </w:rPr>
        <w:t>Εξετάζεται εάν η πρόταση (Αίτηση Στήριξης, Συμπληρωματικά στοιχεία  Αίτησης Στήριξης, Δικαιολογητικά) είναι σύμφωνη με τα περιγραφόμενα που περιλαμβάνονται στον παρόντα Οδηγό (ανάλογα με την σχετιζόμενη εκάστοτε Υπο</w:t>
      </w:r>
      <w:r w:rsidR="0016749D" w:rsidRPr="0016749D">
        <w:rPr>
          <w:rFonts w:eastAsia="Times New Roman" w:cs="Arial"/>
          <w:bCs/>
        </w:rPr>
        <w:t>-</w:t>
      </w:r>
      <w:r w:rsidRPr="00D14D72">
        <w:rPr>
          <w:rFonts w:eastAsia="Times New Roman" w:cs="Arial"/>
          <w:bCs/>
        </w:rPr>
        <w:t>δράση).</w:t>
      </w:r>
    </w:p>
    <w:p w:rsidR="005D4BF7" w:rsidRPr="00D14D72" w:rsidRDefault="005D4BF7" w:rsidP="00D46C34">
      <w:pPr>
        <w:spacing w:after="0"/>
        <w:jc w:val="both"/>
        <w:rPr>
          <w:rFonts w:eastAsia="Times New Roman" w:cs="Arial"/>
          <w:b/>
          <w:bCs/>
          <w:u w:val="single"/>
        </w:rPr>
      </w:pPr>
      <w:r w:rsidRPr="00D14D72">
        <w:rPr>
          <w:rFonts w:eastAsia="Times New Roman" w:cs="Arial"/>
          <w:b/>
          <w:bCs/>
          <w:u w:val="single"/>
        </w:rPr>
        <w:t>Κριτήριο 6:</w:t>
      </w:r>
    </w:p>
    <w:p w:rsidR="005D4BF7" w:rsidRDefault="005D4BF7" w:rsidP="006E4021">
      <w:pPr>
        <w:spacing w:after="60"/>
        <w:jc w:val="both"/>
        <w:rPr>
          <w:rFonts w:eastAsia="Times New Roman" w:cs="Arial"/>
          <w:bCs/>
        </w:rPr>
      </w:pPr>
      <w:r w:rsidRPr="00D14D72">
        <w:rPr>
          <w:rFonts w:eastAsia="Times New Roman" w:cs="Arial"/>
          <w:bCs/>
        </w:rPr>
        <w:t>Εξετάζεται η σωστή και πλήρης συμπλήρωση των σχετικών πεδίων της Αίτησης στήριξης, το τοπογραφικό διάγραμμα (αν απαιτείται), και τα αποδεικτικά κατοχής – χρήσης</w:t>
      </w:r>
      <w:r w:rsidR="00D14D72">
        <w:rPr>
          <w:rFonts w:eastAsia="Times New Roman" w:cs="Arial"/>
          <w:bCs/>
        </w:rPr>
        <w:t>.</w:t>
      </w:r>
    </w:p>
    <w:p w:rsidR="005D4BF7" w:rsidRPr="00D14D72" w:rsidRDefault="005D4BF7" w:rsidP="00D46C34">
      <w:pPr>
        <w:spacing w:after="0"/>
        <w:jc w:val="both"/>
        <w:rPr>
          <w:rFonts w:eastAsia="Times New Roman" w:cs="Arial"/>
          <w:b/>
          <w:bCs/>
          <w:u w:val="single"/>
        </w:rPr>
      </w:pPr>
      <w:r w:rsidRPr="00D14D72">
        <w:rPr>
          <w:rFonts w:eastAsia="Times New Roman" w:cs="Arial"/>
          <w:b/>
          <w:bCs/>
          <w:u w:val="single"/>
        </w:rPr>
        <w:t>Κριτήριο 7:</w:t>
      </w:r>
    </w:p>
    <w:p w:rsidR="005D4BF7" w:rsidRDefault="005D4BF7" w:rsidP="006E4021">
      <w:pPr>
        <w:spacing w:after="60"/>
        <w:jc w:val="both"/>
        <w:rPr>
          <w:rFonts w:eastAsia="Times New Roman" w:cs="Arial"/>
          <w:bCs/>
        </w:rPr>
      </w:pPr>
      <w:r w:rsidRPr="00D14D72">
        <w:rPr>
          <w:rFonts w:eastAsia="Times New Roman" w:cs="Arial"/>
          <w:bCs/>
        </w:rPr>
        <w:t>Εξετάζεται η σωστή και πλήρης συμπλήρωση της σχετικής Υπεύθυνης Δήλωσης και των πεδίων της αίτησης στήριξης και των συμπληρωματικών στοιχείων της αίτησης στήριξης.</w:t>
      </w:r>
    </w:p>
    <w:p w:rsidR="005D4BF7" w:rsidRPr="00D14D72" w:rsidRDefault="005D4BF7" w:rsidP="00D46C34">
      <w:pPr>
        <w:spacing w:after="0"/>
        <w:jc w:val="both"/>
        <w:rPr>
          <w:rFonts w:eastAsia="Times New Roman" w:cs="Arial"/>
          <w:b/>
          <w:bCs/>
          <w:u w:val="single"/>
        </w:rPr>
      </w:pPr>
      <w:r w:rsidRPr="00D14D72">
        <w:rPr>
          <w:rFonts w:eastAsia="Times New Roman" w:cs="Arial"/>
          <w:b/>
          <w:bCs/>
          <w:u w:val="single"/>
        </w:rPr>
        <w:t>Κριτήριο 8:</w:t>
      </w:r>
    </w:p>
    <w:p w:rsidR="005D4BF7" w:rsidRDefault="005D4BF7" w:rsidP="006E4021">
      <w:pPr>
        <w:spacing w:after="60"/>
        <w:jc w:val="both"/>
        <w:rPr>
          <w:rFonts w:eastAsia="Times New Roman" w:cs="Arial"/>
          <w:bCs/>
        </w:rPr>
      </w:pPr>
      <w:r w:rsidRPr="00D14D72">
        <w:rPr>
          <w:rFonts w:eastAsia="Times New Roman" w:cs="Arial"/>
          <w:bCs/>
        </w:rPr>
        <w:t>Εξετάζεται η σωστή και πλήρης συμπλήρωση της σχετικής Υπεύθυνης Δήλωσης.</w:t>
      </w:r>
    </w:p>
    <w:p w:rsidR="005D4BF7" w:rsidRPr="00D14D72" w:rsidRDefault="005D4BF7" w:rsidP="00D46C34">
      <w:pPr>
        <w:spacing w:after="0"/>
        <w:jc w:val="both"/>
        <w:rPr>
          <w:rFonts w:eastAsia="Times New Roman" w:cs="Arial"/>
          <w:b/>
          <w:bCs/>
          <w:u w:val="single"/>
        </w:rPr>
      </w:pPr>
      <w:r w:rsidRPr="00D14D72">
        <w:rPr>
          <w:rFonts w:eastAsia="Times New Roman" w:cs="Arial"/>
          <w:b/>
          <w:bCs/>
          <w:u w:val="single"/>
        </w:rPr>
        <w:t>Κριτήριο 9:</w:t>
      </w:r>
    </w:p>
    <w:p w:rsidR="005D4BF7" w:rsidRDefault="005D4BF7" w:rsidP="006E4021">
      <w:pPr>
        <w:spacing w:after="60"/>
        <w:jc w:val="both"/>
        <w:rPr>
          <w:rFonts w:eastAsia="Times New Roman" w:cs="Arial"/>
          <w:bCs/>
        </w:rPr>
      </w:pPr>
      <w:r w:rsidRPr="00D14D72">
        <w:rPr>
          <w:rFonts w:eastAsia="Times New Roman" w:cs="Arial"/>
          <w:bCs/>
        </w:rPr>
        <w:t>Εξετάζεται η συμμόρφωση ή μη με την ΚΥΑ 2986/2-12-2016, όπως ισχύει κάθε φορά.</w:t>
      </w:r>
    </w:p>
    <w:p w:rsidR="005D4BF7" w:rsidRDefault="005D4BF7" w:rsidP="006E4021">
      <w:pPr>
        <w:spacing w:after="60"/>
        <w:jc w:val="both"/>
        <w:rPr>
          <w:rFonts w:eastAsia="Times New Roman" w:cs="Arial"/>
          <w:bCs/>
        </w:rPr>
      </w:pPr>
      <w:r w:rsidRPr="00D14D72">
        <w:rPr>
          <w:rFonts w:eastAsia="Times New Roman" w:cs="Arial"/>
          <w:bCs/>
        </w:rPr>
        <w:t>Στις περιπτώσεις καταλυμάτων, των οποίων η κατάταξη σε επιλέξιμες από την ΚΥΑ μορφές εξαρτάται από την μοριοδότησή τους (πχ Ενοικιαζόμενα Επιπλωμένα Δωμάτια Διαμερίσματα με 3 ή 4 κλειδιά), υποβάλλεται συμπληρωμένος πίνακας μοριοδότησής τους.</w:t>
      </w:r>
    </w:p>
    <w:p w:rsidR="009D1B80" w:rsidRPr="009D1B80" w:rsidRDefault="005D4BF7" w:rsidP="009D1B80">
      <w:pPr>
        <w:spacing w:after="0"/>
        <w:jc w:val="both"/>
        <w:rPr>
          <w:rFonts w:eastAsia="Times New Roman" w:cs="Arial"/>
          <w:b/>
          <w:bCs/>
          <w:u w:val="single"/>
        </w:rPr>
      </w:pPr>
      <w:r w:rsidRPr="00D14D72">
        <w:rPr>
          <w:rFonts w:eastAsia="Times New Roman" w:cs="Arial"/>
          <w:b/>
          <w:bCs/>
          <w:u w:val="single"/>
        </w:rPr>
        <w:t>Κριτήριο 10: (Δεν αφορά την Παρούσα Προκήρυξη)</w:t>
      </w:r>
    </w:p>
    <w:p w:rsidR="005D4BF7" w:rsidRPr="009D1B80" w:rsidRDefault="005D4BF7" w:rsidP="009D1B80">
      <w:pPr>
        <w:spacing w:after="0"/>
        <w:jc w:val="both"/>
        <w:rPr>
          <w:rFonts w:eastAsia="Times New Roman" w:cs="Arial"/>
          <w:b/>
          <w:bCs/>
          <w:u w:val="single"/>
        </w:rPr>
      </w:pPr>
      <w:r w:rsidRPr="00D14D72">
        <w:rPr>
          <w:rFonts w:eastAsia="Times New Roman" w:cs="Arial"/>
          <w:bCs/>
        </w:rPr>
        <w:t>Εξετάζεται εάν προσκομίζονται στοιχεία (Καταστατικό ή σχέδιο καταστατικού, ιδιωτικό συμφωνητικό για την συνεργασία) που τεκμηριώνουν τον αριθμό των συνεργαζόμενων μερών που υποβάλλουν Αίτηση στήριξης στα πλαίσια των υπο</w:t>
      </w:r>
      <w:r w:rsidR="0016749D" w:rsidRPr="0016749D">
        <w:rPr>
          <w:rFonts w:eastAsia="Times New Roman" w:cs="Arial"/>
          <w:bCs/>
        </w:rPr>
        <w:t>-</w:t>
      </w:r>
      <w:r w:rsidRPr="00D14D72">
        <w:rPr>
          <w:rFonts w:eastAsia="Times New Roman" w:cs="Arial"/>
          <w:bCs/>
        </w:rPr>
        <w:t>δράσεων της Δράσης 19.2.7.</w:t>
      </w:r>
    </w:p>
    <w:p w:rsidR="005D4BF7" w:rsidRPr="00D14D72" w:rsidRDefault="005D4BF7" w:rsidP="00D46C34">
      <w:pPr>
        <w:spacing w:after="0"/>
        <w:jc w:val="both"/>
        <w:rPr>
          <w:rFonts w:eastAsia="Times New Roman" w:cs="Arial"/>
          <w:b/>
          <w:bCs/>
          <w:u w:val="single"/>
        </w:rPr>
      </w:pPr>
      <w:r w:rsidRPr="00D14D72">
        <w:rPr>
          <w:rFonts w:eastAsia="Times New Roman" w:cs="Arial"/>
          <w:b/>
          <w:bCs/>
          <w:u w:val="single"/>
        </w:rPr>
        <w:t>Κριτήριο 11:</w:t>
      </w:r>
    </w:p>
    <w:p w:rsidR="005D4BF7" w:rsidRDefault="005D4BF7" w:rsidP="006E4021">
      <w:pPr>
        <w:spacing w:after="60"/>
        <w:jc w:val="both"/>
      </w:pPr>
      <w:r w:rsidRPr="00D14D72">
        <w:t>Εξετάζονται η ορθή συμπλήρωση της Αίτησης Στήριξης, και ειδικότερα ο συνολικός αναλυτικός προϋπολογισμός της Αίτησης Στήριξης.</w:t>
      </w:r>
    </w:p>
    <w:p w:rsidR="005D4BF7" w:rsidRPr="00D14D72" w:rsidRDefault="005D4BF7" w:rsidP="00D46C34">
      <w:pPr>
        <w:spacing w:after="0"/>
        <w:jc w:val="both"/>
        <w:rPr>
          <w:rFonts w:eastAsia="Times New Roman" w:cs="Arial"/>
          <w:b/>
          <w:bCs/>
          <w:u w:val="single"/>
        </w:rPr>
      </w:pPr>
      <w:r w:rsidRPr="00D14D72">
        <w:rPr>
          <w:rFonts w:eastAsia="Times New Roman" w:cs="Arial"/>
          <w:b/>
          <w:bCs/>
          <w:u w:val="single"/>
        </w:rPr>
        <w:t>Κριτήριο 12:</w:t>
      </w:r>
    </w:p>
    <w:p w:rsidR="005D4BF7" w:rsidRDefault="005D4BF7" w:rsidP="006E4021">
      <w:pPr>
        <w:spacing w:after="60"/>
        <w:jc w:val="both"/>
      </w:pPr>
      <w:r w:rsidRPr="00D14D72">
        <w:t>Εξετάζεται η ύπαρξη σχετικής αναφοράς στην Υπεύθυνη Δήλωση του υποψήφιου δικαιούχου</w:t>
      </w:r>
      <w:r w:rsidR="00D14D72">
        <w:t>.</w:t>
      </w:r>
    </w:p>
    <w:p w:rsidR="005D4BF7" w:rsidRPr="00D14D72" w:rsidRDefault="005D4BF7" w:rsidP="00D46C34">
      <w:pPr>
        <w:spacing w:after="0"/>
        <w:jc w:val="both"/>
        <w:rPr>
          <w:b/>
          <w:u w:val="single"/>
        </w:rPr>
      </w:pPr>
      <w:r w:rsidRPr="00D14D72">
        <w:rPr>
          <w:b/>
          <w:u w:val="single"/>
        </w:rPr>
        <w:t>Κριτήριο 13:</w:t>
      </w:r>
    </w:p>
    <w:p w:rsidR="005D4BF7" w:rsidRDefault="005D4BF7" w:rsidP="006E4021">
      <w:pPr>
        <w:spacing w:after="60"/>
        <w:jc w:val="both"/>
      </w:pPr>
      <w:r w:rsidRPr="00D14D72">
        <w:t>Για τις υφιστάμενες επιχειρήσεις που καταθέτουν Αίτηση Στήριξης, εξετάζεται εάν λειτουργούν νόμιμα για όλες τι δηλωθείσες δραστηριότητες, γεγονός που θα πρέπει να τεκμηριώνεται με την προσκόμιση πχ Άδειας Λειτουργίας ή Σήματος ΕΟΤ (για καταλύματα) ή γνωστοποίησης λειτουργίας (όπου προβλέπεται) ,τα οποία βρίσκονται σε ισχύ κατά την περίοδο υποβολής της Αίτησης.</w:t>
      </w:r>
    </w:p>
    <w:p w:rsidR="005D4BF7" w:rsidRPr="00D14D72" w:rsidRDefault="005D4BF7" w:rsidP="00D46C34">
      <w:pPr>
        <w:spacing w:after="0"/>
        <w:jc w:val="both"/>
        <w:rPr>
          <w:b/>
          <w:u w:val="single"/>
        </w:rPr>
      </w:pPr>
      <w:r w:rsidRPr="00D14D72">
        <w:rPr>
          <w:b/>
          <w:u w:val="single"/>
        </w:rPr>
        <w:t>Κριτήριο 14:</w:t>
      </w:r>
    </w:p>
    <w:p w:rsidR="005D4BF7" w:rsidRDefault="005D4BF7" w:rsidP="006E4021">
      <w:pPr>
        <w:spacing w:after="60"/>
        <w:jc w:val="both"/>
      </w:pPr>
      <w:r w:rsidRPr="00D14D72">
        <w:t>Εξετάζεται η ύπαρξη σχετικής αναφοράς στην Υπεύθυνη Δήλωση του υποψήφιου δικαιούχου</w:t>
      </w:r>
      <w:r w:rsidR="00D14D72">
        <w:t>.</w:t>
      </w:r>
    </w:p>
    <w:p w:rsidR="001574C9" w:rsidRDefault="001574C9" w:rsidP="006E4021">
      <w:pPr>
        <w:spacing w:after="60"/>
        <w:jc w:val="both"/>
      </w:pPr>
      <w:r w:rsidRPr="001574C9">
        <w:t>Για επιχειρήσεις που κάνουν χρήση τ</w:t>
      </w:r>
      <w:r w:rsidR="005266A9">
        <w:t>ου</w:t>
      </w:r>
      <w:r w:rsidRPr="001574C9">
        <w:t xml:space="preserve"> Καν. (ΕΕ) 651/2014 </w:t>
      </w:r>
      <w:r w:rsidR="00853BF9">
        <w:t>(Άρθρο 14</w:t>
      </w:r>
      <w:r w:rsidR="005266A9">
        <w:t>)</w:t>
      </w:r>
      <w:r>
        <w:t xml:space="preserve">, το αν </w:t>
      </w:r>
      <w:r w:rsidR="00892B7E">
        <w:t>αυτές είναι</w:t>
      </w:r>
      <w:r>
        <w:t xml:space="preserve"> προβληματικ</w:t>
      </w:r>
      <w:r w:rsidR="00892B7E">
        <w:t>ές</w:t>
      </w:r>
      <w:r>
        <w:t xml:space="preserve"> εξετάζεται και από τα υποβαλλόμενα </w:t>
      </w:r>
      <w:r w:rsidR="00892B7E">
        <w:t xml:space="preserve">(κατά περίπτωση) </w:t>
      </w:r>
      <w:r>
        <w:t>δικαιολογητικά (</w:t>
      </w:r>
      <w:r w:rsidRPr="001574C9">
        <w:t>Φορολογική ενημερότητα / Πιστοποιητικά Δικαστικής ή Διοικητικής Αρχής / Ισολογισμοί / Ε3 / Καταστατικό / Έναρξη Επιτηδεύματος</w:t>
      </w:r>
      <w:r w:rsidRPr="004355B4">
        <w:t>)</w:t>
      </w:r>
      <w:r w:rsidR="00752616" w:rsidRPr="004355B4">
        <w:t xml:space="preserve"> ) όπως αναλυτικά περιγράφονται στο σημείο Β του  Παραρτήματος ΙΙ_4 της παρούσας πρόσκλησης.</w:t>
      </w:r>
    </w:p>
    <w:p w:rsidR="003D2EE6" w:rsidRDefault="003D2EE6" w:rsidP="006E4021">
      <w:pPr>
        <w:spacing w:after="60"/>
        <w:jc w:val="both"/>
      </w:pPr>
      <w:r>
        <w:t xml:space="preserve">Στο Έντυπο </w:t>
      </w:r>
      <w:r w:rsidRPr="003D2EE6">
        <w:t>Ι_5 (Πίνακας (ελάχιστων απαιτούμενων) Δικαιολογητικών) και συγκεκριμένα στις σελίδες 7 έως και 9) γίνεται αναλυτική αναφορά στα απαιτούμενα δικαιολογητικά ανά τύπο και χρόνο λειτουργίας των επιχειρήσεων.</w:t>
      </w:r>
    </w:p>
    <w:p w:rsidR="005D4BF7" w:rsidRPr="00D14D72" w:rsidRDefault="005D4BF7" w:rsidP="00D46C34">
      <w:pPr>
        <w:spacing w:after="0"/>
        <w:jc w:val="both"/>
        <w:rPr>
          <w:b/>
          <w:u w:val="single"/>
        </w:rPr>
      </w:pPr>
      <w:r w:rsidRPr="00D14D72">
        <w:rPr>
          <w:b/>
          <w:u w:val="single"/>
        </w:rPr>
        <w:t>Κριτήριο 15:</w:t>
      </w:r>
    </w:p>
    <w:p w:rsidR="005D4BF7" w:rsidRDefault="005D4BF7" w:rsidP="006E4021">
      <w:pPr>
        <w:spacing w:after="120"/>
        <w:jc w:val="both"/>
      </w:pPr>
      <w:r w:rsidRPr="00D14D72">
        <w:t>Οι δικαιούχοι του Υπομέτρου 19.2 περιγράφονται στο Άρθρο 2 της ΚΥΑ 2635/13-09-2017 (ΦΕΚ 3313/Β/20-09-2017).</w:t>
      </w:r>
    </w:p>
    <w:p w:rsidR="00C17D1E" w:rsidRPr="00C17D1E" w:rsidRDefault="00C17D1E" w:rsidP="001512C1">
      <w:pPr>
        <w:spacing w:after="0"/>
        <w:jc w:val="both"/>
        <w:rPr>
          <w:rFonts w:cstheme="minorHAnsi"/>
        </w:rPr>
      </w:pPr>
      <w:r w:rsidRPr="00C17D1E">
        <w:rPr>
          <w:rFonts w:cstheme="minorHAnsi"/>
        </w:rPr>
        <w:t>Γενικότερα οι δικαιούχοι δύναται να είναι:</w:t>
      </w:r>
    </w:p>
    <w:p w:rsidR="00C17D1E" w:rsidRPr="00C17D1E" w:rsidRDefault="00C17D1E" w:rsidP="00C17D1E">
      <w:pPr>
        <w:tabs>
          <w:tab w:val="left" w:pos="426"/>
        </w:tabs>
        <w:ind w:left="426" w:hanging="426"/>
        <w:contextualSpacing/>
        <w:jc w:val="both"/>
        <w:rPr>
          <w:rFonts w:eastAsia="Times New Roman" w:cstheme="minorHAnsi"/>
        </w:rPr>
      </w:pPr>
      <w:r w:rsidRPr="00C17D1E">
        <w:rPr>
          <w:rFonts w:eastAsia="Times New Roman" w:cstheme="minorHAnsi"/>
        </w:rPr>
        <w:t>α.</w:t>
      </w:r>
      <w:r w:rsidRPr="00C17D1E">
        <w:rPr>
          <w:rFonts w:eastAsia="Times New Roman" w:cstheme="minorHAnsi"/>
        </w:rPr>
        <w:tab/>
        <w:t xml:space="preserve">υφιστάμενες, είτε υπό ίδρυση επιχειρήσεις. Ειδικά για τις υπό ίδρυση ατομικές επιχειρήσεις, αρκεί η αίτηση στήριξης ενώ για τα Νομικά Πρόσωπα απαιτείται η κατάθεση καταστατικού ή σχεδίου καταστατικού συνημμένο στην αίτηση στήριξης καθώς και απόκτηση ΑΦΜ. </w:t>
      </w:r>
    </w:p>
    <w:p w:rsidR="00C17D1E" w:rsidRPr="00C17D1E" w:rsidRDefault="00C17D1E" w:rsidP="00C17D1E">
      <w:pPr>
        <w:tabs>
          <w:tab w:val="left" w:pos="426"/>
        </w:tabs>
        <w:ind w:left="426" w:hanging="426"/>
        <w:contextualSpacing/>
        <w:jc w:val="both"/>
        <w:rPr>
          <w:rFonts w:eastAsia="Times New Roman" w:cstheme="minorHAnsi"/>
        </w:rPr>
      </w:pPr>
      <w:r w:rsidRPr="00C17D1E">
        <w:rPr>
          <w:rFonts w:eastAsia="Times New Roman" w:cstheme="minorHAnsi"/>
        </w:rPr>
        <w:t>β.</w:t>
      </w:r>
      <w:r w:rsidRPr="00C17D1E">
        <w:rPr>
          <w:rFonts w:eastAsia="Times New Roman" w:cstheme="minorHAnsi"/>
        </w:rPr>
        <w:tab/>
        <w:t>το νομικό πρόσωπο που έχει συστήσει την  ΟΤΔ ή μέλος που την απαρτίζει συμπεριλαμβανομένων και των μελών της ΕΔΠ καθώς  επίσης και μέλη του ΔΣ του νομικού προσώπου, σε επίπεδο φορέων. Τα φυσικά πρόσωπα που εκπροσωπούν τους παραπάνω φορείς δεν μπορεί να είναι δικαιούχοι.</w:t>
      </w:r>
    </w:p>
    <w:p w:rsidR="00C17D1E" w:rsidRDefault="00C17D1E" w:rsidP="00C17D1E">
      <w:pPr>
        <w:tabs>
          <w:tab w:val="left" w:pos="426"/>
        </w:tabs>
        <w:ind w:left="426" w:hanging="426"/>
        <w:contextualSpacing/>
        <w:jc w:val="both"/>
        <w:rPr>
          <w:rFonts w:eastAsia="Times New Roman" w:cstheme="minorHAnsi"/>
        </w:rPr>
      </w:pPr>
      <w:r w:rsidRPr="00C17D1E">
        <w:rPr>
          <w:rFonts w:eastAsia="Times New Roman" w:cstheme="minorHAnsi"/>
        </w:rPr>
        <w:t>γ.</w:t>
      </w:r>
      <w:r w:rsidRPr="00C17D1E">
        <w:rPr>
          <w:rFonts w:eastAsia="Times New Roman" w:cstheme="minorHAnsi"/>
        </w:rPr>
        <w:tab/>
        <w:t>εργαζόμενος σε ΝΠΙΔ εφόσον δεν κωλύεται από διατάξεις του καταστατικού της ΝΠΙΔ ή εργαζόμενος σε ΝΠΔΔ και στο Δημόσιο τομέα, που διαθέτει σχετική άδεια από Υπηρεσιακό Συμβούλιο ή άλλο αρμόδιο όργανο, για επιχειρηματική δραστηριότητα.</w:t>
      </w:r>
    </w:p>
    <w:p w:rsidR="006E4021" w:rsidRPr="00C17D1E" w:rsidRDefault="006E4021" w:rsidP="00C17D1E">
      <w:pPr>
        <w:tabs>
          <w:tab w:val="left" w:pos="426"/>
        </w:tabs>
        <w:ind w:left="426" w:hanging="426"/>
        <w:contextualSpacing/>
        <w:jc w:val="both"/>
        <w:rPr>
          <w:rFonts w:eastAsia="Times New Roman" w:cstheme="minorHAnsi"/>
        </w:rPr>
      </w:pPr>
    </w:p>
    <w:p w:rsidR="00C17D1E" w:rsidRPr="00C17D1E" w:rsidRDefault="00C17D1E" w:rsidP="001512C1">
      <w:pPr>
        <w:spacing w:after="0"/>
        <w:jc w:val="both"/>
        <w:rPr>
          <w:rFonts w:cstheme="minorHAnsi"/>
        </w:rPr>
      </w:pPr>
      <w:r w:rsidRPr="00C17D1E">
        <w:rPr>
          <w:rFonts w:cstheme="minorHAnsi"/>
        </w:rPr>
        <w:t xml:space="preserve">Δικαιούχοι δεν είναι: </w:t>
      </w:r>
    </w:p>
    <w:p w:rsidR="00C17D1E" w:rsidRPr="00C17D1E" w:rsidRDefault="00C17D1E" w:rsidP="00C17D1E">
      <w:pPr>
        <w:tabs>
          <w:tab w:val="left" w:pos="426"/>
        </w:tabs>
        <w:contextualSpacing/>
        <w:jc w:val="both"/>
        <w:rPr>
          <w:rFonts w:eastAsia="Times New Roman" w:cstheme="minorHAnsi"/>
        </w:rPr>
      </w:pPr>
      <w:r w:rsidRPr="00C17D1E">
        <w:rPr>
          <w:rFonts w:eastAsia="Times New Roman" w:cstheme="minorHAnsi"/>
        </w:rPr>
        <w:t>α.</w:t>
      </w:r>
      <w:r w:rsidRPr="00C17D1E">
        <w:rPr>
          <w:rFonts w:eastAsia="Times New Roman" w:cstheme="minorHAnsi"/>
        </w:rPr>
        <w:tab/>
        <w:t>εξωχώριες / υπεράκτιες εταιρείες</w:t>
      </w:r>
    </w:p>
    <w:p w:rsidR="00C17D1E" w:rsidRPr="00C17D1E" w:rsidRDefault="00C17D1E" w:rsidP="00C17D1E">
      <w:pPr>
        <w:tabs>
          <w:tab w:val="left" w:pos="426"/>
        </w:tabs>
        <w:ind w:left="426" w:hanging="426"/>
        <w:contextualSpacing/>
        <w:jc w:val="both"/>
        <w:rPr>
          <w:rFonts w:eastAsia="Times New Roman" w:cstheme="minorHAnsi"/>
        </w:rPr>
      </w:pPr>
      <w:r w:rsidRPr="00C17D1E">
        <w:rPr>
          <w:rFonts w:eastAsia="Times New Roman" w:cstheme="minorHAnsi"/>
        </w:rPr>
        <w:t xml:space="preserve">β. </w:t>
      </w:r>
      <w:r w:rsidRPr="00C17D1E">
        <w:rPr>
          <w:rFonts w:eastAsia="Times New Roman" w:cstheme="minorHAnsi"/>
        </w:rPr>
        <w:tab/>
        <w:t xml:space="preserve">προβληματικές επιχειρήσεις κατά την έννοια των Κοινοτικών Κατευθυντήριων Γραμμών όσον αφορά τις Κρατικές Ενισχύσεις με βάση τον ορισμό της προβληματικής επιχείρησης στον Καν. ΕΕ 651/2014 αρ. 2 </w:t>
      </w:r>
      <w:r w:rsidRPr="00BC2A11">
        <w:rPr>
          <w:rFonts w:eastAsia="Times New Roman" w:cstheme="minorHAnsi"/>
        </w:rPr>
        <w:t>σημείο 18</w:t>
      </w:r>
      <w:r w:rsidR="00BC2A11" w:rsidRPr="00BC2A11">
        <w:rPr>
          <w:rFonts w:eastAsia="Times New Roman" w:cstheme="minorHAnsi"/>
        </w:rPr>
        <w:t xml:space="preserve">. </w:t>
      </w:r>
      <w:r w:rsidRPr="00C17D1E">
        <w:rPr>
          <w:rFonts w:eastAsia="Times New Roman" w:cstheme="minorHAnsi"/>
        </w:rPr>
        <w:t xml:space="preserve"> Η συγκεκριμένη διάταξη δεν αφορά σε πράξεις που ενισχύονται βάσει των Καν. (ΕΕ) 1305/2013 </w:t>
      </w:r>
      <w:r w:rsidR="00853BF9">
        <w:rPr>
          <w:rFonts w:eastAsia="Times New Roman" w:cstheme="minorHAnsi"/>
        </w:rPr>
        <w:t>και</w:t>
      </w:r>
      <w:r w:rsidRPr="00C17D1E">
        <w:rPr>
          <w:rFonts w:eastAsia="Times New Roman" w:cstheme="minorHAnsi"/>
        </w:rPr>
        <w:t xml:space="preserve"> (ΕΕ) 1407/2013</w:t>
      </w:r>
      <w:r w:rsidR="00853BF9">
        <w:rPr>
          <w:rFonts w:eastAsia="Times New Roman" w:cstheme="minorHAnsi"/>
        </w:rPr>
        <w:t>, καθώς και με το Άρθρο 22 του Καν. (ΕΕ) 651/2014.</w:t>
      </w:r>
    </w:p>
    <w:p w:rsidR="00C17D1E" w:rsidRPr="00C17D1E" w:rsidRDefault="00C17D1E" w:rsidP="00C17D1E">
      <w:pPr>
        <w:tabs>
          <w:tab w:val="left" w:pos="426"/>
        </w:tabs>
        <w:contextualSpacing/>
        <w:jc w:val="both"/>
        <w:rPr>
          <w:rFonts w:eastAsia="Times New Roman" w:cstheme="minorHAnsi"/>
        </w:rPr>
      </w:pPr>
      <w:r w:rsidRPr="00C17D1E">
        <w:rPr>
          <w:rFonts w:eastAsia="Times New Roman" w:cstheme="minorHAnsi"/>
        </w:rPr>
        <w:t>γ.</w:t>
      </w:r>
      <w:r w:rsidRPr="00C17D1E">
        <w:rPr>
          <w:rFonts w:eastAsia="Times New Roman" w:cstheme="minorHAnsi"/>
        </w:rPr>
        <w:tab/>
        <w:t>φυσικά πρόσωπα:</w:t>
      </w:r>
    </w:p>
    <w:p w:rsidR="00C17D1E" w:rsidRPr="00C17D1E" w:rsidRDefault="00C17D1E" w:rsidP="00C17D1E">
      <w:pPr>
        <w:tabs>
          <w:tab w:val="left" w:pos="709"/>
        </w:tabs>
        <w:ind w:left="720" w:hanging="294"/>
        <w:contextualSpacing/>
        <w:jc w:val="both"/>
        <w:rPr>
          <w:rFonts w:eastAsia="Times New Roman" w:cstheme="minorHAnsi"/>
        </w:rPr>
      </w:pPr>
      <w:r w:rsidRPr="00C17D1E">
        <w:rPr>
          <w:rFonts w:eastAsia="Times New Roman" w:cstheme="minorHAnsi"/>
        </w:rPr>
        <w:t>γ.1 του Υπηρεσιακού Πυρήνα της ΟΤΔ.</w:t>
      </w:r>
    </w:p>
    <w:p w:rsidR="00C17D1E" w:rsidRPr="00C17D1E" w:rsidRDefault="00C17D1E" w:rsidP="00C17D1E">
      <w:pPr>
        <w:tabs>
          <w:tab w:val="left" w:pos="851"/>
        </w:tabs>
        <w:ind w:left="360" w:firstLine="66"/>
        <w:contextualSpacing/>
        <w:jc w:val="both"/>
        <w:rPr>
          <w:rFonts w:eastAsia="Times New Roman" w:cstheme="minorHAnsi"/>
        </w:rPr>
      </w:pPr>
      <w:r>
        <w:rPr>
          <w:rFonts w:eastAsia="Times New Roman" w:cstheme="minorHAnsi"/>
        </w:rPr>
        <w:t xml:space="preserve">γ.2 </w:t>
      </w:r>
      <w:r w:rsidRPr="00C17D1E">
        <w:rPr>
          <w:rFonts w:eastAsia="Times New Roman" w:cstheme="minorHAnsi"/>
        </w:rPr>
        <w:t>στελέχη του φορέα που έχει συστήσει την ΟΤΔ.</w:t>
      </w:r>
    </w:p>
    <w:p w:rsidR="00C17D1E" w:rsidRPr="00C17D1E" w:rsidRDefault="00C17D1E" w:rsidP="00D96D15">
      <w:pPr>
        <w:tabs>
          <w:tab w:val="left" w:pos="709"/>
        </w:tabs>
        <w:ind w:left="709" w:hanging="283"/>
        <w:contextualSpacing/>
        <w:jc w:val="both"/>
        <w:rPr>
          <w:rFonts w:eastAsia="Times New Roman" w:cstheme="minorHAnsi"/>
        </w:rPr>
      </w:pPr>
      <w:r w:rsidRPr="00C17D1E">
        <w:rPr>
          <w:rFonts w:eastAsia="Times New Roman" w:cstheme="minorHAnsi"/>
        </w:rPr>
        <w:t>γ.3 εκπρόσωποι φορέων στην Επιτροπή Διαχείρισης Πρ</w:t>
      </w:r>
      <w:r>
        <w:rPr>
          <w:rFonts w:eastAsia="Times New Roman" w:cstheme="minorHAnsi"/>
        </w:rPr>
        <w:t>ογράμματος (ΕΔΠ) στο Διοικητικό</w:t>
      </w:r>
      <w:r w:rsidR="00D96D15">
        <w:rPr>
          <w:rFonts w:eastAsia="Times New Roman" w:cstheme="minorHAnsi"/>
        </w:rPr>
        <w:t xml:space="preserve"> </w:t>
      </w:r>
      <w:r w:rsidRPr="00C17D1E">
        <w:rPr>
          <w:rFonts w:eastAsia="Times New Roman" w:cstheme="minorHAnsi"/>
        </w:rPr>
        <w:t>Συμβούλιο του φορέα που έχει συστήσει την ΟΤΔ.</w:t>
      </w:r>
    </w:p>
    <w:p w:rsidR="00C17D1E" w:rsidRPr="00C17D1E" w:rsidRDefault="00C17D1E" w:rsidP="006E4021">
      <w:pPr>
        <w:tabs>
          <w:tab w:val="left" w:pos="851"/>
        </w:tabs>
        <w:spacing w:after="60"/>
        <w:ind w:left="426" w:hanging="426"/>
        <w:jc w:val="both"/>
        <w:rPr>
          <w:rFonts w:cstheme="minorHAnsi"/>
        </w:rPr>
      </w:pPr>
      <w:r w:rsidRPr="00C17D1E">
        <w:rPr>
          <w:rFonts w:cstheme="minorHAnsi"/>
        </w:rPr>
        <w:t xml:space="preserve">δ. </w:t>
      </w:r>
      <w:r w:rsidR="00D96D15">
        <w:rPr>
          <w:rFonts w:cstheme="minorHAnsi"/>
        </w:rPr>
        <w:tab/>
      </w:r>
      <w:r w:rsidRPr="00C17D1E">
        <w:rPr>
          <w:rFonts w:cstheme="minorHAnsi"/>
        </w:rPr>
        <w:t>δυνητικοί δικαιούχοι στους οποίους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 ή Αδήλωτη εργασία (2 πρόστιμα/ 2 έλεγχοι).</w:t>
      </w:r>
    </w:p>
    <w:p w:rsidR="005D4BF7" w:rsidRPr="00D14D72" w:rsidRDefault="005D4BF7" w:rsidP="00D46C34">
      <w:pPr>
        <w:spacing w:after="0"/>
        <w:jc w:val="both"/>
        <w:rPr>
          <w:b/>
          <w:u w:val="single"/>
        </w:rPr>
      </w:pPr>
      <w:r w:rsidRPr="00D14D72">
        <w:rPr>
          <w:b/>
          <w:u w:val="single"/>
        </w:rPr>
        <w:t>Κριτήριο 16:</w:t>
      </w:r>
    </w:p>
    <w:p w:rsidR="005D4BF7" w:rsidRDefault="005D4BF7" w:rsidP="006E4021">
      <w:pPr>
        <w:spacing w:after="60"/>
        <w:jc w:val="both"/>
      </w:pPr>
      <w:r w:rsidRPr="00D14D72">
        <w:t>Εξετάζεται η ύπαρξη σχετικής αναφοράς σε Υπεύθυνη Δήλωση του υποψήφιου δικαιούχου</w:t>
      </w:r>
      <w:r w:rsidR="00D14D72">
        <w:t>.</w:t>
      </w:r>
    </w:p>
    <w:p w:rsidR="005D4BF7" w:rsidRPr="00D14D72" w:rsidRDefault="005D4BF7" w:rsidP="00D46C34">
      <w:pPr>
        <w:spacing w:after="0"/>
        <w:jc w:val="both"/>
        <w:rPr>
          <w:b/>
          <w:u w:val="single"/>
        </w:rPr>
      </w:pPr>
      <w:r w:rsidRPr="00D14D72">
        <w:rPr>
          <w:b/>
          <w:u w:val="single"/>
        </w:rPr>
        <w:t>Κριτήριο 17:</w:t>
      </w:r>
    </w:p>
    <w:p w:rsidR="005D4BF7" w:rsidRDefault="005D4BF7" w:rsidP="006E4021">
      <w:pPr>
        <w:spacing w:after="60"/>
        <w:jc w:val="both"/>
        <w:rPr>
          <w:rFonts w:eastAsia="Times New Roman" w:cs="Arial"/>
        </w:rPr>
      </w:pPr>
      <w:r w:rsidRPr="00D14D72">
        <w:rPr>
          <w:rFonts w:eastAsia="Times New Roman" w:cs="Arial"/>
        </w:rPr>
        <w:t>Στην περίπτωση που ο υποψήφιος δικαιούχος είναι Δημόσιος Υπάλληλος θα πρέπει να διαθέτει σχετική άδεια από αρμόδιο Υπηρεσιακό Συμβούλιο. Αντίστοιχα, εάν είναι εργαζόμενος σε ΔΕΚΟ θα πρέπει να μην κωλύεται από διατάξεις του καταστατικού της ΔΕΚΟ. Για την τεκμηρίωση των ανωτέρω θα πρέπει να προσκομίζονται κατά περίπτωση δικαιολογητικά όπως: Αντίγραφο του Ε1 του τελευταίου διαχειριστικού έτους που έχει υποβληθεί, σχετική Υπεύθυνη δήλωση, Άδεια αρμόδιου οργάνου, Καταστατικό σχετικού οργανισμού.</w:t>
      </w:r>
    </w:p>
    <w:p w:rsidR="005D4BF7" w:rsidRDefault="005D4BF7" w:rsidP="006E4021">
      <w:pPr>
        <w:spacing w:after="60"/>
        <w:jc w:val="both"/>
        <w:rPr>
          <w:rFonts w:eastAsia="Times New Roman" w:cs="Arial"/>
        </w:rPr>
      </w:pPr>
      <w:r w:rsidRPr="00D14D72">
        <w:rPr>
          <w:rFonts w:eastAsia="Times New Roman" w:cs="Arial"/>
        </w:rPr>
        <w:t>Το κριτήριο δεν εξετάζεται στην περίπτωση Συνεταιρισμών.</w:t>
      </w:r>
    </w:p>
    <w:p w:rsidR="005D4BF7" w:rsidRPr="00D14D72" w:rsidRDefault="005D4BF7" w:rsidP="00D46C34">
      <w:pPr>
        <w:spacing w:after="0"/>
        <w:jc w:val="both"/>
        <w:rPr>
          <w:b/>
          <w:u w:val="single"/>
        </w:rPr>
      </w:pPr>
      <w:r w:rsidRPr="00D14D72">
        <w:rPr>
          <w:b/>
          <w:u w:val="single"/>
        </w:rPr>
        <w:t>Κριτήριο 18:</w:t>
      </w:r>
    </w:p>
    <w:p w:rsidR="005D4BF7" w:rsidRDefault="005D4BF7" w:rsidP="006E4021">
      <w:pPr>
        <w:spacing w:after="60"/>
        <w:jc w:val="both"/>
        <w:rPr>
          <w:rFonts w:eastAsia="Times New Roman" w:cs="Arial"/>
        </w:rPr>
      </w:pPr>
      <w:r w:rsidRPr="00D14D72">
        <w:rPr>
          <w:rFonts w:eastAsia="Times New Roman" w:cs="Arial"/>
        </w:rPr>
        <w:t>Η εκπλήρωση του κριτηρίου ελέγχεται από την προσκόμιση Αντίγραφου ταυτότητας ή διαβατηρίου, καθώς και με την προσκόμιση καταστατικού εταιρικού σχήματος.</w:t>
      </w:r>
    </w:p>
    <w:p w:rsidR="005D4BF7" w:rsidRPr="00D14D72" w:rsidRDefault="005D4BF7" w:rsidP="00D46C34">
      <w:pPr>
        <w:spacing w:after="0"/>
        <w:jc w:val="both"/>
        <w:rPr>
          <w:rFonts w:eastAsia="Times New Roman" w:cs="Arial"/>
          <w:b/>
          <w:u w:val="single"/>
        </w:rPr>
      </w:pPr>
      <w:r w:rsidRPr="00D14D72">
        <w:rPr>
          <w:rFonts w:eastAsia="Times New Roman" w:cs="Arial"/>
          <w:b/>
          <w:u w:val="single"/>
        </w:rPr>
        <w:t>Κριτήρια 19 και 20:</w:t>
      </w:r>
    </w:p>
    <w:p w:rsidR="005D4BF7" w:rsidRDefault="005D4BF7" w:rsidP="006E4021">
      <w:pPr>
        <w:spacing w:after="60"/>
        <w:jc w:val="both"/>
        <w:rPr>
          <w:rFonts w:eastAsia="Times New Roman" w:cs="Arial"/>
        </w:rPr>
      </w:pPr>
      <w:r w:rsidRPr="00D14D72">
        <w:rPr>
          <w:rFonts w:eastAsia="Times New Roman" w:cs="Arial"/>
        </w:rPr>
        <w:t xml:space="preserve">Εξετάζεται εάν προσκομίστηκαν τα κατάλληλα δικαιολογητικά που τεκμηριώνουν ότι δεν υπάρχει θέμα πτώχευσης για τα φυσικά πρόσωπα με την ύπαρξη σχετικής αναφοράς σε Υπεύθυνη Δήλωση (σχετική Βεβαίωση από αρμόδια Διοικητική ή Δικαστική αρχή θα πρέπει να υποβληθεί κατά την ένταξη). </w:t>
      </w:r>
    </w:p>
    <w:p w:rsidR="005D4BF7" w:rsidRDefault="005D4BF7" w:rsidP="006E4021">
      <w:pPr>
        <w:spacing w:after="60"/>
        <w:jc w:val="both"/>
        <w:rPr>
          <w:rFonts w:eastAsia="Times New Roman" w:cs="Arial"/>
        </w:rPr>
      </w:pPr>
      <w:r w:rsidRPr="00D14D72">
        <w:rPr>
          <w:rFonts w:eastAsia="Times New Roman" w:cs="Arial"/>
        </w:rPr>
        <w:t>Αντίστοιχα, για τα νομικά πρόσωπα, θα πρέπει να προσκομίζονται δικαιολογητικά που τεκμηριώνουν ότι δεν υπάρχει θέμα λύσης, εκκαθάρισης ή πτώχευσης με την ύπαρξη σχετικής αναφοράς σε Υπεύθυνη Δήλωση (Βεβαίωση από αρμόδια Διοικητική ή Δικαστική αρχή θα πρέπει να υποβληθεί κατά την ένταξη).</w:t>
      </w:r>
    </w:p>
    <w:p w:rsidR="00F02AC2" w:rsidRPr="00D14D72" w:rsidRDefault="00F02AC2" w:rsidP="006E4021">
      <w:pPr>
        <w:spacing w:after="60"/>
        <w:jc w:val="both"/>
        <w:rPr>
          <w:rFonts w:eastAsia="Times New Roman" w:cs="Arial"/>
        </w:rPr>
      </w:pPr>
      <w:r w:rsidRPr="00114193">
        <w:rPr>
          <w:rFonts w:eastAsia="Times New Roman" w:cs="Arial"/>
        </w:rPr>
        <w:t>Σε κάθε περίπτωση, για υφιστάμενες επιχειρήσεις που κάνουν χρήση τ</w:t>
      </w:r>
      <w:r w:rsidR="00BC2A11">
        <w:rPr>
          <w:rFonts w:eastAsia="Times New Roman" w:cs="Arial"/>
        </w:rPr>
        <w:t>ου</w:t>
      </w:r>
      <w:r w:rsidRPr="00114193">
        <w:rPr>
          <w:rFonts w:eastAsia="Times New Roman" w:cs="Arial"/>
        </w:rPr>
        <w:t xml:space="preserve"> Καν. (ΕΕ) 651/2014, οι σχετικές Βεβαιώσεις από αρμόδια Διοικητική ή Δικαστική αρχή θα πρέπει να υποβληθούν με την αίτηση στήριξης.</w:t>
      </w:r>
    </w:p>
    <w:p w:rsidR="005D4BF7" w:rsidRPr="00D14D72" w:rsidRDefault="005D4BF7" w:rsidP="00D46C34">
      <w:pPr>
        <w:spacing w:after="0"/>
        <w:jc w:val="both"/>
        <w:rPr>
          <w:rFonts w:eastAsia="Times New Roman" w:cs="Arial"/>
          <w:b/>
          <w:u w:val="single"/>
        </w:rPr>
      </w:pPr>
      <w:r w:rsidRPr="00D14D72">
        <w:rPr>
          <w:rFonts w:eastAsia="Times New Roman" w:cs="Arial"/>
          <w:b/>
          <w:u w:val="single"/>
        </w:rPr>
        <w:t>Κριτήριο 21:</w:t>
      </w:r>
    </w:p>
    <w:p w:rsidR="00A54669" w:rsidRPr="003D2EE6" w:rsidRDefault="005D4BF7" w:rsidP="003D2EE6">
      <w:pPr>
        <w:spacing w:after="60"/>
        <w:jc w:val="both"/>
        <w:rPr>
          <w:rFonts w:eastAsia="Times New Roman" w:cs="Arial"/>
        </w:rPr>
      </w:pPr>
      <w:r w:rsidRPr="00D14D72">
        <w:rPr>
          <w:rFonts w:eastAsia="Times New Roman" w:cs="Arial"/>
        </w:rPr>
        <w:t xml:space="preserve">Η εκπλήρωση του κριτηρίου ελέγχεται από την συνεκτίμηση σχετικής Υπεύθυνης </w:t>
      </w:r>
      <w:r w:rsidR="000F4D19" w:rsidRPr="00D14D72">
        <w:rPr>
          <w:rFonts w:eastAsia="Times New Roman" w:cs="Arial"/>
        </w:rPr>
        <w:t>Δ</w:t>
      </w:r>
      <w:r w:rsidRPr="00D14D72">
        <w:rPr>
          <w:rFonts w:eastAsia="Times New Roman" w:cs="Arial"/>
        </w:rPr>
        <w:t>ήλωσης, του αρχείου της ΟΤΔ, με μονογραφή του Συντονιστή στην πρώτη σελίδα της αίτησης</w:t>
      </w:r>
      <w:r w:rsidR="00D14D72">
        <w:rPr>
          <w:rFonts w:eastAsia="Times New Roman" w:cs="Arial"/>
        </w:rPr>
        <w:t>.</w:t>
      </w:r>
    </w:p>
    <w:p w:rsidR="005D4BF7" w:rsidRPr="00D14D72" w:rsidRDefault="005D4BF7" w:rsidP="00D46C34">
      <w:pPr>
        <w:spacing w:after="0"/>
        <w:jc w:val="both"/>
        <w:rPr>
          <w:rFonts w:eastAsia="Times New Roman" w:cs="Arial"/>
          <w:b/>
          <w:u w:val="single"/>
        </w:rPr>
      </w:pPr>
      <w:r w:rsidRPr="00D14D72">
        <w:rPr>
          <w:rFonts w:eastAsia="Times New Roman" w:cs="Arial"/>
          <w:b/>
          <w:u w:val="single"/>
        </w:rPr>
        <w:t>Κριτήριο 22:</w:t>
      </w:r>
    </w:p>
    <w:p w:rsidR="005D4BF7" w:rsidRPr="009D644B" w:rsidRDefault="005D4BF7" w:rsidP="006E4021">
      <w:pPr>
        <w:spacing w:after="60"/>
        <w:jc w:val="both"/>
        <w:rPr>
          <w:rFonts w:eastAsia="Times New Roman" w:cs="Arial"/>
        </w:rPr>
      </w:pPr>
      <w:r w:rsidRPr="00D14D72">
        <w:t>Εξετάζεται η ύπαρξη σχετικής αναφοράς σε Υπεύθυνη Δήλωση του υποψήφιου δικαιούχου</w:t>
      </w:r>
      <w:r w:rsidRPr="00D14D72">
        <w:rPr>
          <w:rFonts w:eastAsia="Times New Roman" w:cs="Arial"/>
        </w:rPr>
        <w:t xml:space="preserve"> με μονογραφή του Συντονιστή στην πρώτη σελίδα της αίτησης</w:t>
      </w:r>
      <w:r w:rsidR="00D14D72">
        <w:rPr>
          <w:rFonts w:eastAsia="Times New Roman" w:cs="Arial"/>
        </w:rPr>
        <w:t>.</w:t>
      </w:r>
    </w:p>
    <w:p w:rsidR="00BD3945" w:rsidRPr="009D644B" w:rsidRDefault="005D4BF7" w:rsidP="00D46C34">
      <w:pPr>
        <w:spacing w:after="0"/>
        <w:jc w:val="both"/>
        <w:rPr>
          <w:rFonts w:eastAsia="Times New Roman" w:cs="Arial"/>
          <w:b/>
          <w:u w:val="single"/>
        </w:rPr>
      </w:pPr>
      <w:r w:rsidRPr="00D14D72">
        <w:rPr>
          <w:rFonts w:eastAsia="Times New Roman" w:cs="Arial"/>
          <w:b/>
          <w:u w:val="single"/>
        </w:rPr>
        <w:t>Κριτήριο 23:</w:t>
      </w:r>
    </w:p>
    <w:p w:rsidR="005D4BF7" w:rsidRPr="00D14D72" w:rsidRDefault="005D4BF7" w:rsidP="006E4021">
      <w:pPr>
        <w:spacing w:after="60"/>
        <w:jc w:val="both"/>
      </w:pPr>
      <w:r w:rsidRPr="00D14D72">
        <w:t>Εξετάζεται η ύπαρξη σχετικής αναφοράς σε Υπεύθυνη Δήλωση του υποψήφιου δικαιούχου</w:t>
      </w:r>
      <w:r w:rsidR="00D14D72">
        <w:t>.</w:t>
      </w:r>
    </w:p>
    <w:p w:rsidR="005D4BF7" w:rsidRPr="00D14D72" w:rsidRDefault="005D4BF7" w:rsidP="00D46C34">
      <w:pPr>
        <w:spacing w:after="0"/>
        <w:jc w:val="both"/>
        <w:rPr>
          <w:rFonts w:eastAsia="Times New Roman" w:cs="Arial"/>
          <w:b/>
          <w:u w:val="single"/>
        </w:rPr>
      </w:pPr>
      <w:r w:rsidRPr="00D14D72">
        <w:rPr>
          <w:rFonts w:eastAsia="Times New Roman" w:cs="Arial"/>
          <w:b/>
          <w:u w:val="single"/>
        </w:rPr>
        <w:t>Κριτήριο 24:</w:t>
      </w:r>
    </w:p>
    <w:p w:rsidR="005D4BF7" w:rsidRDefault="005D4BF7" w:rsidP="006E4021">
      <w:pPr>
        <w:spacing w:after="60"/>
        <w:jc w:val="both"/>
      </w:pPr>
      <w:r w:rsidRPr="00D14D72">
        <w:t>Η ιδιωτική συμμετοχή του δικαιούχου, σε ότι αφορά την πράξη, μπορεί να προέρχεται από ίδια κεφάλαια ή τραπεζικό δανεισμό ή/και συνδυασμό τους. Η απόδειξη της ιδιωτικής συμμετοχής δύναται να τεκμηριώνεται, είτε με Υπεύθυνη δήλωση του δικαιούχου, είτε με σχετικό τραπεζικό έγγραφο</w:t>
      </w:r>
      <w:r w:rsidR="00434276">
        <w:t xml:space="preserve"> είτε με κατοχή άμεσα ρευστοποιήσιμων τίτλων (</w:t>
      </w:r>
      <w:r w:rsidR="0026741E" w:rsidRPr="0026741E">
        <w:t>μετοχές εισηγμένων εταιρειών, ομόλογα, μερίδια αμοιβαίων κεφαλαίων</w:t>
      </w:r>
      <w:r w:rsidR="00434276">
        <w:t>).</w:t>
      </w:r>
    </w:p>
    <w:p w:rsidR="005D4BF7" w:rsidRPr="00C70B6E" w:rsidRDefault="005D4BF7" w:rsidP="006E4021">
      <w:pPr>
        <w:spacing w:after="60"/>
        <w:jc w:val="both"/>
      </w:pPr>
      <w:r w:rsidRPr="00E675B8">
        <w:t>Εξαίρεση αποτελούν  οι πράξεις που ενισχύονται μέσω του Άρθρου 14  του Καν (ΕΕ) αριθ. 651/2014 της Επιτροπής. Στην περίπτωση αυτή ο δικαιούχος οφείλει να αποδεικνύει ότι διαθέτει την ιδία συμμετοχή σε ποσοστό τουλάχιστον 25% του προϋπολογισμού της πράξης είτε μέσω ιδίων κεφαλαίων είτε μέσω τραπεζικού δανεισμού ο οποίος δεν ενέχει στοιχεία κρατικής ενίσχυσης.</w:t>
      </w:r>
    </w:p>
    <w:p w:rsidR="009C7C7A" w:rsidRPr="009C7C7A" w:rsidRDefault="00703FB2" w:rsidP="006E4021">
      <w:pPr>
        <w:spacing w:after="60"/>
        <w:jc w:val="both"/>
      </w:pPr>
      <w:r w:rsidRPr="004355B4">
        <w:t>Εκτός των περιπτώσεων εφαρμοζόμενων καθεστώτων ενίσχυσης με το</w:t>
      </w:r>
      <w:r w:rsidR="00B30818">
        <w:t>ν</w:t>
      </w:r>
      <w:r w:rsidRPr="004355B4">
        <w:t xml:space="preserve"> καν. (ΕΕ) 651</w:t>
      </w:r>
      <w:r w:rsidR="00173FCA">
        <w:t>/2014</w:t>
      </w:r>
      <w:r w:rsidRPr="004355B4">
        <w:t xml:space="preserve"> σ</w:t>
      </w:r>
      <w:r w:rsidR="009C7C7A" w:rsidRPr="004355B4">
        <w:t>ε περίπτωση</w:t>
      </w:r>
      <w:r w:rsidR="009C7C7A">
        <w:t xml:space="preserve">  που υπάρχουν τραπεζικές πληρωμές για δαπάνες που είναι επιλέξιμες και προ της υποβολής της αίτησης στήριξης, οι πληρωμές αυτές προσμετρούν στους ίδιους πόρους, ως «διατεθέντ</w:t>
      </w:r>
      <w:r w:rsidR="00AE441F">
        <w:t>α κεφάλαια</w:t>
      </w:r>
      <w:r w:rsidR="009C7C7A">
        <w:t xml:space="preserve"> </w:t>
      </w:r>
      <w:r w:rsidR="00AE441F">
        <w:t>για επιλέξιμες δαπάνες</w:t>
      </w:r>
      <w:r w:rsidR="009C7C7A">
        <w:t>».</w:t>
      </w:r>
    </w:p>
    <w:p w:rsidR="005D4BF7" w:rsidRDefault="005D4BF7" w:rsidP="006E4021">
      <w:pPr>
        <w:spacing w:after="60"/>
        <w:jc w:val="both"/>
      </w:pPr>
      <w:r w:rsidRPr="00D14D72">
        <w:t>Επισημαίνεται ότι σε περίπτωση που η κάλυψη της Ιδιωτικής Συμμετοχής αποτελεί βαθμολογούμενο κριτήριο, η προσκόμιση  μόνο Υπεύθυνης Δήλωσης βαθμολογείται με μηδέν (0).</w:t>
      </w:r>
    </w:p>
    <w:p w:rsidR="005D4BF7" w:rsidRPr="004355B4" w:rsidRDefault="005D4BF7" w:rsidP="00D46C34">
      <w:pPr>
        <w:spacing w:after="0"/>
        <w:jc w:val="both"/>
        <w:rPr>
          <w:b/>
          <w:u w:val="single"/>
        </w:rPr>
      </w:pPr>
      <w:r w:rsidRPr="004355B4">
        <w:rPr>
          <w:b/>
          <w:u w:val="single"/>
        </w:rPr>
        <w:t>Κριτήριο 25</w:t>
      </w:r>
    </w:p>
    <w:p w:rsidR="005D4BF7" w:rsidRPr="004355B4" w:rsidRDefault="005D4BF7" w:rsidP="00703FB2">
      <w:pPr>
        <w:spacing w:after="60"/>
        <w:jc w:val="both"/>
      </w:pPr>
      <w:r w:rsidRPr="004355B4">
        <w:t>Εξετάζεται η ύπαρξη σχετικής αναφοράς σε Υπεύθυνη Δήλωση του υποψήφιου δικαιούχου</w:t>
      </w:r>
      <w:r w:rsidR="00703FB2" w:rsidRPr="004355B4">
        <w:t xml:space="preserve"> ότι δεν του έχουν επιβληθεί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 ή Αδήλωτη εργασία (2 πρόστιμα/ 2 έλεγχοι)</w:t>
      </w:r>
      <w:r w:rsidR="00D14D72" w:rsidRPr="004355B4">
        <w:t>.</w:t>
      </w:r>
    </w:p>
    <w:p w:rsidR="005D4BF7" w:rsidRPr="004355B4" w:rsidRDefault="005D4BF7" w:rsidP="00D46C34">
      <w:pPr>
        <w:spacing w:after="0"/>
        <w:jc w:val="both"/>
        <w:rPr>
          <w:b/>
          <w:u w:val="single"/>
        </w:rPr>
      </w:pPr>
      <w:r w:rsidRPr="004355B4">
        <w:rPr>
          <w:b/>
          <w:u w:val="single"/>
        </w:rPr>
        <w:t>Κριτήριο 26</w:t>
      </w:r>
    </w:p>
    <w:p w:rsidR="00703FB2" w:rsidRPr="004355B4" w:rsidRDefault="00703FB2" w:rsidP="00D46C34">
      <w:pPr>
        <w:spacing w:after="0"/>
        <w:jc w:val="both"/>
        <w:rPr>
          <w:b/>
          <w:u w:val="single"/>
        </w:rPr>
      </w:pPr>
    </w:p>
    <w:p w:rsidR="005C4F99" w:rsidRPr="005C4F99" w:rsidRDefault="005C4F99" w:rsidP="00D46C34">
      <w:pPr>
        <w:spacing w:after="0"/>
        <w:jc w:val="both"/>
      </w:pPr>
      <w:r w:rsidRPr="004355B4">
        <w:t>Εξετάζεται η ύπαρξη σχετικής αναφοράς σε Υπεύθυνη Δήλωση του υποψήφιου δικαιούχου ότι τηρεί τη νομοθεσία περί υγείας και ασφάλειας των εργαζομένων και πρόληψης του επαγγελματικού κινδύνου .</w:t>
      </w:r>
    </w:p>
    <w:p w:rsidR="005C4F99" w:rsidRDefault="005C4F99" w:rsidP="00D46C34">
      <w:pPr>
        <w:spacing w:after="0"/>
        <w:jc w:val="both"/>
        <w:rPr>
          <w:b/>
          <w:u w:val="single"/>
        </w:rPr>
      </w:pPr>
    </w:p>
    <w:p w:rsidR="00703FB2" w:rsidRPr="00D14D72" w:rsidRDefault="00703FB2" w:rsidP="00D46C34">
      <w:pPr>
        <w:spacing w:after="0"/>
        <w:jc w:val="both"/>
      </w:pPr>
      <w:r>
        <w:rPr>
          <w:b/>
          <w:u w:val="single"/>
        </w:rPr>
        <w:t>Κριτήριο 27</w:t>
      </w:r>
    </w:p>
    <w:p w:rsidR="003D2EE6" w:rsidRDefault="005D4BF7" w:rsidP="00D46C34">
      <w:pPr>
        <w:jc w:val="both"/>
      </w:pPr>
      <w:r w:rsidRPr="00D14D72">
        <w:t>Εξετάζεται</w:t>
      </w:r>
      <w:r w:rsidR="003D2EE6">
        <w:t>:</w:t>
      </w:r>
    </w:p>
    <w:p w:rsidR="005D4BF7" w:rsidRDefault="003D2EE6" w:rsidP="00D46C34">
      <w:pPr>
        <w:jc w:val="both"/>
      </w:pPr>
      <w:r>
        <w:t xml:space="preserve">Α) </w:t>
      </w:r>
      <w:r w:rsidR="005D4BF7" w:rsidRPr="00D14D72">
        <w:t xml:space="preserve"> η ύπαρξη σχετικής αναφοράς σε Υπεύθυνη Δήλωση του υποψήφιου δικαιούχου</w:t>
      </w:r>
      <w:r>
        <w:t xml:space="preserve"> </w:t>
      </w:r>
    </w:p>
    <w:p w:rsidR="002923C6" w:rsidRPr="002923C6" w:rsidRDefault="003D2EE6" w:rsidP="002923C6">
      <w:pPr>
        <w:spacing w:after="160" w:line="259" w:lineRule="auto"/>
        <w:contextualSpacing/>
        <w:jc w:val="both"/>
      </w:pPr>
      <w:r>
        <w:t xml:space="preserve">Β) το περιεχόμενο φορολογικής ενημερότητας ή άλλων </w:t>
      </w:r>
      <w:r w:rsidR="002923C6">
        <w:t>παρεχόμενων</w:t>
      </w:r>
      <w:r>
        <w:t xml:space="preserve"> </w:t>
      </w:r>
      <w:r w:rsidR="002923C6" w:rsidRPr="002923C6">
        <w:t xml:space="preserve">πληροφοριών του συστήματος </w:t>
      </w:r>
      <w:r w:rsidR="002923C6" w:rsidRPr="004355B4">
        <w:t xml:space="preserve">ΤΑΧΙS, </w:t>
      </w:r>
      <w:r w:rsidR="005C4F99" w:rsidRPr="004355B4">
        <w:t>ώστε να προκύπτει ότι η επιχείρηση δεν είναι υπόχρεη σε ανάκτηση παράνομης κρατικής ενίσχυσης κατόπιν προηγούμενης αποφάσεως της Επιτροπής. (Σε περίπτωση χρήσης τ</w:t>
      </w:r>
      <w:r w:rsidR="00B30818">
        <w:t>ου Καν. ΕΕ 651/2014</w:t>
      </w:r>
      <w:r w:rsidR="00204CDD">
        <w:t>)</w:t>
      </w:r>
      <w:r w:rsidR="005C4F99" w:rsidRPr="004355B4">
        <w:t>. Τ</w:t>
      </w:r>
      <w:r w:rsidR="002923C6" w:rsidRPr="004355B4">
        <w:t>α ποσά προς ανάκτηση που δεν έχουν καταβληθεί, εμφανίζονται στις βεβαιωμένες οφειλές</w:t>
      </w:r>
      <w:r w:rsidR="002923C6" w:rsidRPr="002923C6">
        <w:t xml:space="preserve"> των επιχειρήσεων και δεν δύναται να υπαχθούν σε ρύθμιση καταβολής.</w:t>
      </w:r>
    </w:p>
    <w:p w:rsidR="003D2EE6" w:rsidRDefault="003D2EE6" w:rsidP="00D46C34">
      <w:pPr>
        <w:jc w:val="both"/>
        <w:sectPr w:rsidR="003D2EE6" w:rsidSect="006E4021">
          <w:pgSz w:w="11906" w:h="16838"/>
          <w:pgMar w:top="1440" w:right="1800" w:bottom="1440" w:left="1800" w:header="709" w:footer="709" w:gutter="0"/>
          <w:cols w:space="708"/>
          <w:docGrid w:linePitch="360"/>
        </w:sectPr>
      </w:pPr>
    </w:p>
    <w:p w:rsidR="0025184E" w:rsidRPr="00B65544" w:rsidRDefault="0025184E" w:rsidP="00B65544">
      <w:pPr>
        <w:pStyle w:val="Heading1"/>
        <w:spacing w:before="0"/>
        <w:rPr>
          <w:rFonts w:ascii="Calibri" w:hAnsi="Calibri"/>
          <w:color w:val="auto"/>
        </w:rPr>
      </w:pPr>
      <w:bookmarkStart w:id="6" w:name="_Toc1463302"/>
      <w:r w:rsidRPr="00B65544">
        <w:rPr>
          <w:rFonts w:ascii="Calibri" w:hAnsi="Calibri"/>
          <w:color w:val="auto"/>
        </w:rPr>
        <w:t>Δ. ΠΑΡΟΥΣΙΑΣΗ ΥΠΟ</w:t>
      </w:r>
      <w:r w:rsidR="00127873" w:rsidRPr="003D2EE6">
        <w:rPr>
          <w:rFonts w:ascii="Calibri" w:hAnsi="Calibri"/>
          <w:color w:val="auto"/>
        </w:rPr>
        <w:t>-</w:t>
      </w:r>
      <w:r w:rsidRPr="00B65544">
        <w:rPr>
          <w:rFonts w:ascii="Calibri" w:hAnsi="Calibri"/>
          <w:color w:val="auto"/>
        </w:rPr>
        <w:t>ΔΡΑΣΕΩΝ</w:t>
      </w:r>
      <w:bookmarkEnd w:id="6"/>
      <w:r w:rsidRPr="00B65544">
        <w:rPr>
          <w:rFonts w:ascii="Calibri" w:hAnsi="Calibri"/>
          <w:color w:val="auto"/>
        </w:rPr>
        <w:t xml:space="preserve"> </w:t>
      </w:r>
      <w:r w:rsidR="00C0751A">
        <w:rPr>
          <w:rFonts w:ascii="Calibri" w:hAnsi="Calibri"/>
          <w:color w:val="auto"/>
        </w:rPr>
        <w:t xml:space="preserve"> </w:t>
      </w:r>
      <w:r w:rsidR="00044B4E">
        <w:rPr>
          <w:rFonts w:ascii="Calibri" w:hAnsi="Calibri"/>
          <w:color w:val="auto"/>
        </w:rPr>
        <w:t xml:space="preserve"> </w:t>
      </w:r>
    </w:p>
    <w:tbl>
      <w:tblPr>
        <w:tblW w:w="14545" w:type="dxa"/>
        <w:jc w:val="center"/>
        <w:tblLook w:val="04A0" w:firstRow="1" w:lastRow="0" w:firstColumn="1" w:lastColumn="0" w:noHBand="0" w:noVBand="1"/>
      </w:tblPr>
      <w:tblGrid>
        <w:gridCol w:w="571"/>
        <w:gridCol w:w="346"/>
        <w:gridCol w:w="950"/>
        <w:gridCol w:w="3000"/>
        <w:gridCol w:w="2633"/>
        <w:gridCol w:w="2198"/>
        <w:gridCol w:w="1701"/>
        <w:gridCol w:w="1309"/>
        <w:gridCol w:w="1837"/>
      </w:tblGrid>
      <w:tr w:rsidR="0025184E" w:rsidRPr="0025184E" w:rsidTr="009D0A3C">
        <w:trPr>
          <w:trHeight w:val="300"/>
          <w:jc w:val="center"/>
        </w:trPr>
        <w:tc>
          <w:tcPr>
            <w:tcW w:w="14545"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84E" w:rsidRPr="009D0A3C" w:rsidRDefault="0025184E" w:rsidP="00B65544">
            <w:pPr>
              <w:pStyle w:val="Heading1"/>
              <w:spacing w:before="0"/>
              <w:jc w:val="center"/>
              <w:rPr>
                <w:rFonts w:ascii="Calibri" w:eastAsia="Times New Roman" w:hAnsi="Calibri"/>
                <w:sz w:val="20"/>
                <w:szCs w:val="20"/>
              </w:rPr>
            </w:pPr>
            <w:bookmarkStart w:id="7" w:name="_Toc1463303"/>
            <w:r w:rsidRPr="009D0A3C">
              <w:rPr>
                <w:rFonts w:ascii="Calibri" w:eastAsia="Times New Roman" w:hAnsi="Calibri"/>
                <w:color w:val="auto"/>
                <w:sz w:val="20"/>
                <w:szCs w:val="20"/>
              </w:rPr>
              <w:t>ΚΑΘΕΣΤΩΤΑ ΚΑΙ ΠΟΣΟΣΤΑ ΕΝΙΣΧΥΣΗΣ - ΚΑΤΗΓΟΡΙΕΣ ΔΙΚΑΙΟΥΧΩΝ  ΑΝΑ ΥΠΟΔΡΑΣΗ</w:t>
            </w:r>
            <w:bookmarkEnd w:id="7"/>
          </w:p>
        </w:tc>
      </w:tr>
      <w:tr w:rsidR="0025184E" w:rsidRPr="0025184E" w:rsidTr="009D0A3C">
        <w:trPr>
          <w:trHeight w:val="495"/>
          <w:jc w:val="center"/>
        </w:trPr>
        <w:tc>
          <w:tcPr>
            <w:tcW w:w="5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184E" w:rsidRPr="0025184E" w:rsidRDefault="0025184E" w:rsidP="0025184E">
            <w:pPr>
              <w:spacing w:after="0" w:line="240" w:lineRule="auto"/>
              <w:jc w:val="center"/>
              <w:rPr>
                <w:rFonts w:eastAsia="Times New Roman" w:cs="Times New Roman"/>
                <w:b/>
                <w:bCs/>
                <w:color w:val="000000"/>
              </w:rPr>
            </w:pPr>
            <w:r w:rsidRPr="0025184E">
              <w:rPr>
                <w:rFonts w:eastAsia="Times New Roman" w:cs="Times New Roman"/>
                <w:b/>
                <w:bCs/>
                <w:color w:val="000000"/>
              </w:rPr>
              <w:t>α/α</w:t>
            </w:r>
          </w:p>
        </w:tc>
        <w:tc>
          <w:tcPr>
            <w:tcW w:w="42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184E" w:rsidRPr="009D0A3C" w:rsidRDefault="0025184E" w:rsidP="0025184E">
            <w:pPr>
              <w:spacing w:after="0" w:line="240" w:lineRule="auto"/>
              <w:jc w:val="center"/>
              <w:rPr>
                <w:rFonts w:eastAsia="Times New Roman" w:cs="Times New Roman"/>
                <w:b/>
                <w:bCs/>
                <w:color w:val="000000"/>
                <w:sz w:val="20"/>
                <w:szCs w:val="20"/>
              </w:rPr>
            </w:pPr>
            <w:r w:rsidRPr="009D0A3C">
              <w:rPr>
                <w:rFonts w:eastAsia="Times New Roman" w:cs="Times New Roman"/>
                <w:b/>
                <w:bCs/>
                <w:color w:val="000000"/>
                <w:sz w:val="20"/>
                <w:szCs w:val="20"/>
              </w:rPr>
              <w:t>ΠΡΟΚΗΡΥΣΣΟΜΕΝΕΣ ΥΠΟ</w:t>
            </w:r>
            <w:r w:rsidR="00127873" w:rsidRPr="009D0A3C">
              <w:rPr>
                <w:rFonts w:eastAsia="Times New Roman" w:cs="Times New Roman"/>
                <w:b/>
                <w:bCs/>
                <w:color w:val="000000"/>
                <w:sz w:val="20"/>
                <w:szCs w:val="20"/>
                <w:lang w:val="en-US"/>
              </w:rPr>
              <w:t>-</w:t>
            </w:r>
            <w:r w:rsidRPr="009D0A3C">
              <w:rPr>
                <w:rFonts w:eastAsia="Times New Roman" w:cs="Times New Roman"/>
                <w:b/>
                <w:bCs/>
                <w:color w:val="000000"/>
                <w:sz w:val="20"/>
                <w:szCs w:val="20"/>
              </w:rPr>
              <w:t>ΔΡΑΣΕΙΣ</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25184E" w:rsidRPr="009D0A3C" w:rsidRDefault="0025184E" w:rsidP="0025184E">
            <w:pPr>
              <w:spacing w:after="0" w:line="240" w:lineRule="auto"/>
              <w:jc w:val="center"/>
              <w:rPr>
                <w:rFonts w:eastAsia="Times New Roman" w:cs="Times New Roman"/>
                <w:b/>
                <w:bCs/>
                <w:color w:val="000000"/>
                <w:sz w:val="20"/>
                <w:szCs w:val="20"/>
              </w:rPr>
            </w:pPr>
            <w:r w:rsidRPr="009D0A3C">
              <w:rPr>
                <w:rFonts w:eastAsia="Times New Roman" w:cs="Times New Roman"/>
                <w:b/>
                <w:bCs/>
                <w:color w:val="000000"/>
                <w:sz w:val="20"/>
                <w:szCs w:val="20"/>
              </w:rPr>
              <w:t>ΝΟΜΙΚΟ ΚΑΘΕΣΤΩΣ ΕΝΙΣΧΥΣΗΣ</w:t>
            </w:r>
          </w:p>
        </w:tc>
        <w:tc>
          <w:tcPr>
            <w:tcW w:w="3899" w:type="dxa"/>
            <w:gridSpan w:val="2"/>
            <w:tcBorders>
              <w:top w:val="single" w:sz="4" w:space="0" w:color="auto"/>
              <w:left w:val="nil"/>
              <w:bottom w:val="single" w:sz="4" w:space="0" w:color="auto"/>
              <w:right w:val="single" w:sz="4" w:space="0" w:color="auto"/>
            </w:tcBorders>
            <w:shd w:val="clear" w:color="auto" w:fill="auto"/>
            <w:vAlign w:val="center"/>
            <w:hideMark/>
          </w:tcPr>
          <w:p w:rsidR="0025184E" w:rsidRPr="009D0A3C" w:rsidRDefault="0025184E" w:rsidP="0025184E">
            <w:pPr>
              <w:spacing w:after="0" w:line="240" w:lineRule="auto"/>
              <w:jc w:val="center"/>
              <w:rPr>
                <w:rFonts w:eastAsia="Times New Roman" w:cs="Times New Roman"/>
                <w:b/>
                <w:bCs/>
                <w:color w:val="000000"/>
                <w:sz w:val="20"/>
                <w:szCs w:val="20"/>
              </w:rPr>
            </w:pPr>
            <w:r w:rsidRPr="009D0A3C">
              <w:rPr>
                <w:rFonts w:eastAsia="Times New Roman" w:cs="Times New Roman"/>
                <w:b/>
                <w:bCs/>
                <w:color w:val="000000"/>
                <w:sz w:val="20"/>
                <w:szCs w:val="20"/>
              </w:rPr>
              <w:t>Κατηγορίες Δυνητικών Δικαιούχων</w:t>
            </w:r>
          </w:p>
        </w:tc>
        <w:tc>
          <w:tcPr>
            <w:tcW w:w="1309" w:type="dxa"/>
            <w:vMerge w:val="restart"/>
            <w:tcBorders>
              <w:top w:val="nil"/>
              <w:left w:val="single" w:sz="4" w:space="0" w:color="auto"/>
              <w:bottom w:val="single" w:sz="4" w:space="0" w:color="auto"/>
              <w:right w:val="single" w:sz="4" w:space="0" w:color="auto"/>
            </w:tcBorders>
            <w:shd w:val="clear" w:color="auto" w:fill="auto"/>
            <w:vAlign w:val="center"/>
            <w:hideMark/>
          </w:tcPr>
          <w:p w:rsidR="0025184E" w:rsidRPr="009D0A3C" w:rsidRDefault="0025184E" w:rsidP="0025184E">
            <w:pPr>
              <w:spacing w:after="0" w:line="240" w:lineRule="auto"/>
              <w:jc w:val="center"/>
              <w:rPr>
                <w:rFonts w:eastAsia="Times New Roman" w:cs="Times New Roman"/>
                <w:b/>
                <w:bCs/>
                <w:color w:val="000000"/>
                <w:sz w:val="20"/>
                <w:szCs w:val="20"/>
              </w:rPr>
            </w:pPr>
            <w:r w:rsidRPr="009D0A3C">
              <w:rPr>
                <w:rFonts w:eastAsia="Times New Roman" w:cs="Times New Roman"/>
                <w:b/>
                <w:bCs/>
                <w:color w:val="000000"/>
                <w:sz w:val="20"/>
                <w:szCs w:val="20"/>
              </w:rPr>
              <w:t>ΠΟΣΟΣΤΟ ΕΝΙΣΧΥΣΗΣ %</w:t>
            </w:r>
          </w:p>
        </w:tc>
        <w:tc>
          <w:tcPr>
            <w:tcW w:w="1837" w:type="dxa"/>
            <w:vMerge w:val="restart"/>
            <w:tcBorders>
              <w:top w:val="nil"/>
              <w:left w:val="single" w:sz="4" w:space="0" w:color="auto"/>
              <w:bottom w:val="single" w:sz="4" w:space="0" w:color="auto"/>
              <w:right w:val="single" w:sz="4" w:space="0" w:color="auto"/>
            </w:tcBorders>
            <w:shd w:val="clear" w:color="auto" w:fill="auto"/>
            <w:vAlign w:val="center"/>
            <w:hideMark/>
          </w:tcPr>
          <w:p w:rsidR="0025184E" w:rsidRPr="009D0A3C" w:rsidRDefault="0025184E" w:rsidP="0025184E">
            <w:pPr>
              <w:spacing w:after="0" w:line="240" w:lineRule="auto"/>
              <w:jc w:val="center"/>
              <w:rPr>
                <w:rFonts w:eastAsia="Times New Roman" w:cs="Times New Roman"/>
                <w:b/>
                <w:bCs/>
                <w:color w:val="000000"/>
                <w:sz w:val="20"/>
                <w:szCs w:val="20"/>
              </w:rPr>
            </w:pPr>
            <w:r w:rsidRPr="009D0A3C">
              <w:rPr>
                <w:rFonts w:eastAsia="Times New Roman" w:cs="Times New Roman"/>
                <w:b/>
                <w:bCs/>
                <w:color w:val="000000"/>
                <w:sz w:val="20"/>
                <w:szCs w:val="20"/>
              </w:rPr>
              <w:t xml:space="preserve">ΜΕΓΙΣΤΟΣ </w:t>
            </w:r>
            <w:r w:rsidR="00114193">
              <w:rPr>
                <w:rFonts w:eastAsia="Times New Roman" w:cs="Times New Roman"/>
                <w:b/>
                <w:bCs/>
                <w:color w:val="000000"/>
                <w:sz w:val="20"/>
                <w:szCs w:val="20"/>
              </w:rPr>
              <w:t xml:space="preserve">ΕΠΙΛΕΞΙΜΟΣ </w:t>
            </w:r>
            <w:r w:rsidRPr="009D0A3C">
              <w:rPr>
                <w:rFonts w:eastAsia="Times New Roman" w:cs="Times New Roman"/>
                <w:b/>
                <w:bCs/>
                <w:color w:val="000000"/>
                <w:sz w:val="20"/>
                <w:szCs w:val="20"/>
              </w:rPr>
              <w:t>ΠΡΟΫΠΟΛΟΓΙΣΜΟΣ ΠΡΑΞΗΣ (€)</w:t>
            </w:r>
          </w:p>
        </w:tc>
      </w:tr>
      <w:tr w:rsidR="0025184E" w:rsidRPr="0025184E" w:rsidTr="009D0A3C">
        <w:trPr>
          <w:trHeight w:val="1080"/>
          <w:jc w:val="center"/>
        </w:trPr>
        <w:tc>
          <w:tcPr>
            <w:tcW w:w="571" w:type="dxa"/>
            <w:vMerge/>
            <w:tcBorders>
              <w:top w:val="nil"/>
              <w:left w:val="single" w:sz="4" w:space="0" w:color="auto"/>
              <w:bottom w:val="single" w:sz="4" w:space="0" w:color="auto"/>
              <w:right w:val="single" w:sz="4" w:space="0" w:color="auto"/>
            </w:tcBorders>
            <w:vAlign w:val="center"/>
            <w:hideMark/>
          </w:tcPr>
          <w:p w:rsidR="0025184E" w:rsidRPr="0025184E" w:rsidRDefault="0025184E" w:rsidP="0025184E">
            <w:pPr>
              <w:spacing w:after="0" w:line="240" w:lineRule="auto"/>
              <w:rPr>
                <w:rFonts w:eastAsia="Times New Roman" w:cs="Times New Roman"/>
                <w:b/>
                <w:bCs/>
                <w:color w:val="000000"/>
                <w:sz w:val="18"/>
                <w:szCs w:val="18"/>
              </w:rPr>
            </w:pPr>
          </w:p>
        </w:tc>
        <w:tc>
          <w:tcPr>
            <w:tcW w:w="4296" w:type="dxa"/>
            <w:gridSpan w:val="3"/>
            <w:vMerge/>
            <w:tcBorders>
              <w:top w:val="single" w:sz="4" w:space="0" w:color="auto"/>
              <w:left w:val="single" w:sz="4" w:space="0" w:color="auto"/>
              <w:bottom w:val="single" w:sz="4" w:space="0" w:color="auto"/>
              <w:right w:val="single" w:sz="4" w:space="0" w:color="auto"/>
            </w:tcBorders>
            <w:vAlign w:val="center"/>
            <w:hideMark/>
          </w:tcPr>
          <w:p w:rsidR="0025184E" w:rsidRPr="0025184E" w:rsidRDefault="0025184E" w:rsidP="0025184E">
            <w:pPr>
              <w:spacing w:after="0" w:line="240" w:lineRule="auto"/>
              <w:rPr>
                <w:rFonts w:eastAsia="Times New Roman" w:cs="Times New Roman"/>
                <w:b/>
                <w:bCs/>
                <w:color w:val="000000"/>
                <w:sz w:val="18"/>
                <w:szCs w:val="18"/>
              </w:rPr>
            </w:pPr>
          </w:p>
        </w:tc>
        <w:tc>
          <w:tcPr>
            <w:tcW w:w="2633" w:type="dxa"/>
            <w:vMerge/>
            <w:tcBorders>
              <w:top w:val="nil"/>
              <w:left w:val="single" w:sz="4" w:space="0" w:color="auto"/>
              <w:bottom w:val="single" w:sz="4" w:space="0" w:color="auto"/>
              <w:right w:val="single" w:sz="4" w:space="0" w:color="auto"/>
            </w:tcBorders>
            <w:vAlign w:val="center"/>
            <w:hideMark/>
          </w:tcPr>
          <w:p w:rsidR="0025184E" w:rsidRPr="0025184E" w:rsidRDefault="0025184E" w:rsidP="0025184E">
            <w:pPr>
              <w:spacing w:after="0" w:line="240" w:lineRule="auto"/>
              <w:rPr>
                <w:rFonts w:eastAsia="Times New Roman" w:cs="Times New Roman"/>
                <w:b/>
                <w:bCs/>
                <w:color w:val="000000"/>
                <w:sz w:val="18"/>
                <w:szCs w:val="18"/>
              </w:rPr>
            </w:pPr>
          </w:p>
        </w:tc>
        <w:tc>
          <w:tcPr>
            <w:tcW w:w="2198" w:type="dxa"/>
            <w:tcBorders>
              <w:top w:val="nil"/>
              <w:left w:val="nil"/>
              <w:bottom w:val="single" w:sz="4" w:space="0" w:color="auto"/>
              <w:right w:val="single" w:sz="4" w:space="0" w:color="auto"/>
            </w:tcBorders>
            <w:shd w:val="clear" w:color="auto" w:fill="auto"/>
            <w:vAlign w:val="center"/>
            <w:hideMark/>
          </w:tcPr>
          <w:p w:rsidR="0025184E" w:rsidRPr="0025184E" w:rsidRDefault="0025184E" w:rsidP="0025184E">
            <w:pPr>
              <w:spacing w:after="0" w:line="240" w:lineRule="auto"/>
              <w:jc w:val="center"/>
              <w:rPr>
                <w:rFonts w:eastAsia="Times New Roman" w:cs="Times New Roman"/>
                <w:b/>
                <w:bCs/>
                <w:color w:val="000000"/>
              </w:rPr>
            </w:pPr>
            <w:r w:rsidRPr="0025184E">
              <w:rPr>
                <w:rFonts w:eastAsia="Times New Roman" w:cs="Times New Roman"/>
                <w:b/>
                <w:bCs/>
                <w:color w:val="000000"/>
              </w:rPr>
              <w:t>Είδος Επιχείρησης</w:t>
            </w:r>
          </w:p>
        </w:tc>
        <w:tc>
          <w:tcPr>
            <w:tcW w:w="1701" w:type="dxa"/>
            <w:tcBorders>
              <w:top w:val="nil"/>
              <w:left w:val="nil"/>
              <w:bottom w:val="single" w:sz="4" w:space="0" w:color="auto"/>
              <w:right w:val="single" w:sz="4" w:space="0" w:color="auto"/>
            </w:tcBorders>
            <w:shd w:val="clear" w:color="auto" w:fill="auto"/>
            <w:vAlign w:val="center"/>
            <w:hideMark/>
          </w:tcPr>
          <w:p w:rsidR="0025184E" w:rsidRPr="0025184E" w:rsidRDefault="0025184E" w:rsidP="0025184E">
            <w:pPr>
              <w:spacing w:after="0" w:line="240" w:lineRule="auto"/>
              <w:jc w:val="center"/>
              <w:rPr>
                <w:rFonts w:eastAsia="Times New Roman" w:cs="Times New Roman"/>
                <w:b/>
                <w:bCs/>
                <w:color w:val="000000"/>
              </w:rPr>
            </w:pPr>
            <w:r w:rsidRPr="0025184E">
              <w:rPr>
                <w:rFonts w:eastAsia="Times New Roman" w:cs="Times New Roman"/>
                <w:b/>
                <w:bCs/>
                <w:color w:val="000000"/>
              </w:rPr>
              <w:t>Αντίστοιχος Κωδικός ΟΠΣΑΑ</w:t>
            </w:r>
          </w:p>
        </w:tc>
        <w:tc>
          <w:tcPr>
            <w:tcW w:w="1309" w:type="dxa"/>
            <w:vMerge/>
            <w:tcBorders>
              <w:top w:val="nil"/>
              <w:left w:val="single" w:sz="4" w:space="0" w:color="auto"/>
              <w:bottom w:val="single" w:sz="4" w:space="0" w:color="auto"/>
              <w:right w:val="single" w:sz="4" w:space="0" w:color="auto"/>
            </w:tcBorders>
            <w:vAlign w:val="center"/>
            <w:hideMark/>
          </w:tcPr>
          <w:p w:rsidR="0025184E" w:rsidRPr="0025184E" w:rsidRDefault="0025184E" w:rsidP="0025184E">
            <w:pPr>
              <w:spacing w:after="0" w:line="240" w:lineRule="auto"/>
              <w:rPr>
                <w:rFonts w:eastAsia="Times New Roman" w:cs="Times New Roman"/>
                <w:b/>
                <w:bCs/>
                <w:color w:val="000000"/>
                <w:sz w:val="18"/>
                <w:szCs w:val="18"/>
              </w:rPr>
            </w:pPr>
          </w:p>
        </w:tc>
        <w:tc>
          <w:tcPr>
            <w:tcW w:w="1837" w:type="dxa"/>
            <w:vMerge/>
            <w:tcBorders>
              <w:top w:val="nil"/>
              <w:left w:val="single" w:sz="4" w:space="0" w:color="auto"/>
              <w:bottom w:val="single" w:sz="4" w:space="0" w:color="auto"/>
              <w:right w:val="single" w:sz="4" w:space="0" w:color="auto"/>
            </w:tcBorders>
            <w:vAlign w:val="center"/>
            <w:hideMark/>
          </w:tcPr>
          <w:p w:rsidR="0025184E" w:rsidRPr="0025184E" w:rsidRDefault="0025184E" w:rsidP="0025184E">
            <w:pPr>
              <w:spacing w:after="0" w:line="240" w:lineRule="auto"/>
              <w:rPr>
                <w:rFonts w:eastAsia="Times New Roman" w:cs="Times New Roman"/>
                <w:b/>
                <w:bCs/>
                <w:color w:val="000000"/>
                <w:sz w:val="18"/>
                <w:szCs w:val="18"/>
              </w:rPr>
            </w:pPr>
          </w:p>
        </w:tc>
      </w:tr>
      <w:tr w:rsidR="0025184E" w:rsidRPr="0025184E" w:rsidTr="009D0A3C">
        <w:trPr>
          <w:trHeight w:val="375"/>
          <w:jc w:val="center"/>
        </w:trPr>
        <w:tc>
          <w:tcPr>
            <w:tcW w:w="571" w:type="dxa"/>
            <w:tcBorders>
              <w:top w:val="nil"/>
              <w:left w:val="single" w:sz="4" w:space="0" w:color="auto"/>
              <w:bottom w:val="single" w:sz="4" w:space="0" w:color="auto"/>
              <w:right w:val="single" w:sz="4" w:space="0" w:color="auto"/>
            </w:tcBorders>
            <w:shd w:val="clear" w:color="000000" w:fill="FABF8F" w:themeFill="accent6" w:themeFillTint="99"/>
            <w:noWrap/>
            <w:vAlign w:val="center"/>
            <w:hideMark/>
          </w:tcPr>
          <w:p w:rsidR="0025184E" w:rsidRPr="008A5A84" w:rsidRDefault="0025184E" w:rsidP="00F04BB1">
            <w:pPr>
              <w:spacing w:after="0" w:line="240" w:lineRule="auto"/>
              <w:jc w:val="center"/>
              <w:rPr>
                <w:rFonts w:eastAsia="Times New Roman" w:cs="Times New Roman"/>
                <w:b/>
                <w:bCs/>
                <w:color w:val="000000"/>
              </w:rPr>
            </w:pPr>
            <w:r w:rsidRPr="008A5A84">
              <w:rPr>
                <w:rFonts w:eastAsia="Times New Roman" w:cs="Times New Roman"/>
                <w:b/>
                <w:bCs/>
                <w:color w:val="000000"/>
              </w:rPr>
              <w:t>Δ1</w:t>
            </w:r>
          </w:p>
        </w:tc>
        <w:tc>
          <w:tcPr>
            <w:tcW w:w="13974" w:type="dxa"/>
            <w:gridSpan w:val="8"/>
            <w:tcBorders>
              <w:top w:val="single" w:sz="4" w:space="0" w:color="auto"/>
              <w:left w:val="nil"/>
              <w:bottom w:val="single" w:sz="4" w:space="0" w:color="auto"/>
              <w:right w:val="single" w:sz="4" w:space="0" w:color="auto"/>
            </w:tcBorders>
            <w:shd w:val="clear" w:color="000000" w:fill="FABF8F" w:themeFill="accent6" w:themeFillTint="99"/>
            <w:vAlign w:val="center"/>
            <w:hideMark/>
          </w:tcPr>
          <w:p w:rsidR="0025184E" w:rsidRPr="008A5A84" w:rsidRDefault="0025184E" w:rsidP="0025184E">
            <w:pPr>
              <w:spacing w:after="0" w:line="240" w:lineRule="auto"/>
              <w:rPr>
                <w:rFonts w:eastAsia="Times New Roman" w:cs="Times New Roman"/>
                <w:b/>
                <w:bCs/>
                <w:color w:val="000000"/>
              </w:rPr>
            </w:pPr>
            <w:r w:rsidRPr="008A5A84">
              <w:rPr>
                <w:rFonts w:eastAsia="Times New Roman" w:cs="Times New Roman"/>
                <w:b/>
                <w:bCs/>
                <w:color w:val="000000"/>
              </w:rPr>
              <w:t>Υπο</w:t>
            </w:r>
            <w:r w:rsidR="00127873" w:rsidRPr="00127873">
              <w:rPr>
                <w:rFonts w:eastAsia="Times New Roman" w:cs="Times New Roman"/>
                <w:b/>
                <w:bCs/>
                <w:color w:val="000000"/>
              </w:rPr>
              <w:t>-</w:t>
            </w:r>
            <w:r w:rsidRPr="008A5A84">
              <w:rPr>
                <w:rFonts w:eastAsia="Times New Roman" w:cs="Times New Roman"/>
                <w:b/>
                <w:bCs/>
                <w:color w:val="000000"/>
              </w:rPr>
              <w:t>δράσεις  επενδύσεων μεταποίησης, εμπορίας και/ή ανάπτυξης γεωργικών προϊόντων</w:t>
            </w:r>
          </w:p>
        </w:tc>
      </w:tr>
      <w:tr w:rsidR="0025184E" w:rsidRPr="0025184E" w:rsidTr="009D0A3C">
        <w:trPr>
          <w:trHeight w:val="240"/>
          <w:jc w:val="center"/>
        </w:trPr>
        <w:tc>
          <w:tcPr>
            <w:tcW w:w="5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5184E" w:rsidRPr="0025184E" w:rsidRDefault="0025184E" w:rsidP="0025184E">
            <w:pPr>
              <w:spacing w:after="0" w:line="240" w:lineRule="auto"/>
              <w:jc w:val="center"/>
              <w:rPr>
                <w:rFonts w:eastAsia="Times New Roman" w:cs="Times New Roman"/>
                <w:b/>
                <w:bCs/>
                <w:color w:val="000000"/>
                <w:sz w:val="18"/>
                <w:szCs w:val="18"/>
              </w:rPr>
            </w:pPr>
            <w:r w:rsidRPr="0025184E">
              <w:rPr>
                <w:rFonts w:eastAsia="Times New Roman" w:cs="Times New Roman"/>
                <w:b/>
                <w:bCs/>
                <w:color w:val="000000"/>
                <w:sz w:val="18"/>
                <w:szCs w:val="18"/>
              </w:rPr>
              <w:t> </w:t>
            </w:r>
          </w:p>
        </w:tc>
        <w:tc>
          <w:tcPr>
            <w:tcW w:w="346" w:type="dxa"/>
            <w:tcBorders>
              <w:top w:val="nil"/>
              <w:left w:val="nil"/>
              <w:bottom w:val="single" w:sz="4" w:space="0" w:color="auto"/>
              <w:right w:val="single" w:sz="4" w:space="0" w:color="auto"/>
            </w:tcBorders>
            <w:shd w:val="clear" w:color="auto" w:fill="auto"/>
            <w:hideMark/>
          </w:tcPr>
          <w:p w:rsidR="0025184E" w:rsidRPr="00F04BB1" w:rsidRDefault="0025184E" w:rsidP="0025184E">
            <w:pPr>
              <w:spacing w:after="0" w:line="240" w:lineRule="auto"/>
              <w:jc w:val="center"/>
              <w:rPr>
                <w:rFonts w:eastAsia="Times New Roman" w:cs="Times New Roman"/>
                <w:b/>
                <w:bCs/>
                <w:color w:val="000000"/>
              </w:rPr>
            </w:pPr>
            <w:r w:rsidRPr="00F04BB1">
              <w:rPr>
                <w:rFonts w:eastAsia="Times New Roman" w:cs="Times New Roman"/>
                <w:b/>
                <w:bCs/>
                <w:color w:val="000000"/>
              </w:rPr>
              <w:t>α</w:t>
            </w:r>
          </w:p>
        </w:tc>
        <w:tc>
          <w:tcPr>
            <w:tcW w:w="11791" w:type="dxa"/>
            <w:gridSpan w:val="6"/>
            <w:tcBorders>
              <w:top w:val="single" w:sz="4" w:space="0" w:color="auto"/>
              <w:left w:val="nil"/>
              <w:bottom w:val="single" w:sz="4" w:space="0" w:color="auto"/>
              <w:right w:val="single" w:sz="4" w:space="0" w:color="auto"/>
            </w:tcBorders>
            <w:shd w:val="clear" w:color="auto" w:fill="auto"/>
            <w:noWrap/>
            <w:vAlign w:val="center"/>
            <w:hideMark/>
          </w:tcPr>
          <w:p w:rsidR="0025184E" w:rsidRPr="00F04BB1" w:rsidRDefault="0025184E" w:rsidP="0025184E">
            <w:pPr>
              <w:spacing w:after="0" w:line="240" w:lineRule="auto"/>
              <w:rPr>
                <w:rFonts w:eastAsia="Times New Roman" w:cs="Times New Roman"/>
                <w:b/>
                <w:bCs/>
                <w:color w:val="000000"/>
              </w:rPr>
            </w:pPr>
            <w:r w:rsidRPr="00F04BB1">
              <w:rPr>
                <w:rFonts w:eastAsia="Times New Roman" w:cs="Times New Roman"/>
                <w:b/>
                <w:bCs/>
                <w:color w:val="000000"/>
              </w:rPr>
              <w:t>με αποτέλεσμα γεωργικό προϊόν</w:t>
            </w:r>
          </w:p>
        </w:tc>
        <w:tc>
          <w:tcPr>
            <w:tcW w:w="1837" w:type="dxa"/>
            <w:tcBorders>
              <w:top w:val="nil"/>
              <w:left w:val="nil"/>
              <w:bottom w:val="single" w:sz="4" w:space="0" w:color="auto"/>
              <w:right w:val="single" w:sz="4" w:space="0" w:color="auto"/>
            </w:tcBorders>
            <w:shd w:val="clear" w:color="auto" w:fill="auto"/>
            <w:noWrap/>
            <w:vAlign w:val="center"/>
            <w:hideMark/>
          </w:tcPr>
          <w:p w:rsidR="0025184E" w:rsidRPr="0025184E" w:rsidRDefault="0025184E" w:rsidP="0025184E">
            <w:pPr>
              <w:spacing w:after="0" w:line="240" w:lineRule="auto"/>
              <w:rPr>
                <w:rFonts w:eastAsia="Times New Roman" w:cs="Times New Roman"/>
                <w:color w:val="000000"/>
                <w:sz w:val="18"/>
                <w:szCs w:val="18"/>
              </w:rPr>
            </w:pPr>
            <w:r w:rsidRPr="0025184E">
              <w:rPr>
                <w:rFonts w:eastAsia="Times New Roman" w:cs="Times New Roman"/>
                <w:color w:val="000000"/>
                <w:sz w:val="18"/>
                <w:szCs w:val="18"/>
              </w:rPr>
              <w:t> </w:t>
            </w:r>
          </w:p>
        </w:tc>
      </w:tr>
      <w:tr w:rsidR="00204CDD" w:rsidRPr="0025184E" w:rsidTr="00443708">
        <w:trPr>
          <w:trHeight w:val="577"/>
          <w:jc w:val="center"/>
        </w:trPr>
        <w:tc>
          <w:tcPr>
            <w:tcW w:w="571" w:type="dxa"/>
            <w:vMerge/>
            <w:tcBorders>
              <w:top w:val="nil"/>
              <w:left w:val="single" w:sz="4" w:space="0" w:color="auto"/>
              <w:bottom w:val="single" w:sz="4" w:space="0" w:color="000000"/>
              <w:right w:val="single" w:sz="4" w:space="0" w:color="auto"/>
            </w:tcBorders>
            <w:vAlign w:val="center"/>
            <w:hideMark/>
          </w:tcPr>
          <w:p w:rsidR="00204CDD" w:rsidRPr="0025184E" w:rsidRDefault="00204CDD" w:rsidP="0025184E">
            <w:pPr>
              <w:spacing w:after="0" w:line="240" w:lineRule="auto"/>
              <w:rPr>
                <w:rFonts w:eastAsia="Times New Roman" w:cs="Times New Roman"/>
                <w:b/>
                <w:bCs/>
                <w:color w:val="000000"/>
                <w:sz w:val="18"/>
                <w:szCs w:val="18"/>
              </w:rPr>
            </w:pPr>
          </w:p>
        </w:tc>
        <w:tc>
          <w:tcPr>
            <w:tcW w:w="346" w:type="dxa"/>
            <w:tcBorders>
              <w:left w:val="single" w:sz="4" w:space="0" w:color="auto"/>
              <w:bottom w:val="single" w:sz="4" w:space="0" w:color="auto"/>
              <w:right w:val="single" w:sz="4" w:space="0" w:color="auto"/>
            </w:tcBorders>
            <w:shd w:val="clear" w:color="auto" w:fill="auto"/>
            <w:vAlign w:val="center"/>
            <w:hideMark/>
          </w:tcPr>
          <w:p w:rsidR="00204CDD" w:rsidRPr="00443708" w:rsidRDefault="00204CDD" w:rsidP="0025184E">
            <w:pPr>
              <w:spacing w:after="0" w:line="240" w:lineRule="auto"/>
              <w:rPr>
                <w:rFonts w:eastAsia="Times New Roman" w:cs="Times New Roman"/>
                <w:b/>
                <w:bCs/>
                <w:color w:val="000000"/>
                <w:sz w:val="18"/>
                <w:szCs w:val="18"/>
              </w:rPr>
            </w:pPr>
          </w:p>
        </w:tc>
        <w:tc>
          <w:tcPr>
            <w:tcW w:w="950" w:type="dxa"/>
            <w:tcBorders>
              <w:top w:val="nil"/>
              <w:left w:val="nil"/>
              <w:bottom w:val="single" w:sz="4" w:space="0" w:color="auto"/>
              <w:right w:val="single" w:sz="4" w:space="0" w:color="auto"/>
            </w:tcBorders>
            <w:shd w:val="clear" w:color="auto" w:fill="auto"/>
            <w:noWrap/>
            <w:vAlign w:val="center"/>
            <w:hideMark/>
          </w:tcPr>
          <w:p w:rsidR="00204CDD" w:rsidRPr="00443708" w:rsidRDefault="00204CDD" w:rsidP="0025184E">
            <w:pPr>
              <w:spacing w:after="0" w:line="240" w:lineRule="auto"/>
              <w:rPr>
                <w:rFonts w:eastAsia="Times New Roman" w:cs="Times New Roman"/>
                <w:b/>
                <w:bCs/>
                <w:color w:val="000000"/>
              </w:rPr>
            </w:pPr>
            <w:r w:rsidRPr="00443708">
              <w:rPr>
                <w:rFonts w:eastAsia="Times New Roman" w:cs="Times New Roman"/>
                <w:b/>
                <w:bCs/>
                <w:color w:val="000000"/>
              </w:rPr>
              <w:t>19.2.3.1</w:t>
            </w:r>
          </w:p>
        </w:tc>
        <w:tc>
          <w:tcPr>
            <w:tcW w:w="3000" w:type="dxa"/>
            <w:tcBorders>
              <w:top w:val="nil"/>
              <w:left w:val="nil"/>
              <w:bottom w:val="single" w:sz="4" w:space="0" w:color="auto"/>
              <w:right w:val="single" w:sz="4" w:space="0" w:color="auto"/>
            </w:tcBorders>
            <w:shd w:val="clear" w:color="auto" w:fill="auto"/>
            <w:vAlign w:val="center"/>
            <w:hideMark/>
          </w:tcPr>
          <w:p w:rsidR="00204CDD" w:rsidRPr="00443708" w:rsidRDefault="00204CDD" w:rsidP="0025184E">
            <w:pPr>
              <w:spacing w:after="0" w:line="240" w:lineRule="auto"/>
              <w:rPr>
                <w:rFonts w:eastAsia="Times New Roman" w:cs="Times New Roman"/>
                <w:color w:val="000000"/>
                <w:sz w:val="18"/>
                <w:szCs w:val="18"/>
              </w:rPr>
            </w:pPr>
            <w:r w:rsidRPr="00443708">
              <w:rPr>
                <w:rFonts w:eastAsia="Times New Roman" w:cs="Times New Roman"/>
                <w:color w:val="000000"/>
                <w:sz w:val="18"/>
                <w:szCs w:val="18"/>
              </w:rPr>
              <w:t>οριζόντια εφαρμογή</w:t>
            </w:r>
          </w:p>
        </w:tc>
        <w:tc>
          <w:tcPr>
            <w:tcW w:w="2633" w:type="dxa"/>
            <w:tcBorders>
              <w:top w:val="nil"/>
              <w:left w:val="nil"/>
              <w:bottom w:val="single" w:sz="4" w:space="0" w:color="auto"/>
              <w:right w:val="single" w:sz="4" w:space="0" w:color="auto"/>
            </w:tcBorders>
            <w:shd w:val="clear" w:color="auto" w:fill="auto"/>
            <w:vAlign w:val="center"/>
            <w:hideMark/>
          </w:tcPr>
          <w:p w:rsidR="00204CDD" w:rsidRPr="00443708" w:rsidRDefault="00204CDD" w:rsidP="0025184E">
            <w:pPr>
              <w:spacing w:after="0" w:line="240" w:lineRule="auto"/>
              <w:rPr>
                <w:rFonts w:eastAsia="Times New Roman" w:cs="Times New Roman"/>
                <w:color w:val="000000"/>
                <w:sz w:val="18"/>
                <w:szCs w:val="18"/>
              </w:rPr>
            </w:pPr>
            <w:r w:rsidRPr="00443708">
              <w:rPr>
                <w:rFonts w:eastAsia="Times New Roman" w:cs="Times New Roman"/>
                <w:color w:val="000000"/>
                <w:sz w:val="18"/>
                <w:szCs w:val="18"/>
              </w:rPr>
              <w:t>Kαν. (ΕΕ) 1305/2013 (Παράρτημα ΙΙ)</w:t>
            </w:r>
          </w:p>
        </w:tc>
        <w:tc>
          <w:tcPr>
            <w:tcW w:w="2198" w:type="dxa"/>
            <w:tcBorders>
              <w:top w:val="nil"/>
              <w:left w:val="nil"/>
              <w:bottom w:val="single" w:sz="4" w:space="0" w:color="auto"/>
              <w:right w:val="single" w:sz="4" w:space="0" w:color="auto"/>
            </w:tcBorders>
            <w:shd w:val="clear" w:color="auto" w:fill="auto"/>
            <w:vAlign w:val="center"/>
            <w:hideMark/>
          </w:tcPr>
          <w:p w:rsidR="00204CDD" w:rsidRPr="00443708" w:rsidRDefault="00204CDD" w:rsidP="0025184E">
            <w:pPr>
              <w:spacing w:after="0" w:line="240" w:lineRule="auto"/>
              <w:rPr>
                <w:rFonts w:eastAsia="Times New Roman" w:cs="Times New Roman"/>
                <w:color w:val="000000"/>
                <w:sz w:val="18"/>
                <w:szCs w:val="18"/>
              </w:rPr>
            </w:pPr>
            <w:r w:rsidRPr="00443708">
              <w:rPr>
                <w:rFonts w:eastAsia="Times New Roman" w:cs="Times New Roman"/>
                <w:color w:val="000000"/>
                <w:sz w:val="18"/>
                <w:szCs w:val="18"/>
              </w:rPr>
              <w:t>Πολύ Μικρή έως Μεσαία</w:t>
            </w:r>
          </w:p>
        </w:tc>
        <w:tc>
          <w:tcPr>
            <w:tcW w:w="1701" w:type="dxa"/>
            <w:tcBorders>
              <w:top w:val="nil"/>
              <w:left w:val="nil"/>
              <w:bottom w:val="single" w:sz="4" w:space="0" w:color="auto"/>
              <w:right w:val="single" w:sz="4" w:space="0" w:color="auto"/>
            </w:tcBorders>
            <w:shd w:val="clear" w:color="auto" w:fill="auto"/>
            <w:vAlign w:val="center"/>
            <w:hideMark/>
          </w:tcPr>
          <w:p w:rsidR="00204CDD" w:rsidRPr="00443708" w:rsidRDefault="00204CDD" w:rsidP="0025184E">
            <w:pPr>
              <w:spacing w:after="0" w:line="240" w:lineRule="auto"/>
              <w:jc w:val="center"/>
              <w:rPr>
                <w:rFonts w:eastAsia="Times New Roman" w:cs="Times New Roman"/>
                <w:color w:val="000000"/>
                <w:sz w:val="18"/>
                <w:szCs w:val="18"/>
              </w:rPr>
            </w:pPr>
            <w:r w:rsidRPr="00443708">
              <w:rPr>
                <w:rFonts w:eastAsia="Times New Roman" w:cs="Times New Roman"/>
                <w:color w:val="000000"/>
                <w:sz w:val="18"/>
                <w:szCs w:val="18"/>
              </w:rPr>
              <w:t>19.2_002</w:t>
            </w:r>
          </w:p>
        </w:tc>
        <w:tc>
          <w:tcPr>
            <w:tcW w:w="1309" w:type="dxa"/>
            <w:tcBorders>
              <w:top w:val="nil"/>
              <w:left w:val="nil"/>
              <w:bottom w:val="single" w:sz="4" w:space="0" w:color="auto"/>
              <w:right w:val="single" w:sz="4" w:space="0" w:color="auto"/>
            </w:tcBorders>
            <w:shd w:val="clear" w:color="auto" w:fill="auto"/>
            <w:noWrap/>
            <w:vAlign w:val="center"/>
            <w:hideMark/>
          </w:tcPr>
          <w:p w:rsidR="00204CDD" w:rsidRPr="00443708" w:rsidRDefault="00204CDD" w:rsidP="0025184E">
            <w:pPr>
              <w:spacing w:after="0" w:line="240" w:lineRule="auto"/>
              <w:jc w:val="center"/>
              <w:rPr>
                <w:rFonts w:eastAsia="Times New Roman" w:cs="Times New Roman"/>
                <w:color w:val="000000"/>
                <w:sz w:val="18"/>
                <w:szCs w:val="18"/>
              </w:rPr>
            </w:pPr>
            <w:r w:rsidRPr="00443708">
              <w:rPr>
                <w:rFonts w:eastAsia="Times New Roman" w:cs="Times New Roman"/>
                <w:color w:val="000000"/>
                <w:sz w:val="18"/>
                <w:szCs w:val="18"/>
              </w:rPr>
              <w:t>50%</w:t>
            </w:r>
          </w:p>
        </w:tc>
        <w:tc>
          <w:tcPr>
            <w:tcW w:w="1837" w:type="dxa"/>
            <w:tcBorders>
              <w:top w:val="nil"/>
              <w:left w:val="nil"/>
              <w:bottom w:val="single" w:sz="4" w:space="0" w:color="auto"/>
              <w:right w:val="single" w:sz="4" w:space="0" w:color="auto"/>
            </w:tcBorders>
            <w:shd w:val="clear" w:color="auto" w:fill="auto"/>
            <w:noWrap/>
            <w:vAlign w:val="center"/>
            <w:hideMark/>
          </w:tcPr>
          <w:p w:rsidR="00204CDD" w:rsidRPr="00443708" w:rsidRDefault="00204CDD" w:rsidP="0025184E">
            <w:pPr>
              <w:spacing w:after="0" w:line="240" w:lineRule="auto"/>
              <w:jc w:val="right"/>
              <w:rPr>
                <w:rFonts w:eastAsia="Times New Roman" w:cs="Times New Roman"/>
                <w:color w:val="000000"/>
                <w:sz w:val="18"/>
                <w:szCs w:val="18"/>
              </w:rPr>
            </w:pPr>
            <w:r w:rsidRPr="00443708">
              <w:rPr>
                <w:rFonts w:eastAsia="Times New Roman" w:cs="Times New Roman"/>
                <w:color w:val="000000"/>
                <w:sz w:val="18"/>
                <w:szCs w:val="18"/>
              </w:rPr>
              <w:t>600.000</w:t>
            </w:r>
          </w:p>
        </w:tc>
      </w:tr>
      <w:tr w:rsidR="0025184E" w:rsidRPr="0025184E" w:rsidTr="00443708">
        <w:trPr>
          <w:trHeight w:val="416"/>
          <w:jc w:val="center"/>
        </w:trPr>
        <w:tc>
          <w:tcPr>
            <w:tcW w:w="571" w:type="dxa"/>
            <w:vMerge/>
            <w:tcBorders>
              <w:top w:val="nil"/>
              <w:left w:val="single" w:sz="4" w:space="0" w:color="auto"/>
              <w:bottom w:val="single" w:sz="4" w:space="0" w:color="000000"/>
              <w:right w:val="single" w:sz="4" w:space="0" w:color="auto"/>
            </w:tcBorders>
            <w:vAlign w:val="center"/>
            <w:hideMark/>
          </w:tcPr>
          <w:p w:rsidR="0025184E" w:rsidRPr="0025184E" w:rsidRDefault="0025184E" w:rsidP="0025184E">
            <w:pPr>
              <w:spacing w:after="0" w:line="240" w:lineRule="auto"/>
              <w:rPr>
                <w:rFonts w:eastAsia="Times New Roman" w:cs="Times New Roman"/>
                <w:b/>
                <w:bCs/>
                <w:color w:val="000000"/>
                <w:sz w:val="18"/>
                <w:szCs w:val="18"/>
              </w:rPr>
            </w:pPr>
          </w:p>
        </w:tc>
        <w:tc>
          <w:tcPr>
            <w:tcW w:w="346" w:type="dxa"/>
            <w:tcBorders>
              <w:top w:val="nil"/>
              <w:left w:val="nil"/>
              <w:bottom w:val="single" w:sz="4" w:space="0" w:color="auto"/>
              <w:right w:val="single" w:sz="4" w:space="0" w:color="auto"/>
            </w:tcBorders>
            <w:shd w:val="clear" w:color="auto" w:fill="auto"/>
            <w:hideMark/>
          </w:tcPr>
          <w:p w:rsidR="0025184E" w:rsidRPr="00443708" w:rsidRDefault="0025184E" w:rsidP="0025184E">
            <w:pPr>
              <w:spacing w:after="0" w:line="240" w:lineRule="auto"/>
              <w:jc w:val="center"/>
              <w:rPr>
                <w:rFonts w:eastAsia="Times New Roman" w:cs="Times New Roman"/>
                <w:b/>
                <w:bCs/>
                <w:color w:val="000000"/>
              </w:rPr>
            </w:pPr>
            <w:r w:rsidRPr="00443708">
              <w:rPr>
                <w:rFonts w:eastAsia="Times New Roman" w:cs="Times New Roman"/>
                <w:b/>
                <w:bCs/>
                <w:color w:val="000000"/>
              </w:rPr>
              <w:t>β</w:t>
            </w:r>
          </w:p>
        </w:tc>
        <w:tc>
          <w:tcPr>
            <w:tcW w:w="11791" w:type="dxa"/>
            <w:gridSpan w:val="6"/>
            <w:tcBorders>
              <w:top w:val="single" w:sz="4" w:space="0" w:color="auto"/>
              <w:left w:val="nil"/>
              <w:bottom w:val="single" w:sz="4" w:space="0" w:color="auto"/>
              <w:right w:val="single" w:sz="4" w:space="0" w:color="auto"/>
            </w:tcBorders>
            <w:shd w:val="clear" w:color="auto" w:fill="auto"/>
            <w:noWrap/>
            <w:vAlign w:val="center"/>
            <w:hideMark/>
          </w:tcPr>
          <w:p w:rsidR="0025184E" w:rsidRPr="00443708" w:rsidRDefault="0025184E" w:rsidP="0025184E">
            <w:pPr>
              <w:spacing w:after="0" w:line="240" w:lineRule="auto"/>
              <w:rPr>
                <w:rFonts w:eastAsia="Times New Roman" w:cs="Times New Roman"/>
                <w:b/>
                <w:bCs/>
                <w:color w:val="000000"/>
              </w:rPr>
            </w:pPr>
            <w:r w:rsidRPr="00443708">
              <w:rPr>
                <w:rFonts w:eastAsia="Times New Roman" w:cs="Times New Roman"/>
                <w:b/>
                <w:bCs/>
                <w:color w:val="000000"/>
              </w:rPr>
              <w:t>με αποτέλεσμα μη γεωργικό προϊόν</w:t>
            </w:r>
          </w:p>
        </w:tc>
        <w:tc>
          <w:tcPr>
            <w:tcW w:w="1837" w:type="dxa"/>
            <w:tcBorders>
              <w:top w:val="nil"/>
              <w:left w:val="nil"/>
              <w:bottom w:val="single" w:sz="4" w:space="0" w:color="auto"/>
              <w:right w:val="single" w:sz="4" w:space="0" w:color="auto"/>
            </w:tcBorders>
            <w:shd w:val="clear" w:color="auto" w:fill="auto"/>
            <w:noWrap/>
            <w:vAlign w:val="center"/>
            <w:hideMark/>
          </w:tcPr>
          <w:p w:rsidR="0025184E" w:rsidRPr="00443708" w:rsidRDefault="0025184E" w:rsidP="0025184E">
            <w:pPr>
              <w:spacing w:after="0" w:line="240" w:lineRule="auto"/>
              <w:rPr>
                <w:rFonts w:eastAsia="Times New Roman" w:cs="Times New Roman"/>
                <w:color w:val="000000"/>
                <w:sz w:val="18"/>
                <w:szCs w:val="18"/>
              </w:rPr>
            </w:pPr>
            <w:r w:rsidRPr="00443708">
              <w:rPr>
                <w:rFonts w:eastAsia="Times New Roman" w:cs="Times New Roman"/>
                <w:color w:val="000000"/>
                <w:sz w:val="18"/>
                <w:szCs w:val="18"/>
              </w:rPr>
              <w:t> </w:t>
            </w:r>
          </w:p>
        </w:tc>
      </w:tr>
      <w:tr w:rsidR="00443708" w:rsidRPr="0025184E" w:rsidTr="00443708">
        <w:trPr>
          <w:trHeight w:val="701"/>
          <w:jc w:val="center"/>
        </w:trPr>
        <w:tc>
          <w:tcPr>
            <w:tcW w:w="571" w:type="dxa"/>
            <w:vMerge/>
            <w:tcBorders>
              <w:top w:val="nil"/>
              <w:left w:val="single" w:sz="4" w:space="0" w:color="auto"/>
              <w:bottom w:val="single" w:sz="4" w:space="0" w:color="000000"/>
              <w:right w:val="single" w:sz="4" w:space="0" w:color="auto"/>
            </w:tcBorders>
            <w:shd w:val="clear" w:color="auto" w:fill="FFFF00"/>
            <w:vAlign w:val="center"/>
            <w:hideMark/>
          </w:tcPr>
          <w:p w:rsidR="00443708" w:rsidRPr="0025184E" w:rsidRDefault="00443708" w:rsidP="0025184E">
            <w:pPr>
              <w:spacing w:after="0" w:line="240" w:lineRule="auto"/>
              <w:rPr>
                <w:rFonts w:eastAsia="Times New Roman" w:cs="Times New Roman"/>
                <w:b/>
                <w:bCs/>
                <w:color w:val="000000"/>
                <w:sz w:val="18"/>
                <w:szCs w:val="18"/>
              </w:rPr>
            </w:pPr>
          </w:p>
        </w:tc>
        <w:tc>
          <w:tcPr>
            <w:tcW w:w="346" w:type="dxa"/>
            <w:tcBorders>
              <w:top w:val="nil"/>
              <w:left w:val="single" w:sz="4" w:space="0" w:color="auto"/>
              <w:bottom w:val="single" w:sz="4" w:space="0" w:color="auto"/>
              <w:right w:val="single" w:sz="4" w:space="0" w:color="auto"/>
            </w:tcBorders>
            <w:shd w:val="clear" w:color="auto" w:fill="auto"/>
            <w:hideMark/>
          </w:tcPr>
          <w:p w:rsidR="00443708" w:rsidRPr="00443708" w:rsidRDefault="00443708" w:rsidP="0025184E">
            <w:pPr>
              <w:spacing w:after="0" w:line="240" w:lineRule="auto"/>
              <w:jc w:val="center"/>
              <w:rPr>
                <w:rFonts w:eastAsia="Times New Roman" w:cs="Times New Roman"/>
                <w:b/>
                <w:bCs/>
                <w:color w:val="000000"/>
                <w:sz w:val="18"/>
                <w:szCs w:val="18"/>
              </w:rPr>
            </w:pPr>
            <w:r w:rsidRPr="00443708">
              <w:rPr>
                <w:rFonts w:eastAsia="Times New Roman" w:cs="Times New Roman"/>
                <w:b/>
                <w:bCs/>
                <w:color w:val="000000"/>
                <w:sz w:val="18"/>
                <w:szCs w:val="18"/>
              </w:rPr>
              <w:t> </w:t>
            </w:r>
          </w:p>
        </w:tc>
        <w:tc>
          <w:tcPr>
            <w:tcW w:w="950" w:type="dxa"/>
            <w:tcBorders>
              <w:top w:val="nil"/>
              <w:left w:val="single" w:sz="4" w:space="0" w:color="auto"/>
              <w:bottom w:val="single" w:sz="4" w:space="0" w:color="auto"/>
              <w:right w:val="single" w:sz="4" w:space="0" w:color="auto"/>
            </w:tcBorders>
            <w:shd w:val="clear" w:color="auto" w:fill="auto"/>
            <w:noWrap/>
            <w:vAlign w:val="center"/>
            <w:hideMark/>
          </w:tcPr>
          <w:p w:rsidR="00443708" w:rsidRPr="00443708" w:rsidRDefault="00443708" w:rsidP="00204CDD">
            <w:pPr>
              <w:spacing w:after="0" w:line="240" w:lineRule="auto"/>
              <w:jc w:val="center"/>
              <w:rPr>
                <w:rFonts w:eastAsia="Times New Roman" w:cs="Times New Roman"/>
                <w:b/>
                <w:bCs/>
                <w:color w:val="000000"/>
              </w:rPr>
            </w:pPr>
            <w:r w:rsidRPr="00443708">
              <w:rPr>
                <w:rFonts w:eastAsia="Times New Roman" w:cs="Times New Roman"/>
                <w:b/>
                <w:bCs/>
                <w:color w:val="000000"/>
              </w:rPr>
              <w:t>19.2.2.2</w:t>
            </w:r>
          </w:p>
        </w:tc>
        <w:tc>
          <w:tcPr>
            <w:tcW w:w="3000" w:type="dxa"/>
            <w:tcBorders>
              <w:top w:val="nil"/>
              <w:left w:val="single" w:sz="4" w:space="0" w:color="auto"/>
              <w:bottom w:val="single" w:sz="4" w:space="0" w:color="auto"/>
              <w:right w:val="single" w:sz="4" w:space="0" w:color="auto"/>
            </w:tcBorders>
            <w:shd w:val="clear" w:color="auto" w:fill="auto"/>
            <w:vAlign w:val="center"/>
            <w:hideMark/>
          </w:tcPr>
          <w:p w:rsidR="00443708" w:rsidRPr="00443708" w:rsidRDefault="00443708" w:rsidP="0025184E">
            <w:pPr>
              <w:spacing w:after="0" w:line="240" w:lineRule="auto"/>
              <w:rPr>
                <w:rFonts w:eastAsia="Times New Roman" w:cs="Times New Roman"/>
                <w:color w:val="000000"/>
                <w:sz w:val="18"/>
                <w:szCs w:val="18"/>
              </w:rPr>
            </w:pPr>
            <w:r w:rsidRPr="00443708">
              <w:rPr>
                <w:rFonts w:eastAsia="Times New Roman" w:cs="Times New Roman"/>
                <w:color w:val="000000"/>
                <w:sz w:val="18"/>
                <w:szCs w:val="18"/>
              </w:rPr>
              <w:t>οριζόντια εφαρμογή σε συγκεκριμένους τομείς</w:t>
            </w:r>
          </w:p>
        </w:tc>
        <w:tc>
          <w:tcPr>
            <w:tcW w:w="2633" w:type="dxa"/>
            <w:tcBorders>
              <w:top w:val="nil"/>
              <w:left w:val="single" w:sz="4" w:space="0" w:color="auto"/>
              <w:bottom w:val="single" w:sz="4" w:space="0" w:color="auto"/>
              <w:right w:val="single" w:sz="4" w:space="0" w:color="auto"/>
            </w:tcBorders>
            <w:shd w:val="clear" w:color="auto" w:fill="auto"/>
            <w:vAlign w:val="center"/>
          </w:tcPr>
          <w:p w:rsidR="00443708" w:rsidRPr="00443708" w:rsidRDefault="00443708" w:rsidP="0025184E">
            <w:pPr>
              <w:spacing w:after="0" w:line="240" w:lineRule="auto"/>
              <w:rPr>
                <w:rFonts w:eastAsia="Times New Roman" w:cs="Times New Roman"/>
                <w:color w:val="000000"/>
                <w:sz w:val="18"/>
                <w:szCs w:val="18"/>
              </w:rPr>
            </w:pPr>
            <w:r w:rsidRPr="00443708">
              <w:rPr>
                <w:rFonts w:eastAsia="Times New Roman" w:cs="Times New Roman"/>
                <w:color w:val="000000"/>
                <w:sz w:val="18"/>
                <w:szCs w:val="18"/>
              </w:rPr>
              <w:t>Καν. (ΕΕ) 1407/2013 (De minimis)</w:t>
            </w:r>
          </w:p>
        </w:tc>
        <w:tc>
          <w:tcPr>
            <w:tcW w:w="2198" w:type="dxa"/>
            <w:tcBorders>
              <w:top w:val="nil"/>
              <w:left w:val="nil"/>
              <w:right w:val="single" w:sz="4" w:space="0" w:color="auto"/>
            </w:tcBorders>
            <w:shd w:val="clear" w:color="auto" w:fill="auto"/>
            <w:vAlign w:val="center"/>
          </w:tcPr>
          <w:p w:rsidR="00443708" w:rsidRPr="00443708" w:rsidRDefault="00443708" w:rsidP="0025184E">
            <w:pPr>
              <w:spacing w:after="0" w:line="240" w:lineRule="auto"/>
              <w:rPr>
                <w:rFonts w:eastAsia="Times New Roman" w:cs="Times New Roman"/>
                <w:color w:val="000000"/>
                <w:sz w:val="18"/>
                <w:szCs w:val="18"/>
              </w:rPr>
            </w:pPr>
            <w:r w:rsidRPr="00443708">
              <w:rPr>
                <w:rFonts w:eastAsia="Times New Roman" w:cs="Times New Roman"/>
                <w:color w:val="000000"/>
                <w:sz w:val="18"/>
                <w:szCs w:val="18"/>
              </w:rPr>
              <w:t>Πολύ Μικρή έως Μεσαία</w:t>
            </w:r>
          </w:p>
        </w:tc>
        <w:tc>
          <w:tcPr>
            <w:tcW w:w="1701" w:type="dxa"/>
            <w:tcBorders>
              <w:top w:val="nil"/>
              <w:left w:val="nil"/>
              <w:right w:val="single" w:sz="4" w:space="0" w:color="auto"/>
            </w:tcBorders>
            <w:shd w:val="clear" w:color="auto" w:fill="auto"/>
            <w:vAlign w:val="center"/>
          </w:tcPr>
          <w:p w:rsidR="00443708" w:rsidRPr="00443708" w:rsidRDefault="00443708" w:rsidP="0025184E">
            <w:pPr>
              <w:spacing w:after="0" w:line="240" w:lineRule="auto"/>
              <w:jc w:val="center"/>
              <w:rPr>
                <w:rFonts w:eastAsia="Times New Roman" w:cs="Times New Roman"/>
                <w:color w:val="000000"/>
                <w:sz w:val="18"/>
                <w:szCs w:val="18"/>
              </w:rPr>
            </w:pPr>
            <w:r w:rsidRPr="00443708">
              <w:rPr>
                <w:rFonts w:eastAsia="Times New Roman" w:cs="Times New Roman"/>
                <w:color w:val="000000"/>
                <w:sz w:val="18"/>
                <w:szCs w:val="18"/>
              </w:rPr>
              <w:t>19.2_022</w:t>
            </w:r>
          </w:p>
        </w:tc>
        <w:tc>
          <w:tcPr>
            <w:tcW w:w="1309" w:type="dxa"/>
            <w:tcBorders>
              <w:top w:val="nil"/>
              <w:left w:val="nil"/>
              <w:right w:val="single" w:sz="4" w:space="0" w:color="auto"/>
            </w:tcBorders>
            <w:shd w:val="clear" w:color="auto" w:fill="auto"/>
            <w:noWrap/>
            <w:vAlign w:val="center"/>
          </w:tcPr>
          <w:p w:rsidR="00443708" w:rsidRPr="00443708" w:rsidRDefault="00443708" w:rsidP="0025184E">
            <w:pPr>
              <w:spacing w:after="0" w:line="240" w:lineRule="auto"/>
              <w:jc w:val="center"/>
              <w:rPr>
                <w:rFonts w:eastAsia="Times New Roman" w:cs="Times New Roman"/>
                <w:color w:val="000000"/>
                <w:sz w:val="18"/>
                <w:szCs w:val="18"/>
              </w:rPr>
            </w:pPr>
            <w:r w:rsidRPr="00443708">
              <w:rPr>
                <w:rFonts w:eastAsia="Times New Roman" w:cs="Times New Roman"/>
                <w:color w:val="000000"/>
                <w:sz w:val="18"/>
                <w:szCs w:val="18"/>
              </w:rPr>
              <w:t>50%</w:t>
            </w:r>
          </w:p>
        </w:tc>
        <w:tc>
          <w:tcPr>
            <w:tcW w:w="1837" w:type="dxa"/>
            <w:tcBorders>
              <w:top w:val="nil"/>
              <w:left w:val="single" w:sz="4" w:space="0" w:color="auto"/>
              <w:bottom w:val="single" w:sz="4" w:space="0" w:color="auto"/>
              <w:right w:val="single" w:sz="4" w:space="0" w:color="auto"/>
            </w:tcBorders>
            <w:shd w:val="clear" w:color="auto" w:fill="auto"/>
            <w:noWrap/>
            <w:vAlign w:val="center"/>
            <w:hideMark/>
          </w:tcPr>
          <w:p w:rsidR="00443708" w:rsidRPr="00443708" w:rsidRDefault="00443708" w:rsidP="0025184E">
            <w:pPr>
              <w:spacing w:after="0" w:line="240" w:lineRule="auto"/>
              <w:jc w:val="right"/>
              <w:rPr>
                <w:rFonts w:eastAsia="Times New Roman" w:cs="Times New Roman"/>
                <w:color w:val="000000"/>
                <w:sz w:val="18"/>
                <w:szCs w:val="18"/>
              </w:rPr>
            </w:pPr>
            <w:r w:rsidRPr="00443708">
              <w:rPr>
                <w:rFonts w:eastAsia="Times New Roman" w:cs="Times New Roman"/>
                <w:color w:val="000000"/>
                <w:sz w:val="18"/>
                <w:szCs w:val="18"/>
              </w:rPr>
              <w:t>400.000</w:t>
            </w:r>
          </w:p>
        </w:tc>
      </w:tr>
      <w:tr w:rsidR="0025184E" w:rsidRPr="0025184E" w:rsidTr="009D0A3C">
        <w:trPr>
          <w:trHeight w:val="255"/>
          <w:jc w:val="center"/>
        </w:trPr>
        <w:tc>
          <w:tcPr>
            <w:tcW w:w="571" w:type="dxa"/>
            <w:tcBorders>
              <w:top w:val="nil"/>
              <w:left w:val="single" w:sz="4" w:space="0" w:color="auto"/>
              <w:bottom w:val="single" w:sz="4" w:space="0" w:color="auto"/>
              <w:right w:val="single" w:sz="4" w:space="0" w:color="auto"/>
            </w:tcBorders>
            <w:shd w:val="clear" w:color="000000" w:fill="FABF8F" w:themeFill="accent6" w:themeFillTint="99"/>
            <w:noWrap/>
            <w:vAlign w:val="center"/>
            <w:hideMark/>
          </w:tcPr>
          <w:p w:rsidR="0025184E" w:rsidRPr="008A5A84" w:rsidRDefault="0025184E" w:rsidP="0025184E">
            <w:pPr>
              <w:spacing w:after="0" w:line="240" w:lineRule="auto"/>
              <w:jc w:val="center"/>
              <w:rPr>
                <w:rFonts w:eastAsia="Times New Roman" w:cs="Times New Roman"/>
                <w:b/>
                <w:bCs/>
                <w:color w:val="000000"/>
              </w:rPr>
            </w:pPr>
            <w:r w:rsidRPr="008A5A84">
              <w:rPr>
                <w:rFonts w:eastAsia="Times New Roman" w:cs="Times New Roman"/>
                <w:b/>
                <w:bCs/>
                <w:color w:val="000000"/>
              </w:rPr>
              <w:t>Δ2</w:t>
            </w:r>
          </w:p>
        </w:tc>
        <w:tc>
          <w:tcPr>
            <w:tcW w:w="13974" w:type="dxa"/>
            <w:gridSpan w:val="8"/>
            <w:tcBorders>
              <w:top w:val="single" w:sz="4" w:space="0" w:color="auto"/>
              <w:left w:val="nil"/>
              <w:bottom w:val="single" w:sz="4" w:space="0" w:color="auto"/>
              <w:right w:val="single" w:sz="4" w:space="0" w:color="auto"/>
            </w:tcBorders>
            <w:shd w:val="clear" w:color="000000" w:fill="FABF8F" w:themeFill="accent6" w:themeFillTint="99"/>
            <w:noWrap/>
            <w:vAlign w:val="center"/>
            <w:hideMark/>
          </w:tcPr>
          <w:p w:rsidR="0025184E" w:rsidRPr="008A5A84" w:rsidRDefault="0025184E" w:rsidP="0025184E">
            <w:pPr>
              <w:spacing w:after="0" w:line="240" w:lineRule="auto"/>
              <w:rPr>
                <w:rFonts w:eastAsia="Times New Roman" w:cs="Times New Roman"/>
                <w:b/>
                <w:bCs/>
                <w:color w:val="000000"/>
              </w:rPr>
            </w:pPr>
            <w:r w:rsidRPr="008A5A84">
              <w:rPr>
                <w:rFonts w:eastAsia="Times New Roman" w:cs="Times New Roman"/>
                <w:b/>
                <w:bCs/>
                <w:color w:val="000000"/>
              </w:rPr>
              <w:t>Υπο</w:t>
            </w:r>
            <w:r w:rsidR="00127873" w:rsidRPr="00127873">
              <w:rPr>
                <w:rFonts w:eastAsia="Times New Roman" w:cs="Times New Roman"/>
                <w:b/>
                <w:bCs/>
                <w:color w:val="000000"/>
              </w:rPr>
              <w:t>-</w:t>
            </w:r>
            <w:r w:rsidRPr="008A5A84">
              <w:rPr>
                <w:rFonts w:eastAsia="Times New Roman" w:cs="Times New Roman"/>
                <w:b/>
                <w:bCs/>
                <w:color w:val="000000"/>
              </w:rPr>
              <w:t>δράσεις  επενδύσεων στον τομέα του τουρισμού</w:t>
            </w:r>
          </w:p>
        </w:tc>
      </w:tr>
      <w:tr w:rsidR="0025184E" w:rsidRPr="0025184E" w:rsidTr="00443708">
        <w:trPr>
          <w:trHeight w:val="691"/>
          <w:jc w:val="center"/>
        </w:trPr>
        <w:tc>
          <w:tcPr>
            <w:tcW w:w="5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184E" w:rsidRPr="008A5A84" w:rsidRDefault="0025184E" w:rsidP="0025184E">
            <w:pPr>
              <w:spacing w:after="0" w:line="240" w:lineRule="auto"/>
              <w:jc w:val="center"/>
              <w:rPr>
                <w:rFonts w:eastAsia="Times New Roman" w:cs="Times New Roman"/>
                <w:b/>
                <w:bCs/>
                <w:color w:val="000000"/>
                <w:sz w:val="18"/>
                <w:szCs w:val="18"/>
              </w:rPr>
            </w:pPr>
            <w:r w:rsidRPr="008A5A84">
              <w:rPr>
                <w:rFonts w:eastAsia="Times New Roman" w:cs="Times New Roman"/>
                <w:b/>
                <w:bCs/>
                <w:color w:val="000000"/>
                <w:sz w:val="18"/>
                <w:szCs w:val="18"/>
              </w:rPr>
              <w:t> </w:t>
            </w:r>
          </w:p>
        </w:tc>
        <w:tc>
          <w:tcPr>
            <w:tcW w:w="346" w:type="dxa"/>
            <w:vMerge w:val="restart"/>
            <w:tcBorders>
              <w:top w:val="nil"/>
              <w:left w:val="single" w:sz="4" w:space="0" w:color="auto"/>
              <w:bottom w:val="single" w:sz="4" w:space="0" w:color="auto"/>
              <w:right w:val="single" w:sz="4" w:space="0" w:color="auto"/>
            </w:tcBorders>
            <w:shd w:val="clear" w:color="auto" w:fill="auto"/>
            <w:vAlign w:val="center"/>
            <w:hideMark/>
          </w:tcPr>
          <w:p w:rsidR="0025184E" w:rsidRPr="008A5A84" w:rsidRDefault="0025184E" w:rsidP="0025184E">
            <w:pPr>
              <w:spacing w:after="0" w:line="240" w:lineRule="auto"/>
              <w:jc w:val="center"/>
              <w:rPr>
                <w:rFonts w:eastAsia="Times New Roman" w:cs="Times New Roman"/>
                <w:b/>
                <w:bCs/>
                <w:color w:val="000000"/>
              </w:rPr>
            </w:pPr>
            <w:r w:rsidRPr="008A5A84">
              <w:rPr>
                <w:rFonts w:eastAsia="Times New Roman" w:cs="Times New Roman"/>
                <w:b/>
                <w:bCs/>
                <w:color w:val="000000"/>
              </w:rPr>
              <w:t>α</w:t>
            </w:r>
          </w:p>
        </w:tc>
        <w:tc>
          <w:tcPr>
            <w:tcW w:w="9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184E" w:rsidRPr="008A5A84" w:rsidRDefault="0025184E" w:rsidP="0025184E">
            <w:pPr>
              <w:spacing w:after="0" w:line="240" w:lineRule="auto"/>
              <w:rPr>
                <w:rFonts w:eastAsia="Times New Roman" w:cs="Times New Roman"/>
                <w:b/>
                <w:bCs/>
                <w:color w:val="000000"/>
              </w:rPr>
            </w:pPr>
            <w:r w:rsidRPr="008A5A84">
              <w:rPr>
                <w:rFonts w:eastAsia="Times New Roman" w:cs="Times New Roman"/>
                <w:b/>
                <w:bCs/>
                <w:color w:val="000000"/>
              </w:rPr>
              <w:t>19.2.2.3</w:t>
            </w:r>
          </w:p>
        </w:tc>
        <w:tc>
          <w:tcPr>
            <w:tcW w:w="3000" w:type="dxa"/>
            <w:tcBorders>
              <w:top w:val="nil"/>
              <w:left w:val="nil"/>
              <w:bottom w:val="single" w:sz="4" w:space="0" w:color="auto"/>
              <w:right w:val="single" w:sz="4" w:space="0" w:color="auto"/>
            </w:tcBorders>
            <w:shd w:val="clear" w:color="auto" w:fill="auto"/>
            <w:vAlign w:val="center"/>
            <w:hideMark/>
          </w:tcPr>
          <w:p w:rsidR="0025184E" w:rsidRPr="0025184E" w:rsidRDefault="0025184E" w:rsidP="004355B4">
            <w:pPr>
              <w:spacing w:after="0" w:line="240" w:lineRule="auto"/>
              <w:rPr>
                <w:rFonts w:eastAsia="Times New Roman" w:cs="Times New Roman"/>
                <w:color w:val="000000"/>
                <w:sz w:val="18"/>
                <w:szCs w:val="18"/>
              </w:rPr>
            </w:pPr>
            <w:r w:rsidRPr="0025184E">
              <w:rPr>
                <w:rFonts w:eastAsia="Times New Roman" w:cs="Times New Roman"/>
                <w:color w:val="000000"/>
                <w:sz w:val="18"/>
                <w:szCs w:val="18"/>
              </w:rPr>
              <w:t xml:space="preserve">εφαρμογή σε συγκεκριμένες περιοχές </w:t>
            </w:r>
          </w:p>
        </w:tc>
        <w:tc>
          <w:tcPr>
            <w:tcW w:w="2633" w:type="dxa"/>
            <w:tcBorders>
              <w:top w:val="nil"/>
              <w:left w:val="nil"/>
              <w:bottom w:val="single" w:sz="4" w:space="0" w:color="auto"/>
              <w:right w:val="single" w:sz="4" w:space="0" w:color="auto"/>
            </w:tcBorders>
            <w:shd w:val="clear" w:color="auto" w:fill="auto"/>
            <w:vAlign w:val="center"/>
            <w:hideMark/>
          </w:tcPr>
          <w:p w:rsidR="0025184E" w:rsidRPr="0025184E" w:rsidRDefault="0025184E" w:rsidP="0025184E">
            <w:pPr>
              <w:spacing w:after="0" w:line="240" w:lineRule="auto"/>
              <w:rPr>
                <w:rFonts w:eastAsia="Times New Roman" w:cs="Times New Roman"/>
                <w:color w:val="000000"/>
                <w:sz w:val="18"/>
                <w:szCs w:val="18"/>
              </w:rPr>
            </w:pPr>
            <w:r w:rsidRPr="0025184E">
              <w:rPr>
                <w:rFonts w:eastAsia="Times New Roman" w:cs="Times New Roman"/>
                <w:color w:val="000000"/>
                <w:sz w:val="18"/>
                <w:szCs w:val="18"/>
              </w:rPr>
              <w:t>Καν. (ΕΕ) 1407/</w:t>
            </w:r>
            <w:r w:rsidR="005C4F99">
              <w:rPr>
                <w:rFonts w:eastAsia="Times New Roman" w:cs="Times New Roman"/>
                <w:color w:val="000000"/>
                <w:sz w:val="18"/>
                <w:szCs w:val="18"/>
              </w:rPr>
              <w:t>20</w:t>
            </w:r>
            <w:r w:rsidRPr="0025184E">
              <w:rPr>
                <w:rFonts w:eastAsia="Times New Roman" w:cs="Times New Roman"/>
                <w:color w:val="000000"/>
                <w:sz w:val="18"/>
                <w:szCs w:val="18"/>
              </w:rPr>
              <w:t>13 (De minimis)</w:t>
            </w:r>
          </w:p>
        </w:tc>
        <w:tc>
          <w:tcPr>
            <w:tcW w:w="2198" w:type="dxa"/>
            <w:tcBorders>
              <w:top w:val="nil"/>
              <w:left w:val="nil"/>
              <w:bottom w:val="single" w:sz="4" w:space="0" w:color="auto"/>
              <w:right w:val="single" w:sz="4" w:space="0" w:color="auto"/>
            </w:tcBorders>
            <w:shd w:val="clear" w:color="auto" w:fill="auto"/>
            <w:vAlign w:val="center"/>
            <w:hideMark/>
          </w:tcPr>
          <w:p w:rsidR="0025184E" w:rsidRPr="0025184E" w:rsidRDefault="00DD41F4" w:rsidP="0025184E">
            <w:pPr>
              <w:spacing w:after="0" w:line="240" w:lineRule="auto"/>
              <w:rPr>
                <w:rFonts w:eastAsia="Times New Roman" w:cs="Times New Roman"/>
                <w:color w:val="000000"/>
                <w:sz w:val="18"/>
                <w:szCs w:val="18"/>
              </w:rPr>
            </w:pPr>
            <w:r w:rsidRPr="00DD41F4">
              <w:rPr>
                <w:rFonts w:eastAsia="Times New Roman" w:cs="Times New Roman"/>
                <w:color w:val="000000"/>
                <w:sz w:val="18"/>
                <w:szCs w:val="18"/>
              </w:rPr>
              <w:t>Πολύ Μικρ</w:t>
            </w:r>
            <w:r>
              <w:rPr>
                <w:rFonts w:eastAsia="Times New Roman" w:cs="Times New Roman"/>
                <w:color w:val="000000"/>
                <w:sz w:val="18"/>
                <w:szCs w:val="18"/>
              </w:rPr>
              <w:t>ή</w:t>
            </w:r>
            <w:r w:rsidRPr="00DD41F4">
              <w:rPr>
                <w:rFonts w:eastAsia="Times New Roman" w:cs="Times New Roman"/>
                <w:color w:val="000000"/>
                <w:sz w:val="18"/>
                <w:szCs w:val="18"/>
              </w:rPr>
              <w:t xml:space="preserve"> έως </w:t>
            </w:r>
            <w:r w:rsidR="00E64389" w:rsidRPr="00DD41F4">
              <w:rPr>
                <w:rFonts w:eastAsia="Times New Roman" w:cs="Times New Roman"/>
                <w:color w:val="000000"/>
                <w:sz w:val="18"/>
                <w:szCs w:val="18"/>
              </w:rPr>
              <w:t>Μικρ</w:t>
            </w:r>
            <w:r w:rsidR="00E64389">
              <w:rPr>
                <w:rFonts w:eastAsia="Times New Roman" w:cs="Times New Roman"/>
                <w:color w:val="000000"/>
                <w:sz w:val="18"/>
                <w:szCs w:val="18"/>
              </w:rPr>
              <w:t>ή</w:t>
            </w:r>
          </w:p>
        </w:tc>
        <w:tc>
          <w:tcPr>
            <w:tcW w:w="1701" w:type="dxa"/>
            <w:tcBorders>
              <w:top w:val="nil"/>
              <w:left w:val="nil"/>
              <w:bottom w:val="single" w:sz="4" w:space="0" w:color="auto"/>
              <w:right w:val="single" w:sz="4" w:space="0" w:color="auto"/>
            </w:tcBorders>
            <w:shd w:val="clear" w:color="auto" w:fill="auto"/>
            <w:vAlign w:val="center"/>
            <w:hideMark/>
          </w:tcPr>
          <w:p w:rsidR="0025184E" w:rsidRPr="0025184E" w:rsidRDefault="0025184E" w:rsidP="0025184E">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19.2_029</w:t>
            </w:r>
          </w:p>
        </w:tc>
        <w:tc>
          <w:tcPr>
            <w:tcW w:w="1309" w:type="dxa"/>
            <w:tcBorders>
              <w:top w:val="nil"/>
              <w:left w:val="nil"/>
              <w:bottom w:val="single" w:sz="4" w:space="0" w:color="auto"/>
              <w:right w:val="single" w:sz="4" w:space="0" w:color="auto"/>
            </w:tcBorders>
            <w:shd w:val="clear" w:color="auto" w:fill="auto"/>
            <w:noWrap/>
            <w:vAlign w:val="center"/>
            <w:hideMark/>
          </w:tcPr>
          <w:p w:rsidR="0025184E" w:rsidRPr="0025184E" w:rsidRDefault="0025184E" w:rsidP="0025184E">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65%</w:t>
            </w:r>
          </w:p>
        </w:tc>
        <w:tc>
          <w:tcPr>
            <w:tcW w:w="1837" w:type="dxa"/>
            <w:tcBorders>
              <w:top w:val="nil"/>
              <w:left w:val="nil"/>
              <w:bottom w:val="single" w:sz="4" w:space="0" w:color="auto"/>
              <w:right w:val="single" w:sz="4" w:space="0" w:color="auto"/>
            </w:tcBorders>
            <w:shd w:val="clear" w:color="auto" w:fill="auto"/>
            <w:noWrap/>
            <w:vAlign w:val="center"/>
            <w:hideMark/>
          </w:tcPr>
          <w:p w:rsidR="0025184E" w:rsidRPr="0025184E" w:rsidRDefault="0025184E" w:rsidP="0025184E">
            <w:pPr>
              <w:spacing w:after="0" w:line="240" w:lineRule="auto"/>
              <w:jc w:val="right"/>
              <w:rPr>
                <w:rFonts w:eastAsia="Times New Roman" w:cs="Times New Roman"/>
                <w:color w:val="000000"/>
                <w:sz w:val="18"/>
                <w:szCs w:val="18"/>
              </w:rPr>
            </w:pPr>
            <w:r w:rsidRPr="0025184E">
              <w:rPr>
                <w:rFonts w:eastAsia="Times New Roman" w:cs="Times New Roman"/>
                <w:color w:val="000000"/>
                <w:sz w:val="18"/>
                <w:szCs w:val="18"/>
              </w:rPr>
              <w:t>307.692</w:t>
            </w:r>
          </w:p>
        </w:tc>
      </w:tr>
      <w:tr w:rsidR="0025184E" w:rsidRPr="0025184E" w:rsidTr="00443708">
        <w:trPr>
          <w:trHeight w:val="768"/>
          <w:jc w:val="center"/>
        </w:trPr>
        <w:tc>
          <w:tcPr>
            <w:tcW w:w="571" w:type="dxa"/>
            <w:vMerge/>
            <w:tcBorders>
              <w:top w:val="nil"/>
              <w:left w:val="single" w:sz="4" w:space="0" w:color="auto"/>
              <w:bottom w:val="single" w:sz="4" w:space="0" w:color="auto"/>
              <w:right w:val="single" w:sz="4" w:space="0" w:color="auto"/>
            </w:tcBorders>
            <w:vAlign w:val="center"/>
            <w:hideMark/>
          </w:tcPr>
          <w:p w:rsidR="0025184E" w:rsidRPr="008A5A84" w:rsidRDefault="0025184E" w:rsidP="0025184E">
            <w:pPr>
              <w:spacing w:after="0" w:line="240" w:lineRule="auto"/>
              <w:rPr>
                <w:rFonts w:eastAsia="Times New Roman" w:cs="Times New Roman"/>
                <w:b/>
                <w:bCs/>
                <w:color w:val="000000"/>
                <w:sz w:val="18"/>
                <w:szCs w:val="18"/>
              </w:rPr>
            </w:pPr>
          </w:p>
        </w:tc>
        <w:tc>
          <w:tcPr>
            <w:tcW w:w="346" w:type="dxa"/>
            <w:vMerge/>
            <w:tcBorders>
              <w:top w:val="nil"/>
              <w:left w:val="single" w:sz="4" w:space="0" w:color="auto"/>
              <w:bottom w:val="single" w:sz="4" w:space="0" w:color="auto"/>
              <w:right w:val="single" w:sz="4" w:space="0" w:color="auto"/>
            </w:tcBorders>
            <w:vAlign w:val="center"/>
            <w:hideMark/>
          </w:tcPr>
          <w:p w:rsidR="0025184E" w:rsidRPr="008A5A84" w:rsidRDefault="0025184E" w:rsidP="0025184E">
            <w:pPr>
              <w:spacing w:after="0" w:line="240" w:lineRule="auto"/>
              <w:rPr>
                <w:rFonts w:eastAsia="Times New Roman" w:cs="Times New Roman"/>
                <w:b/>
                <w:bCs/>
                <w:color w:val="000000"/>
              </w:rPr>
            </w:pPr>
          </w:p>
        </w:tc>
        <w:tc>
          <w:tcPr>
            <w:tcW w:w="950" w:type="dxa"/>
            <w:vMerge/>
            <w:tcBorders>
              <w:top w:val="nil"/>
              <w:left w:val="single" w:sz="4" w:space="0" w:color="auto"/>
              <w:bottom w:val="single" w:sz="4" w:space="0" w:color="auto"/>
              <w:right w:val="single" w:sz="4" w:space="0" w:color="auto"/>
            </w:tcBorders>
            <w:vAlign w:val="center"/>
            <w:hideMark/>
          </w:tcPr>
          <w:p w:rsidR="0025184E" w:rsidRPr="008A5A84" w:rsidRDefault="0025184E" w:rsidP="0025184E">
            <w:pPr>
              <w:spacing w:after="0" w:line="240" w:lineRule="auto"/>
              <w:rPr>
                <w:rFonts w:eastAsia="Times New Roman" w:cs="Times New Roman"/>
                <w:b/>
                <w:bCs/>
                <w:color w:val="000000"/>
              </w:rPr>
            </w:pPr>
          </w:p>
        </w:tc>
        <w:tc>
          <w:tcPr>
            <w:tcW w:w="3000" w:type="dxa"/>
            <w:tcBorders>
              <w:top w:val="nil"/>
              <w:left w:val="nil"/>
              <w:bottom w:val="single" w:sz="4" w:space="0" w:color="auto"/>
              <w:right w:val="single" w:sz="4" w:space="0" w:color="auto"/>
            </w:tcBorders>
            <w:shd w:val="clear" w:color="auto" w:fill="auto"/>
            <w:vAlign w:val="center"/>
            <w:hideMark/>
          </w:tcPr>
          <w:p w:rsidR="0025184E" w:rsidRPr="0025184E" w:rsidRDefault="0025184E" w:rsidP="0025184E">
            <w:pPr>
              <w:spacing w:after="0" w:line="240" w:lineRule="auto"/>
              <w:rPr>
                <w:rFonts w:eastAsia="Times New Roman" w:cs="Times New Roman"/>
                <w:color w:val="000000"/>
                <w:sz w:val="18"/>
                <w:szCs w:val="18"/>
              </w:rPr>
            </w:pPr>
            <w:r w:rsidRPr="0025184E">
              <w:rPr>
                <w:rFonts w:eastAsia="Times New Roman" w:cs="Times New Roman"/>
                <w:color w:val="000000"/>
                <w:sz w:val="18"/>
                <w:szCs w:val="18"/>
              </w:rPr>
              <w:t>οριζόντια εφαρμογή για εκσυγχρονισμούς χωρίς επεκτάσεις</w:t>
            </w:r>
          </w:p>
        </w:tc>
        <w:tc>
          <w:tcPr>
            <w:tcW w:w="2633" w:type="dxa"/>
            <w:tcBorders>
              <w:top w:val="nil"/>
              <w:left w:val="nil"/>
              <w:bottom w:val="single" w:sz="4" w:space="0" w:color="auto"/>
              <w:right w:val="single" w:sz="4" w:space="0" w:color="auto"/>
            </w:tcBorders>
            <w:shd w:val="clear" w:color="auto" w:fill="auto"/>
            <w:vAlign w:val="center"/>
            <w:hideMark/>
          </w:tcPr>
          <w:p w:rsidR="0025184E" w:rsidRPr="0025184E" w:rsidRDefault="0025184E" w:rsidP="0025184E">
            <w:pPr>
              <w:spacing w:after="0" w:line="240" w:lineRule="auto"/>
              <w:rPr>
                <w:rFonts w:eastAsia="Times New Roman" w:cs="Times New Roman"/>
                <w:color w:val="000000"/>
                <w:sz w:val="18"/>
                <w:szCs w:val="18"/>
              </w:rPr>
            </w:pPr>
            <w:r w:rsidRPr="0025184E">
              <w:rPr>
                <w:rFonts w:eastAsia="Times New Roman" w:cs="Times New Roman"/>
                <w:color w:val="000000"/>
                <w:sz w:val="18"/>
                <w:szCs w:val="18"/>
              </w:rPr>
              <w:t>Καν. (ΕΕ) 1407/</w:t>
            </w:r>
            <w:r w:rsidR="005C4F99">
              <w:rPr>
                <w:rFonts w:eastAsia="Times New Roman" w:cs="Times New Roman"/>
                <w:color w:val="000000"/>
                <w:sz w:val="18"/>
                <w:szCs w:val="18"/>
              </w:rPr>
              <w:t>20</w:t>
            </w:r>
            <w:r w:rsidRPr="0025184E">
              <w:rPr>
                <w:rFonts w:eastAsia="Times New Roman" w:cs="Times New Roman"/>
                <w:color w:val="000000"/>
                <w:sz w:val="18"/>
                <w:szCs w:val="18"/>
              </w:rPr>
              <w:t>13 (De minimis)</w:t>
            </w:r>
          </w:p>
        </w:tc>
        <w:tc>
          <w:tcPr>
            <w:tcW w:w="2198" w:type="dxa"/>
            <w:tcBorders>
              <w:top w:val="nil"/>
              <w:left w:val="nil"/>
              <w:bottom w:val="single" w:sz="4" w:space="0" w:color="auto"/>
              <w:right w:val="single" w:sz="4" w:space="0" w:color="auto"/>
            </w:tcBorders>
            <w:shd w:val="clear" w:color="auto" w:fill="auto"/>
            <w:vAlign w:val="center"/>
            <w:hideMark/>
          </w:tcPr>
          <w:p w:rsidR="0025184E" w:rsidRPr="0025184E" w:rsidRDefault="00DD41F4" w:rsidP="0025184E">
            <w:pPr>
              <w:spacing w:after="0" w:line="240" w:lineRule="auto"/>
              <w:rPr>
                <w:rFonts w:eastAsia="Times New Roman" w:cs="Times New Roman"/>
                <w:color w:val="000000"/>
                <w:sz w:val="18"/>
                <w:szCs w:val="18"/>
              </w:rPr>
            </w:pPr>
            <w:r w:rsidRPr="00DD41F4">
              <w:rPr>
                <w:rFonts w:eastAsia="Times New Roman" w:cs="Times New Roman"/>
                <w:color w:val="000000"/>
                <w:sz w:val="18"/>
                <w:szCs w:val="18"/>
              </w:rPr>
              <w:t>Πολύ Μικρ</w:t>
            </w:r>
            <w:r>
              <w:rPr>
                <w:rFonts w:eastAsia="Times New Roman" w:cs="Times New Roman"/>
                <w:color w:val="000000"/>
                <w:sz w:val="18"/>
                <w:szCs w:val="18"/>
              </w:rPr>
              <w:t>ή</w:t>
            </w:r>
            <w:r w:rsidRPr="00DD41F4">
              <w:rPr>
                <w:rFonts w:eastAsia="Times New Roman" w:cs="Times New Roman"/>
                <w:color w:val="000000"/>
                <w:sz w:val="18"/>
                <w:szCs w:val="18"/>
              </w:rPr>
              <w:t xml:space="preserve"> έως </w:t>
            </w:r>
            <w:r w:rsidR="00E64389" w:rsidRPr="00DD41F4">
              <w:rPr>
                <w:rFonts w:eastAsia="Times New Roman" w:cs="Times New Roman"/>
                <w:color w:val="000000"/>
                <w:sz w:val="18"/>
                <w:szCs w:val="18"/>
              </w:rPr>
              <w:t>Μικρ</w:t>
            </w:r>
            <w:r w:rsidR="00E64389">
              <w:rPr>
                <w:rFonts w:eastAsia="Times New Roman" w:cs="Times New Roman"/>
                <w:color w:val="000000"/>
                <w:sz w:val="18"/>
                <w:szCs w:val="18"/>
              </w:rPr>
              <w:t>ή</w:t>
            </w:r>
          </w:p>
        </w:tc>
        <w:tc>
          <w:tcPr>
            <w:tcW w:w="1701" w:type="dxa"/>
            <w:tcBorders>
              <w:top w:val="nil"/>
              <w:left w:val="nil"/>
              <w:bottom w:val="single" w:sz="4" w:space="0" w:color="auto"/>
              <w:right w:val="single" w:sz="4" w:space="0" w:color="auto"/>
            </w:tcBorders>
            <w:shd w:val="clear" w:color="auto" w:fill="auto"/>
            <w:vAlign w:val="center"/>
            <w:hideMark/>
          </w:tcPr>
          <w:p w:rsidR="0025184E" w:rsidRPr="0025184E" w:rsidRDefault="0025184E" w:rsidP="0025184E">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19.2_029</w:t>
            </w:r>
          </w:p>
        </w:tc>
        <w:tc>
          <w:tcPr>
            <w:tcW w:w="1309" w:type="dxa"/>
            <w:tcBorders>
              <w:top w:val="nil"/>
              <w:left w:val="nil"/>
              <w:bottom w:val="single" w:sz="4" w:space="0" w:color="auto"/>
              <w:right w:val="single" w:sz="4" w:space="0" w:color="auto"/>
            </w:tcBorders>
            <w:shd w:val="clear" w:color="auto" w:fill="auto"/>
            <w:noWrap/>
            <w:vAlign w:val="center"/>
            <w:hideMark/>
          </w:tcPr>
          <w:p w:rsidR="0025184E" w:rsidRPr="0025184E" w:rsidRDefault="0025184E" w:rsidP="0025184E">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65%</w:t>
            </w:r>
          </w:p>
        </w:tc>
        <w:tc>
          <w:tcPr>
            <w:tcW w:w="1837" w:type="dxa"/>
            <w:tcBorders>
              <w:top w:val="nil"/>
              <w:left w:val="nil"/>
              <w:bottom w:val="single" w:sz="4" w:space="0" w:color="auto"/>
              <w:right w:val="single" w:sz="4" w:space="0" w:color="auto"/>
            </w:tcBorders>
            <w:shd w:val="clear" w:color="auto" w:fill="auto"/>
            <w:noWrap/>
            <w:vAlign w:val="center"/>
            <w:hideMark/>
          </w:tcPr>
          <w:p w:rsidR="0025184E" w:rsidRPr="0025184E" w:rsidRDefault="0025184E" w:rsidP="0025184E">
            <w:pPr>
              <w:spacing w:after="0" w:line="240" w:lineRule="auto"/>
              <w:jc w:val="right"/>
              <w:rPr>
                <w:rFonts w:eastAsia="Times New Roman" w:cs="Times New Roman"/>
                <w:color w:val="000000"/>
                <w:sz w:val="18"/>
                <w:szCs w:val="18"/>
              </w:rPr>
            </w:pPr>
            <w:r w:rsidRPr="0025184E">
              <w:rPr>
                <w:rFonts w:eastAsia="Times New Roman" w:cs="Times New Roman"/>
                <w:color w:val="000000"/>
                <w:sz w:val="18"/>
                <w:szCs w:val="18"/>
              </w:rPr>
              <w:t>307.692</w:t>
            </w:r>
          </w:p>
        </w:tc>
      </w:tr>
      <w:tr w:rsidR="00E64389" w:rsidRPr="0025184E" w:rsidTr="00E64389">
        <w:trPr>
          <w:trHeight w:val="960"/>
          <w:jc w:val="center"/>
        </w:trPr>
        <w:tc>
          <w:tcPr>
            <w:tcW w:w="571" w:type="dxa"/>
            <w:vMerge/>
            <w:tcBorders>
              <w:top w:val="nil"/>
              <w:left w:val="single" w:sz="4" w:space="0" w:color="auto"/>
              <w:bottom w:val="single" w:sz="4" w:space="0" w:color="auto"/>
              <w:right w:val="single" w:sz="4" w:space="0" w:color="auto"/>
            </w:tcBorders>
            <w:vAlign w:val="center"/>
            <w:hideMark/>
          </w:tcPr>
          <w:p w:rsidR="00E64389" w:rsidRPr="008A5A84" w:rsidRDefault="00E64389" w:rsidP="0025184E">
            <w:pPr>
              <w:spacing w:after="0" w:line="240" w:lineRule="auto"/>
              <w:rPr>
                <w:rFonts w:eastAsia="Times New Roman" w:cs="Times New Roman"/>
                <w:b/>
                <w:bCs/>
                <w:color w:val="000000"/>
                <w:sz w:val="18"/>
                <w:szCs w:val="18"/>
              </w:rPr>
            </w:pPr>
          </w:p>
        </w:tc>
        <w:tc>
          <w:tcPr>
            <w:tcW w:w="346" w:type="dxa"/>
            <w:vMerge w:val="restart"/>
            <w:tcBorders>
              <w:top w:val="nil"/>
              <w:left w:val="single" w:sz="4" w:space="0" w:color="auto"/>
              <w:bottom w:val="single" w:sz="4" w:space="0" w:color="auto"/>
              <w:right w:val="single" w:sz="4" w:space="0" w:color="auto"/>
            </w:tcBorders>
            <w:shd w:val="clear" w:color="auto" w:fill="auto"/>
            <w:vAlign w:val="center"/>
            <w:hideMark/>
          </w:tcPr>
          <w:p w:rsidR="00E64389" w:rsidRPr="008A5A84" w:rsidRDefault="00E64389" w:rsidP="0025184E">
            <w:pPr>
              <w:spacing w:after="0" w:line="240" w:lineRule="auto"/>
              <w:jc w:val="center"/>
              <w:rPr>
                <w:rFonts w:eastAsia="Times New Roman" w:cs="Times New Roman"/>
                <w:b/>
                <w:bCs/>
                <w:color w:val="000000"/>
              </w:rPr>
            </w:pPr>
            <w:r w:rsidRPr="008A5A84">
              <w:rPr>
                <w:rFonts w:eastAsia="Times New Roman" w:cs="Times New Roman"/>
                <w:b/>
                <w:bCs/>
                <w:color w:val="000000"/>
              </w:rPr>
              <w:t>β</w:t>
            </w:r>
          </w:p>
        </w:tc>
        <w:tc>
          <w:tcPr>
            <w:tcW w:w="9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4389" w:rsidRPr="008A5A84" w:rsidRDefault="00E64389" w:rsidP="0025184E">
            <w:pPr>
              <w:spacing w:after="0" w:line="240" w:lineRule="auto"/>
              <w:rPr>
                <w:rFonts w:eastAsia="Times New Roman" w:cs="Times New Roman"/>
                <w:b/>
                <w:bCs/>
                <w:color w:val="000000"/>
              </w:rPr>
            </w:pPr>
            <w:r w:rsidRPr="008A5A84">
              <w:rPr>
                <w:rFonts w:eastAsia="Times New Roman" w:cs="Times New Roman"/>
                <w:b/>
                <w:bCs/>
                <w:color w:val="000000"/>
              </w:rPr>
              <w:t>19.2.3.3</w:t>
            </w:r>
          </w:p>
        </w:tc>
        <w:tc>
          <w:tcPr>
            <w:tcW w:w="3000" w:type="dxa"/>
            <w:tcBorders>
              <w:top w:val="nil"/>
              <w:left w:val="single" w:sz="4" w:space="0" w:color="auto"/>
              <w:bottom w:val="single" w:sz="4" w:space="0" w:color="auto"/>
              <w:right w:val="single" w:sz="4" w:space="0" w:color="auto"/>
            </w:tcBorders>
            <w:shd w:val="clear" w:color="auto" w:fill="auto"/>
            <w:vAlign w:val="center"/>
            <w:hideMark/>
          </w:tcPr>
          <w:p w:rsidR="00E64389" w:rsidRPr="0025184E" w:rsidRDefault="00E64389" w:rsidP="0025184E">
            <w:pPr>
              <w:spacing w:after="0" w:line="240" w:lineRule="auto"/>
              <w:rPr>
                <w:rFonts w:eastAsia="Times New Roman" w:cs="Times New Roman"/>
                <w:color w:val="000000"/>
                <w:sz w:val="18"/>
                <w:szCs w:val="18"/>
              </w:rPr>
            </w:pPr>
            <w:r w:rsidRPr="0025184E">
              <w:rPr>
                <w:rFonts w:eastAsia="Times New Roman" w:cs="Times New Roman"/>
                <w:color w:val="000000"/>
                <w:sz w:val="18"/>
                <w:szCs w:val="18"/>
              </w:rPr>
              <w:t>οριζόντια εφαρμογή για "αρχικές επενδύσεις" (ιδρύσεις, επεκτάσεις, εκσυγχρονισμοί με επεκτάσεις)</w:t>
            </w:r>
          </w:p>
        </w:tc>
        <w:tc>
          <w:tcPr>
            <w:tcW w:w="2633" w:type="dxa"/>
            <w:tcBorders>
              <w:top w:val="nil"/>
              <w:left w:val="single" w:sz="4" w:space="0" w:color="auto"/>
              <w:bottom w:val="single" w:sz="4" w:space="0" w:color="auto"/>
              <w:right w:val="single" w:sz="4" w:space="0" w:color="auto"/>
            </w:tcBorders>
            <w:shd w:val="clear" w:color="auto" w:fill="auto"/>
            <w:vAlign w:val="center"/>
            <w:hideMark/>
          </w:tcPr>
          <w:p w:rsidR="00E64389" w:rsidRPr="0025184E" w:rsidRDefault="00E64389" w:rsidP="0025184E">
            <w:pPr>
              <w:spacing w:after="0" w:line="240" w:lineRule="auto"/>
              <w:rPr>
                <w:rFonts w:eastAsia="Times New Roman" w:cs="Times New Roman"/>
                <w:color w:val="000000"/>
                <w:sz w:val="18"/>
                <w:szCs w:val="18"/>
              </w:rPr>
            </w:pPr>
            <w:r w:rsidRPr="0025184E">
              <w:rPr>
                <w:rFonts w:eastAsia="Times New Roman" w:cs="Times New Roman"/>
                <w:color w:val="000000"/>
                <w:sz w:val="18"/>
                <w:szCs w:val="18"/>
              </w:rPr>
              <w:t>Καν. (ΕΕ) 651/</w:t>
            </w:r>
            <w:r w:rsidR="005C4F99">
              <w:rPr>
                <w:rFonts w:eastAsia="Times New Roman" w:cs="Times New Roman"/>
                <w:color w:val="000000"/>
                <w:sz w:val="18"/>
                <w:szCs w:val="18"/>
              </w:rPr>
              <w:t>20</w:t>
            </w:r>
            <w:r w:rsidRPr="0025184E">
              <w:rPr>
                <w:rFonts w:eastAsia="Times New Roman" w:cs="Times New Roman"/>
                <w:color w:val="000000"/>
                <w:sz w:val="18"/>
                <w:szCs w:val="18"/>
              </w:rPr>
              <w:t>14 (Άρθρο 14) -περιφερειακές ενισχύσεις</w:t>
            </w:r>
          </w:p>
        </w:tc>
        <w:tc>
          <w:tcPr>
            <w:tcW w:w="2198" w:type="dxa"/>
            <w:tcBorders>
              <w:top w:val="nil"/>
              <w:left w:val="nil"/>
              <w:right w:val="single" w:sz="4" w:space="0" w:color="auto"/>
            </w:tcBorders>
            <w:shd w:val="clear" w:color="auto" w:fill="auto"/>
            <w:vAlign w:val="center"/>
          </w:tcPr>
          <w:p w:rsidR="00E64389" w:rsidRPr="0025184E" w:rsidRDefault="00E64389" w:rsidP="0025184E">
            <w:pPr>
              <w:spacing w:after="0" w:line="240" w:lineRule="auto"/>
              <w:rPr>
                <w:rFonts w:eastAsia="Times New Roman" w:cs="Times New Roman"/>
                <w:color w:val="000000"/>
                <w:sz w:val="18"/>
                <w:szCs w:val="18"/>
              </w:rPr>
            </w:pPr>
            <w:r w:rsidRPr="00DD41F4">
              <w:rPr>
                <w:rFonts w:eastAsia="Times New Roman" w:cs="Times New Roman"/>
                <w:color w:val="000000"/>
                <w:sz w:val="18"/>
                <w:szCs w:val="18"/>
              </w:rPr>
              <w:t>Πολύ Μικρ</w:t>
            </w:r>
            <w:r>
              <w:rPr>
                <w:rFonts w:eastAsia="Times New Roman" w:cs="Times New Roman"/>
                <w:color w:val="000000"/>
                <w:sz w:val="18"/>
                <w:szCs w:val="18"/>
              </w:rPr>
              <w:t>ή</w:t>
            </w:r>
            <w:r w:rsidRPr="00DD41F4">
              <w:rPr>
                <w:rFonts w:eastAsia="Times New Roman" w:cs="Times New Roman"/>
                <w:color w:val="000000"/>
                <w:sz w:val="18"/>
                <w:szCs w:val="18"/>
              </w:rPr>
              <w:t xml:space="preserve"> έως Μικρ</w:t>
            </w:r>
            <w:r>
              <w:rPr>
                <w:rFonts w:eastAsia="Times New Roman" w:cs="Times New Roman"/>
                <w:color w:val="000000"/>
                <w:sz w:val="18"/>
                <w:szCs w:val="18"/>
              </w:rPr>
              <w:t>ή</w:t>
            </w:r>
          </w:p>
        </w:tc>
        <w:tc>
          <w:tcPr>
            <w:tcW w:w="1701" w:type="dxa"/>
            <w:tcBorders>
              <w:top w:val="nil"/>
              <w:left w:val="nil"/>
              <w:right w:val="single" w:sz="4" w:space="0" w:color="auto"/>
            </w:tcBorders>
            <w:shd w:val="clear" w:color="auto" w:fill="auto"/>
            <w:vAlign w:val="center"/>
          </w:tcPr>
          <w:p w:rsidR="00E64389" w:rsidRPr="0025184E" w:rsidRDefault="00E64389" w:rsidP="0025184E">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19.2_012</w:t>
            </w:r>
          </w:p>
        </w:tc>
        <w:tc>
          <w:tcPr>
            <w:tcW w:w="1309" w:type="dxa"/>
            <w:tcBorders>
              <w:top w:val="nil"/>
              <w:left w:val="nil"/>
              <w:right w:val="single" w:sz="4" w:space="0" w:color="auto"/>
            </w:tcBorders>
            <w:shd w:val="clear" w:color="auto" w:fill="auto"/>
            <w:noWrap/>
            <w:vAlign w:val="center"/>
          </w:tcPr>
          <w:p w:rsidR="00E64389" w:rsidRPr="0025184E" w:rsidRDefault="00E64389" w:rsidP="0025184E">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55%</w:t>
            </w:r>
          </w:p>
        </w:tc>
        <w:tc>
          <w:tcPr>
            <w:tcW w:w="1837" w:type="dxa"/>
            <w:tcBorders>
              <w:top w:val="nil"/>
              <w:left w:val="single" w:sz="4" w:space="0" w:color="auto"/>
              <w:bottom w:val="single" w:sz="4" w:space="0" w:color="auto"/>
              <w:right w:val="single" w:sz="4" w:space="0" w:color="auto"/>
            </w:tcBorders>
            <w:shd w:val="clear" w:color="auto" w:fill="auto"/>
            <w:noWrap/>
            <w:vAlign w:val="center"/>
            <w:hideMark/>
          </w:tcPr>
          <w:p w:rsidR="00E64389" w:rsidRPr="0025184E" w:rsidRDefault="00E64389" w:rsidP="0025184E">
            <w:pPr>
              <w:spacing w:after="0" w:line="240" w:lineRule="auto"/>
              <w:jc w:val="right"/>
              <w:rPr>
                <w:rFonts w:eastAsia="Times New Roman" w:cs="Times New Roman"/>
                <w:color w:val="000000"/>
                <w:sz w:val="18"/>
                <w:szCs w:val="18"/>
              </w:rPr>
            </w:pPr>
            <w:r w:rsidRPr="0025184E">
              <w:rPr>
                <w:rFonts w:eastAsia="Times New Roman" w:cs="Times New Roman"/>
                <w:color w:val="000000"/>
                <w:sz w:val="18"/>
                <w:szCs w:val="18"/>
              </w:rPr>
              <w:t>600.000</w:t>
            </w:r>
          </w:p>
        </w:tc>
      </w:tr>
      <w:tr w:rsidR="00A62914" w:rsidRPr="0025184E" w:rsidTr="00443708">
        <w:trPr>
          <w:trHeight w:val="848"/>
          <w:jc w:val="center"/>
        </w:trPr>
        <w:tc>
          <w:tcPr>
            <w:tcW w:w="571" w:type="dxa"/>
            <w:vMerge/>
            <w:tcBorders>
              <w:top w:val="nil"/>
              <w:left w:val="single" w:sz="4" w:space="0" w:color="auto"/>
              <w:bottom w:val="single" w:sz="4" w:space="0" w:color="auto"/>
              <w:right w:val="single" w:sz="4" w:space="0" w:color="auto"/>
            </w:tcBorders>
            <w:vAlign w:val="center"/>
            <w:hideMark/>
          </w:tcPr>
          <w:p w:rsidR="0025184E" w:rsidRPr="0025184E" w:rsidRDefault="0025184E" w:rsidP="0025184E">
            <w:pPr>
              <w:spacing w:after="0" w:line="240" w:lineRule="auto"/>
              <w:rPr>
                <w:rFonts w:eastAsia="Times New Roman" w:cs="Times New Roman"/>
                <w:b/>
                <w:bCs/>
                <w:color w:val="000000"/>
                <w:sz w:val="18"/>
                <w:szCs w:val="18"/>
              </w:rPr>
            </w:pPr>
          </w:p>
        </w:tc>
        <w:tc>
          <w:tcPr>
            <w:tcW w:w="346" w:type="dxa"/>
            <w:vMerge/>
            <w:tcBorders>
              <w:top w:val="nil"/>
              <w:left w:val="single" w:sz="4" w:space="0" w:color="auto"/>
              <w:bottom w:val="single" w:sz="4" w:space="0" w:color="auto"/>
              <w:right w:val="single" w:sz="4" w:space="0" w:color="auto"/>
            </w:tcBorders>
            <w:vAlign w:val="center"/>
            <w:hideMark/>
          </w:tcPr>
          <w:p w:rsidR="0025184E" w:rsidRPr="0025184E" w:rsidRDefault="0025184E" w:rsidP="0025184E">
            <w:pPr>
              <w:spacing w:after="0" w:line="240" w:lineRule="auto"/>
              <w:rPr>
                <w:rFonts w:eastAsia="Times New Roman" w:cs="Times New Roman"/>
                <w:b/>
                <w:bCs/>
                <w:color w:val="000000"/>
                <w:sz w:val="18"/>
                <w:szCs w:val="18"/>
              </w:rPr>
            </w:pPr>
          </w:p>
        </w:tc>
        <w:tc>
          <w:tcPr>
            <w:tcW w:w="950" w:type="dxa"/>
            <w:vMerge/>
            <w:tcBorders>
              <w:top w:val="nil"/>
              <w:left w:val="single" w:sz="4" w:space="0" w:color="auto"/>
              <w:bottom w:val="single" w:sz="4" w:space="0" w:color="auto"/>
              <w:right w:val="single" w:sz="4" w:space="0" w:color="auto"/>
            </w:tcBorders>
            <w:vAlign w:val="center"/>
            <w:hideMark/>
          </w:tcPr>
          <w:p w:rsidR="0025184E" w:rsidRPr="0025184E" w:rsidRDefault="0025184E" w:rsidP="0025184E">
            <w:pPr>
              <w:spacing w:after="0" w:line="240" w:lineRule="auto"/>
              <w:rPr>
                <w:rFonts w:eastAsia="Times New Roman" w:cs="Times New Roman"/>
                <w:b/>
                <w:bCs/>
                <w:color w:val="000000"/>
                <w:sz w:val="18"/>
                <w:szCs w:val="18"/>
              </w:rPr>
            </w:pPr>
          </w:p>
        </w:tc>
        <w:tc>
          <w:tcPr>
            <w:tcW w:w="3000" w:type="dxa"/>
            <w:tcBorders>
              <w:top w:val="nil"/>
              <w:left w:val="nil"/>
              <w:bottom w:val="single" w:sz="4" w:space="0" w:color="auto"/>
              <w:right w:val="single" w:sz="4" w:space="0" w:color="auto"/>
            </w:tcBorders>
            <w:shd w:val="clear" w:color="auto" w:fill="auto"/>
            <w:vAlign w:val="center"/>
            <w:hideMark/>
          </w:tcPr>
          <w:p w:rsidR="0025184E" w:rsidRPr="0025184E" w:rsidRDefault="0025184E" w:rsidP="0025184E">
            <w:pPr>
              <w:spacing w:after="0" w:line="240" w:lineRule="auto"/>
              <w:rPr>
                <w:rFonts w:eastAsia="Times New Roman" w:cs="Times New Roman"/>
                <w:color w:val="000000"/>
                <w:sz w:val="18"/>
                <w:szCs w:val="18"/>
              </w:rPr>
            </w:pPr>
            <w:r w:rsidRPr="0025184E">
              <w:rPr>
                <w:rFonts w:eastAsia="Times New Roman" w:cs="Times New Roman"/>
                <w:color w:val="000000"/>
                <w:sz w:val="18"/>
                <w:szCs w:val="18"/>
              </w:rPr>
              <w:t>οριζόντια εφαρμογή για νεοσύστατες επιχειρήσεις (μέχρι 5 έτη)</w:t>
            </w:r>
          </w:p>
        </w:tc>
        <w:tc>
          <w:tcPr>
            <w:tcW w:w="2633" w:type="dxa"/>
            <w:tcBorders>
              <w:top w:val="nil"/>
              <w:left w:val="nil"/>
              <w:bottom w:val="single" w:sz="4" w:space="0" w:color="auto"/>
              <w:right w:val="single" w:sz="4" w:space="0" w:color="auto"/>
            </w:tcBorders>
            <w:shd w:val="clear" w:color="auto" w:fill="auto"/>
            <w:vAlign w:val="center"/>
            <w:hideMark/>
          </w:tcPr>
          <w:p w:rsidR="0025184E" w:rsidRPr="0025184E" w:rsidRDefault="0025184E" w:rsidP="0025184E">
            <w:pPr>
              <w:spacing w:after="0" w:line="240" w:lineRule="auto"/>
              <w:rPr>
                <w:rFonts w:eastAsia="Times New Roman" w:cs="Times New Roman"/>
                <w:color w:val="000000"/>
                <w:sz w:val="18"/>
                <w:szCs w:val="18"/>
              </w:rPr>
            </w:pPr>
            <w:r w:rsidRPr="0025184E">
              <w:rPr>
                <w:rFonts w:eastAsia="Times New Roman" w:cs="Times New Roman"/>
                <w:color w:val="000000"/>
                <w:sz w:val="18"/>
                <w:szCs w:val="18"/>
              </w:rPr>
              <w:t>Καν. (ΕΕ) 651/</w:t>
            </w:r>
            <w:r w:rsidR="005C4F99">
              <w:rPr>
                <w:rFonts w:eastAsia="Times New Roman" w:cs="Times New Roman"/>
                <w:color w:val="000000"/>
                <w:sz w:val="18"/>
                <w:szCs w:val="18"/>
              </w:rPr>
              <w:t>20</w:t>
            </w:r>
            <w:r w:rsidRPr="0025184E">
              <w:rPr>
                <w:rFonts w:eastAsia="Times New Roman" w:cs="Times New Roman"/>
                <w:color w:val="000000"/>
                <w:sz w:val="18"/>
                <w:szCs w:val="18"/>
              </w:rPr>
              <w:t>14 (Άρθρο 22) -περιφερειακές ενισχύσεις για νεοσύστατες επιχειρήσεις</w:t>
            </w:r>
          </w:p>
        </w:tc>
        <w:tc>
          <w:tcPr>
            <w:tcW w:w="2198" w:type="dxa"/>
            <w:tcBorders>
              <w:top w:val="nil"/>
              <w:left w:val="nil"/>
              <w:bottom w:val="single" w:sz="4" w:space="0" w:color="auto"/>
              <w:right w:val="single" w:sz="4" w:space="0" w:color="auto"/>
            </w:tcBorders>
            <w:shd w:val="clear" w:color="auto" w:fill="auto"/>
            <w:vAlign w:val="center"/>
            <w:hideMark/>
          </w:tcPr>
          <w:p w:rsidR="0025184E" w:rsidRPr="007E2256" w:rsidRDefault="00E64389" w:rsidP="0025184E">
            <w:pPr>
              <w:spacing w:after="0" w:line="240" w:lineRule="auto"/>
              <w:rPr>
                <w:rFonts w:eastAsia="Times New Roman" w:cs="Times New Roman"/>
                <w:color w:val="000000"/>
                <w:sz w:val="18"/>
                <w:szCs w:val="18"/>
              </w:rPr>
            </w:pPr>
            <w:r w:rsidRPr="00DD41F4">
              <w:rPr>
                <w:rFonts w:eastAsia="Times New Roman" w:cs="Times New Roman"/>
                <w:color w:val="000000"/>
                <w:sz w:val="18"/>
                <w:szCs w:val="18"/>
              </w:rPr>
              <w:t>Πολύ Μικρ</w:t>
            </w:r>
            <w:r>
              <w:rPr>
                <w:rFonts w:eastAsia="Times New Roman" w:cs="Times New Roman"/>
                <w:color w:val="000000"/>
                <w:sz w:val="18"/>
                <w:szCs w:val="18"/>
              </w:rPr>
              <w:t>ή</w:t>
            </w:r>
            <w:r w:rsidRPr="00DD41F4">
              <w:rPr>
                <w:rFonts w:eastAsia="Times New Roman" w:cs="Times New Roman"/>
                <w:color w:val="000000"/>
                <w:sz w:val="18"/>
                <w:szCs w:val="18"/>
              </w:rPr>
              <w:t xml:space="preserve"> έως Μικρ</w:t>
            </w:r>
            <w:r>
              <w:rPr>
                <w:rFonts w:eastAsia="Times New Roman" w:cs="Times New Roman"/>
                <w:color w:val="000000"/>
                <w:sz w:val="18"/>
                <w:szCs w:val="18"/>
              </w:rPr>
              <w:t>ή</w:t>
            </w:r>
          </w:p>
        </w:tc>
        <w:tc>
          <w:tcPr>
            <w:tcW w:w="1701" w:type="dxa"/>
            <w:tcBorders>
              <w:top w:val="nil"/>
              <w:left w:val="nil"/>
              <w:bottom w:val="single" w:sz="4" w:space="0" w:color="auto"/>
              <w:right w:val="single" w:sz="4" w:space="0" w:color="auto"/>
            </w:tcBorders>
            <w:shd w:val="clear" w:color="auto" w:fill="auto"/>
            <w:vAlign w:val="center"/>
            <w:hideMark/>
          </w:tcPr>
          <w:p w:rsidR="0025184E" w:rsidRPr="007E2256" w:rsidRDefault="0025184E" w:rsidP="0025184E">
            <w:pPr>
              <w:spacing w:after="0" w:line="240" w:lineRule="auto"/>
              <w:jc w:val="center"/>
              <w:rPr>
                <w:rFonts w:eastAsia="Times New Roman" w:cs="Times New Roman"/>
                <w:color w:val="000000"/>
                <w:sz w:val="18"/>
                <w:szCs w:val="18"/>
              </w:rPr>
            </w:pPr>
            <w:r w:rsidRPr="007E2256">
              <w:rPr>
                <w:rFonts w:eastAsia="Times New Roman" w:cs="Times New Roman"/>
                <w:color w:val="000000"/>
                <w:sz w:val="18"/>
                <w:szCs w:val="18"/>
              </w:rPr>
              <w:t>19.2_005</w:t>
            </w:r>
          </w:p>
        </w:tc>
        <w:tc>
          <w:tcPr>
            <w:tcW w:w="1309" w:type="dxa"/>
            <w:tcBorders>
              <w:top w:val="nil"/>
              <w:left w:val="nil"/>
              <w:bottom w:val="single" w:sz="4" w:space="0" w:color="auto"/>
              <w:right w:val="single" w:sz="4" w:space="0" w:color="auto"/>
            </w:tcBorders>
            <w:shd w:val="clear" w:color="auto" w:fill="auto"/>
            <w:noWrap/>
            <w:vAlign w:val="center"/>
            <w:hideMark/>
          </w:tcPr>
          <w:p w:rsidR="0025184E" w:rsidRPr="0025184E" w:rsidRDefault="0025184E" w:rsidP="0025184E">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65%</w:t>
            </w:r>
          </w:p>
        </w:tc>
        <w:tc>
          <w:tcPr>
            <w:tcW w:w="1837" w:type="dxa"/>
            <w:tcBorders>
              <w:top w:val="nil"/>
              <w:left w:val="nil"/>
              <w:bottom w:val="single" w:sz="4" w:space="0" w:color="auto"/>
              <w:right w:val="single" w:sz="4" w:space="0" w:color="auto"/>
            </w:tcBorders>
            <w:shd w:val="clear" w:color="auto" w:fill="auto"/>
            <w:noWrap/>
            <w:vAlign w:val="center"/>
            <w:hideMark/>
          </w:tcPr>
          <w:p w:rsidR="0025184E" w:rsidRPr="0025184E" w:rsidRDefault="0025184E" w:rsidP="0025184E">
            <w:pPr>
              <w:spacing w:after="0" w:line="240" w:lineRule="auto"/>
              <w:jc w:val="right"/>
              <w:rPr>
                <w:rFonts w:eastAsia="Times New Roman" w:cs="Times New Roman"/>
                <w:color w:val="000000"/>
                <w:sz w:val="18"/>
                <w:szCs w:val="18"/>
              </w:rPr>
            </w:pPr>
            <w:r w:rsidRPr="0025184E">
              <w:rPr>
                <w:rFonts w:eastAsia="Times New Roman" w:cs="Times New Roman"/>
                <w:color w:val="000000"/>
                <w:sz w:val="18"/>
                <w:szCs w:val="18"/>
              </w:rPr>
              <w:t>600.000</w:t>
            </w:r>
          </w:p>
        </w:tc>
      </w:tr>
      <w:tr w:rsidR="0025184E" w:rsidRPr="0025184E" w:rsidTr="00443708">
        <w:trPr>
          <w:trHeight w:val="511"/>
          <w:jc w:val="center"/>
        </w:trPr>
        <w:tc>
          <w:tcPr>
            <w:tcW w:w="571" w:type="dxa"/>
            <w:tcBorders>
              <w:top w:val="single" w:sz="4" w:space="0" w:color="auto"/>
              <w:left w:val="single" w:sz="4" w:space="0" w:color="auto"/>
              <w:bottom w:val="single" w:sz="4" w:space="0" w:color="auto"/>
              <w:right w:val="single" w:sz="4" w:space="0" w:color="auto"/>
            </w:tcBorders>
            <w:shd w:val="clear" w:color="000000" w:fill="FABF8F" w:themeFill="accent6" w:themeFillTint="99"/>
            <w:noWrap/>
            <w:vAlign w:val="center"/>
            <w:hideMark/>
          </w:tcPr>
          <w:p w:rsidR="0025184E" w:rsidRPr="008A5A84" w:rsidRDefault="0025184E" w:rsidP="00BA5879">
            <w:pPr>
              <w:spacing w:after="0" w:line="240" w:lineRule="auto"/>
              <w:jc w:val="center"/>
              <w:rPr>
                <w:rFonts w:eastAsia="Times New Roman" w:cs="Times New Roman"/>
                <w:b/>
                <w:bCs/>
                <w:color w:val="000000"/>
              </w:rPr>
            </w:pPr>
            <w:r w:rsidRPr="008A5A84">
              <w:rPr>
                <w:rFonts w:eastAsia="Times New Roman" w:cs="Times New Roman"/>
                <w:b/>
                <w:bCs/>
                <w:color w:val="000000"/>
              </w:rPr>
              <w:t>Δ3</w:t>
            </w:r>
          </w:p>
        </w:tc>
        <w:tc>
          <w:tcPr>
            <w:tcW w:w="13974" w:type="dxa"/>
            <w:gridSpan w:val="8"/>
            <w:tcBorders>
              <w:top w:val="single" w:sz="4" w:space="0" w:color="auto"/>
              <w:left w:val="nil"/>
              <w:bottom w:val="single" w:sz="4" w:space="0" w:color="auto"/>
              <w:right w:val="single" w:sz="4" w:space="0" w:color="auto"/>
            </w:tcBorders>
            <w:shd w:val="clear" w:color="000000" w:fill="FABF8F" w:themeFill="accent6" w:themeFillTint="99"/>
            <w:vAlign w:val="center"/>
            <w:hideMark/>
          </w:tcPr>
          <w:p w:rsidR="0025184E" w:rsidRPr="008A5A84" w:rsidRDefault="0025184E" w:rsidP="00BA5879">
            <w:pPr>
              <w:spacing w:after="0" w:line="240" w:lineRule="auto"/>
              <w:rPr>
                <w:rFonts w:eastAsia="Times New Roman" w:cs="Times New Roman"/>
                <w:b/>
                <w:bCs/>
                <w:color w:val="000000"/>
              </w:rPr>
            </w:pPr>
            <w:r w:rsidRPr="008A5A84">
              <w:rPr>
                <w:rFonts w:eastAsia="Times New Roman" w:cs="Times New Roman"/>
                <w:b/>
                <w:bCs/>
                <w:color w:val="000000"/>
              </w:rPr>
              <w:t>Υπο</w:t>
            </w:r>
            <w:r w:rsidR="00127873" w:rsidRPr="00127873">
              <w:rPr>
                <w:rFonts w:eastAsia="Times New Roman" w:cs="Times New Roman"/>
                <w:b/>
                <w:bCs/>
                <w:color w:val="000000"/>
              </w:rPr>
              <w:t>-</w:t>
            </w:r>
            <w:r w:rsidRPr="008A5A84">
              <w:rPr>
                <w:rFonts w:eastAsia="Times New Roman" w:cs="Times New Roman"/>
                <w:b/>
                <w:bCs/>
                <w:color w:val="000000"/>
              </w:rPr>
              <w:t>δράσεις  επενδύσεων  στους τομείς  βιοτεχνίας, χειροτεχνίας, παραγωγής ειδών μετά την 1η μεταποίηση,  εμπορίου</w:t>
            </w:r>
          </w:p>
        </w:tc>
      </w:tr>
      <w:tr w:rsidR="0025184E" w:rsidRPr="0025184E" w:rsidTr="00BA5879">
        <w:trPr>
          <w:trHeight w:val="883"/>
          <w:jc w:val="center"/>
        </w:trPr>
        <w:tc>
          <w:tcPr>
            <w:tcW w:w="5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184E" w:rsidRPr="008A5A84" w:rsidRDefault="0025184E" w:rsidP="00BA5879">
            <w:pPr>
              <w:spacing w:after="0" w:line="240" w:lineRule="auto"/>
              <w:jc w:val="center"/>
              <w:rPr>
                <w:rFonts w:eastAsia="Times New Roman" w:cs="Times New Roman"/>
                <w:b/>
                <w:bCs/>
                <w:color w:val="000000"/>
                <w:sz w:val="18"/>
                <w:szCs w:val="18"/>
              </w:rPr>
            </w:pPr>
            <w:r w:rsidRPr="008A5A84">
              <w:rPr>
                <w:rFonts w:eastAsia="Times New Roman" w:cs="Times New Roman"/>
                <w:b/>
                <w:bCs/>
                <w:color w:val="000000"/>
                <w:sz w:val="18"/>
                <w:szCs w:val="18"/>
              </w:rPr>
              <w:t> </w:t>
            </w:r>
          </w:p>
        </w:tc>
        <w:tc>
          <w:tcPr>
            <w:tcW w:w="346" w:type="dxa"/>
            <w:vMerge w:val="restart"/>
            <w:tcBorders>
              <w:top w:val="nil"/>
              <w:left w:val="single" w:sz="4" w:space="0" w:color="auto"/>
              <w:bottom w:val="single" w:sz="4" w:space="0" w:color="auto"/>
              <w:right w:val="single" w:sz="4" w:space="0" w:color="auto"/>
            </w:tcBorders>
            <w:shd w:val="clear" w:color="auto" w:fill="auto"/>
            <w:vAlign w:val="center"/>
            <w:hideMark/>
          </w:tcPr>
          <w:p w:rsidR="0025184E" w:rsidRPr="008A5A84" w:rsidRDefault="0025184E" w:rsidP="00BA5879">
            <w:pPr>
              <w:spacing w:after="0" w:line="240" w:lineRule="auto"/>
              <w:jc w:val="center"/>
              <w:rPr>
                <w:rFonts w:eastAsia="Times New Roman" w:cs="Times New Roman"/>
                <w:b/>
                <w:bCs/>
                <w:color w:val="000000"/>
              </w:rPr>
            </w:pPr>
            <w:r w:rsidRPr="008A5A84">
              <w:rPr>
                <w:rFonts w:eastAsia="Times New Roman" w:cs="Times New Roman"/>
                <w:b/>
                <w:bCs/>
                <w:color w:val="000000"/>
              </w:rPr>
              <w:t>α</w:t>
            </w:r>
          </w:p>
        </w:tc>
        <w:tc>
          <w:tcPr>
            <w:tcW w:w="9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184E" w:rsidRPr="008A5A84" w:rsidRDefault="0025184E" w:rsidP="00BA5879">
            <w:pPr>
              <w:spacing w:after="0" w:line="240" w:lineRule="auto"/>
              <w:rPr>
                <w:rFonts w:eastAsia="Times New Roman" w:cs="Times New Roman"/>
                <w:b/>
                <w:bCs/>
                <w:color w:val="000000"/>
              </w:rPr>
            </w:pPr>
            <w:r w:rsidRPr="008A5A84">
              <w:rPr>
                <w:rFonts w:eastAsia="Times New Roman" w:cs="Times New Roman"/>
                <w:b/>
                <w:bCs/>
                <w:color w:val="000000"/>
              </w:rPr>
              <w:t>19.2.2.4</w:t>
            </w:r>
          </w:p>
        </w:tc>
        <w:tc>
          <w:tcPr>
            <w:tcW w:w="3000" w:type="dxa"/>
            <w:tcBorders>
              <w:top w:val="nil"/>
              <w:left w:val="nil"/>
              <w:bottom w:val="single" w:sz="4" w:space="0" w:color="auto"/>
              <w:right w:val="single" w:sz="4" w:space="0" w:color="auto"/>
            </w:tcBorders>
            <w:shd w:val="clear" w:color="auto" w:fill="auto"/>
            <w:vAlign w:val="center"/>
            <w:hideMark/>
          </w:tcPr>
          <w:p w:rsidR="0025184E" w:rsidRPr="0025184E" w:rsidRDefault="0025184E" w:rsidP="00BA5879">
            <w:pPr>
              <w:spacing w:after="0" w:line="240" w:lineRule="auto"/>
              <w:rPr>
                <w:rFonts w:eastAsia="Times New Roman" w:cs="Times New Roman"/>
                <w:color w:val="000000"/>
                <w:sz w:val="18"/>
                <w:szCs w:val="18"/>
              </w:rPr>
            </w:pPr>
            <w:r w:rsidRPr="0025184E">
              <w:rPr>
                <w:rFonts w:eastAsia="Times New Roman" w:cs="Times New Roman"/>
                <w:color w:val="000000"/>
                <w:sz w:val="18"/>
                <w:szCs w:val="18"/>
              </w:rPr>
              <w:t>εφαρμογή για συγκεκριμένη ομάδα δικαιούχων (νέοι ηλικίας ≤ 35 ετών)</w:t>
            </w:r>
          </w:p>
        </w:tc>
        <w:tc>
          <w:tcPr>
            <w:tcW w:w="2633" w:type="dxa"/>
            <w:tcBorders>
              <w:top w:val="nil"/>
              <w:left w:val="nil"/>
              <w:bottom w:val="single" w:sz="4" w:space="0" w:color="auto"/>
              <w:right w:val="single" w:sz="4" w:space="0" w:color="auto"/>
            </w:tcBorders>
            <w:shd w:val="clear" w:color="auto" w:fill="auto"/>
            <w:vAlign w:val="center"/>
            <w:hideMark/>
          </w:tcPr>
          <w:p w:rsidR="0025184E" w:rsidRPr="0025184E" w:rsidRDefault="0025184E" w:rsidP="00BA5879">
            <w:pPr>
              <w:spacing w:after="0" w:line="240" w:lineRule="auto"/>
              <w:rPr>
                <w:rFonts w:eastAsia="Times New Roman" w:cs="Times New Roman"/>
                <w:color w:val="000000"/>
                <w:sz w:val="18"/>
                <w:szCs w:val="18"/>
              </w:rPr>
            </w:pPr>
            <w:r w:rsidRPr="0025184E">
              <w:rPr>
                <w:rFonts w:eastAsia="Times New Roman" w:cs="Times New Roman"/>
                <w:color w:val="000000"/>
                <w:sz w:val="18"/>
                <w:szCs w:val="18"/>
              </w:rPr>
              <w:t>Καν. (ΕΕ) 1407/</w:t>
            </w:r>
            <w:r w:rsidR="005C4F99">
              <w:rPr>
                <w:rFonts w:eastAsia="Times New Roman" w:cs="Times New Roman"/>
                <w:color w:val="000000"/>
                <w:sz w:val="18"/>
                <w:szCs w:val="18"/>
              </w:rPr>
              <w:t>20</w:t>
            </w:r>
            <w:r w:rsidRPr="0025184E">
              <w:rPr>
                <w:rFonts w:eastAsia="Times New Roman" w:cs="Times New Roman"/>
                <w:color w:val="000000"/>
                <w:sz w:val="18"/>
                <w:szCs w:val="18"/>
              </w:rPr>
              <w:t>13 (De minimis)</w:t>
            </w:r>
          </w:p>
        </w:tc>
        <w:tc>
          <w:tcPr>
            <w:tcW w:w="2198" w:type="dxa"/>
            <w:tcBorders>
              <w:top w:val="nil"/>
              <w:left w:val="nil"/>
              <w:bottom w:val="single" w:sz="4" w:space="0" w:color="auto"/>
              <w:right w:val="single" w:sz="4" w:space="0" w:color="auto"/>
            </w:tcBorders>
            <w:shd w:val="clear" w:color="auto" w:fill="auto"/>
            <w:vAlign w:val="center"/>
            <w:hideMark/>
          </w:tcPr>
          <w:p w:rsidR="0025184E" w:rsidRPr="0025184E" w:rsidRDefault="00C0751A" w:rsidP="00BA5879">
            <w:pPr>
              <w:spacing w:after="0" w:line="240" w:lineRule="auto"/>
              <w:rPr>
                <w:rFonts w:eastAsia="Times New Roman" w:cs="Times New Roman"/>
                <w:color w:val="000000"/>
                <w:sz w:val="18"/>
                <w:szCs w:val="18"/>
              </w:rPr>
            </w:pPr>
            <w:r w:rsidRPr="00DD41F4">
              <w:rPr>
                <w:rFonts w:eastAsia="Times New Roman" w:cs="Times New Roman"/>
                <w:color w:val="000000"/>
                <w:sz w:val="18"/>
                <w:szCs w:val="18"/>
              </w:rPr>
              <w:t>Πολύ Μικρ</w:t>
            </w:r>
            <w:r>
              <w:rPr>
                <w:rFonts w:eastAsia="Times New Roman" w:cs="Times New Roman"/>
                <w:color w:val="000000"/>
                <w:sz w:val="18"/>
                <w:szCs w:val="18"/>
              </w:rPr>
              <w:t>ή</w:t>
            </w:r>
            <w:r w:rsidRPr="00DD41F4">
              <w:rPr>
                <w:rFonts w:eastAsia="Times New Roman" w:cs="Times New Roman"/>
                <w:color w:val="000000"/>
                <w:sz w:val="18"/>
                <w:szCs w:val="18"/>
              </w:rPr>
              <w:t xml:space="preserve"> </w:t>
            </w:r>
            <w:r w:rsidR="00E64389" w:rsidRPr="00DD41F4">
              <w:rPr>
                <w:rFonts w:eastAsia="Times New Roman" w:cs="Times New Roman"/>
                <w:color w:val="000000"/>
                <w:sz w:val="18"/>
                <w:szCs w:val="18"/>
              </w:rPr>
              <w:t>έως Μικρ</w:t>
            </w:r>
            <w:r w:rsidR="00E64389">
              <w:rPr>
                <w:rFonts w:eastAsia="Times New Roman" w:cs="Times New Roman"/>
                <w:color w:val="000000"/>
                <w:sz w:val="18"/>
                <w:szCs w:val="18"/>
              </w:rPr>
              <w:t>ή</w:t>
            </w:r>
          </w:p>
        </w:tc>
        <w:tc>
          <w:tcPr>
            <w:tcW w:w="1701" w:type="dxa"/>
            <w:tcBorders>
              <w:top w:val="nil"/>
              <w:left w:val="nil"/>
              <w:bottom w:val="single" w:sz="4" w:space="0" w:color="auto"/>
              <w:right w:val="single" w:sz="4" w:space="0" w:color="auto"/>
            </w:tcBorders>
            <w:shd w:val="clear" w:color="auto" w:fill="auto"/>
            <w:vAlign w:val="center"/>
            <w:hideMark/>
          </w:tcPr>
          <w:p w:rsidR="0025184E" w:rsidRPr="0025184E" w:rsidRDefault="0025184E" w:rsidP="00BA5879">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19.2_029</w:t>
            </w:r>
          </w:p>
        </w:tc>
        <w:tc>
          <w:tcPr>
            <w:tcW w:w="1309" w:type="dxa"/>
            <w:tcBorders>
              <w:top w:val="nil"/>
              <w:left w:val="nil"/>
              <w:bottom w:val="single" w:sz="4" w:space="0" w:color="auto"/>
              <w:right w:val="single" w:sz="4" w:space="0" w:color="auto"/>
            </w:tcBorders>
            <w:shd w:val="clear" w:color="auto" w:fill="auto"/>
            <w:noWrap/>
            <w:vAlign w:val="center"/>
            <w:hideMark/>
          </w:tcPr>
          <w:p w:rsidR="0025184E" w:rsidRPr="0025184E" w:rsidRDefault="0025184E" w:rsidP="00BA5879">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65%</w:t>
            </w:r>
          </w:p>
        </w:tc>
        <w:tc>
          <w:tcPr>
            <w:tcW w:w="1837" w:type="dxa"/>
            <w:tcBorders>
              <w:top w:val="nil"/>
              <w:left w:val="nil"/>
              <w:bottom w:val="single" w:sz="4" w:space="0" w:color="auto"/>
              <w:right w:val="single" w:sz="4" w:space="0" w:color="auto"/>
            </w:tcBorders>
            <w:shd w:val="clear" w:color="auto" w:fill="auto"/>
            <w:noWrap/>
            <w:vAlign w:val="center"/>
            <w:hideMark/>
          </w:tcPr>
          <w:p w:rsidR="0025184E" w:rsidRPr="0025184E" w:rsidRDefault="0025184E" w:rsidP="00BA5879">
            <w:pPr>
              <w:spacing w:after="0" w:line="240" w:lineRule="auto"/>
              <w:jc w:val="right"/>
              <w:rPr>
                <w:rFonts w:eastAsia="Times New Roman" w:cs="Times New Roman"/>
                <w:color w:val="000000"/>
                <w:sz w:val="18"/>
                <w:szCs w:val="18"/>
              </w:rPr>
            </w:pPr>
            <w:r w:rsidRPr="0025184E">
              <w:rPr>
                <w:rFonts w:eastAsia="Times New Roman" w:cs="Times New Roman"/>
                <w:color w:val="000000"/>
                <w:sz w:val="18"/>
                <w:szCs w:val="18"/>
              </w:rPr>
              <w:t>307.692</w:t>
            </w:r>
          </w:p>
        </w:tc>
      </w:tr>
      <w:tr w:rsidR="0025184E" w:rsidRPr="0025184E" w:rsidTr="00BA5879">
        <w:trPr>
          <w:trHeight w:val="853"/>
          <w:jc w:val="center"/>
        </w:trPr>
        <w:tc>
          <w:tcPr>
            <w:tcW w:w="571" w:type="dxa"/>
            <w:vMerge/>
            <w:tcBorders>
              <w:top w:val="nil"/>
              <w:left w:val="single" w:sz="4" w:space="0" w:color="auto"/>
              <w:bottom w:val="single" w:sz="4" w:space="0" w:color="auto"/>
              <w:right w:val="single" w:sz="4" w:space="0" w:color="auto"/>
            </w:tcBorders>
            <w:vAlign w:val="center"/>
            <w:hideMark/>
          </w:tcPr>
          <w:p w:rsidR="0025184E" w:rsidRPr="008A5A84" w:rsidRDefault="0025184E" w:rsidP="00BA5879">
            <w:pPr>
              <w:spacing w:after="0" w:line="240" w:lineRule="auto"/>
              <w:rPr>
                <w:rFonts w:eastAsia="Times New Roman" w:cs="Times New Roman"/>
                <w:b/>
                <w:bCs/>
                <w:color w:val="000000"/>
                <w:sz w:val="18"/>
                <w:szCs w:val="18"/>
              </w:rPr>
            </w:pPr>
          </w:p>
        </w:tc>
        <w:tc>
          <w:tcPr>
            <w:tcW w:w="346" w:type="dxa"/>
            <w:vMerge/>
            <w:tcBorders>
              <w:top w:val="nil"/>
              <w:left w:val="single" w:sz="4" w:space="0" w:color="auto"/>
              <w:bottom w:val="single" w:sz="4" w:space="0" w:color="auto"/>
              <w:right w:val="single" w:sz="4" w:space="0" w:color="auto"/>
            </w:tcBorders>
            <w:vAlign w:val="center"/>
            <w:hideMark/>
          </w:tcPr>
          <w:p w:rsidR="0025184E" w:rsidRPr="008A5A84" w:rsidRDefault="0025184E" w:rsidP="00BA5879">
            <w:pPr>
              <w:spacing w:after="0" w:line="240" w:lineRule="auto"/>
              <w:rPr>
                <w:rFonts w:eastAsia="Times New Roman" w:cs="Times New Roman"/>
                <w:b/>
                <w:bCs/>
                <w:color w:val="000000"/>
              </w:rPr>
            </w:pPr>
          </w:p>
        </w:tc>
        <w:tc>
          <w:tcPr>
            <w:tcW w:w="950" w:type="dxa"/>
            <w:vMerge/>
            <w:tcBorders>
              <w:top w:val="nil"/>
              <w:left w:val="single" w:sz="4" w:space="0" w:color="auto"/>
              <w:bottom w:val="single" w:sz="4" w:space="0" w:color="auto"/>
              <w:right w:val="single" w:sz="4" w:space="0" w:color="auto"/>
            </w:tcBorders>
            <w:vAlign w:val="center"/>
            <w:hideMark/>
          </w:tcPr>
          <w:p w:rsidR="0025184E" w:rsidRPr="008A5A84" w:rsidRDefault="0025184E" w:rsidP="00BA5879">
            <w:pPr>
              <w:spacing w:after="0" w:line="240" w:lineRule="auto"/>
              <w:rPr>
                <w:rFonts w:eastAsia="Times New Roman" w:cs="Times New Roman"/>
                <w:b/>
                <w:bCs/>
                <w:color w:val="000000"/>
              </w:rPr>
            </w:pPr>
          </w:p>
        </w:tc>
        <w:tc>
          <w:tcPr>
            <w:tcW w:w="3000" w:type="dxa"/>
            <w:tcBorders>
              <w:top w:val="nil"/>
              <w:left w:val="nil"/>
              <w:bottom w:val="single" w:sz="4" w:space="0" w:color="auto"/>
              <w:right w:val="single" w:sz="4" w:space="0" w:color="auto"/>
            </w:tcBorders>
            <w:shd w:val="clear" w:color="auto" w:fill="auto"/>
            <w:vAlign w:val="center"/>
            <w:hideMark/>
          </w:tcPr>
          <w:p w:rsidR="0025184E" w:rsidRPr="0025184E" w:rsidRDefault="0025184E" w:rsidP="00BA5879">
            <w:pPr>
              <w:spacing w:after="0" w:line="240" w:lineRule="auto"/>
              <w:rPr>
                <w:rFonts w:eastAsia="Times New Roman" w:cs="Times New Roman"/>
                <w:color w:val="000000"/>
                <w:sz w:val="18"/>
                <w:szCs w:val="18"/>
              </w:rPr>
            </w:pPr>
            <w:r w:rsidRPr="0025184E">
              <w:rPr>
                <w:rFonts w:eastAsia="Times New Roman" w:cs="Times New Roman"/>
                <w:color w:val="000000"/>
                <w:sz w:val="18"/>
                <w:szCs w:val="18"/>
              </w:rPr>
              <w:t>οριζόντια εφαρμογή για εκσυγχρονισμούς χωρίς επεκτάσεις (ανεξαρτήτως ηλικίας)</w:t>
            </w:r>
          </w:p>
        </w:tc>
        <w:tc>
          <w:tcPr>
            <w:tcW w:w="2633" w:type="dxa"/>
            <w:tcBorders>
              <w:top w:val="nil"/>
              <w:left w:val="nil"/>
              <w:bottom w:val="single" w:sz="4" w:space="0" w:color="auto"/>
              <w:right w:val="single" w:sz="4" w:space="0" w:color="auto"/>
            </w:tcBorders>
            <w:shd w:val="clear" w:color="auto" w:fill="auto"/>
            <w:vAlign w:val="center"/>
            <w:hideMark/>
          </w:tcPr>
          <w:p w:rsidR="0025184E" w:rsidRPr="0025184E" w:rsidRDefault="0025184E" w:rsidP="00BA5879">
            <w:pPr>
              <w:spacing w:after="0" w:line="240" w:lineRule="auto"/>
              <w:rPr>
                <w:rFonts w:eastAsia="Times New Roman" w:cs="Times New Roman"/>
                <w:color w:val="000000"/>
                <w:sz w:val="18"/>
                <w:szCs w:val="18"/>
              </w:rPr>
            </w:pPr>
            <w:r w:rsidRPr="0025184E">
              <w:rPr>
                <w:rFonts w:eastAsia="Times New Roman" w:cs="Times New Roman"/>
                <w:color w:val="000000"/>
                <w:sz w:val="18"/>
                <w:szCs w:val="18"/>
              </w:rPr>
              <w:t>Καν. (ΕΕ) 1407/</w:t>
            </w:r>
            <w:r w:rsidR="005C4F99">
              <w:rPr>
                <w:rFonts w:eastAsia="Times New Roman" w:cs="Times New Roman"/>
                <w:color w:val="000000"/>
                <w:sz w:val="18"/>
                <w:szCs w:val="18"/>
              </w:rPr>
              <w:t>20</w:t>
            </w:r>
            <w:r w:rsidRPr="0025184E">
              <w:rPr>
                <w:rFonts w:eastAsia="Times New Roman" w:cs="Times New Roman"/>
                <w:color w:val="000000"/>
                <w:sz w:val="18"/>
                <w:szCs w:val="18"/>
              </w:rPr>
              <w:t>13 (De minimis)</w:t>
            </w:r>
          </w:p>
        </w:tc>
        <w:tc>
          <w:tcPr>
            <w:tcW w:w="2198" w:type="dxa"/>
            <w:tcBorders>
              <w:top w:val="nil"/>
              <w:left w:val="nil"/>
              <w:bottom w:val="single" w:sz="4" w:space="0" w:color="auto"/>
              <w:right w:val="single" w:sz="4" w:space="0" w:color="auto"/>
            </w:tcBorders>
            <w:shd w:val="clear" w:color="auto" w:fill="auto"/>
            <w:vAlign w:val="center"/>
            <w:hideMark/>
          </w:tcPr>
          <w:p w:rsidR="0025184E" w:rsidRPr="0025184E" w:rsidRDefault="00C0751A" w:rsidP="00BA5879">
            <w:pPr>
              <w:spacing w:after="0" w:line="240" w:lineRule="auto"/>
              <w:rPr>
                <w:rFonts w:eastAsia="Times New Roman" w:cs="Times New Roman"/>
                <w:color w:val="000000"/>
                <w:sz w:val="18"/>
                <w:szCs w:val="18"/>
              </w:rPr>
            </w:pPr>
            <w:r w:rsidRPr="00DD41F4">
              <w:rPr>
                <w:rFonts w:eastAsia="Times New Roman" w:cs="Times New Roman"/>
                <w:color w:val="000000"/>
                <w:sz w:val="18"/>
                <w:szCs w:val="18"/>
              </w:rPr>
              <w:t>Πολύ Μικρ</w:t>
            </w:r>
            <w:r>
              <w:rPr>
                <w:rFonts w:eastAsia="Times New Roman" w:cs="Times New Roman"/>
                <w:color w:val="000000"/>
                <w:sz w:val="18"/>
                <w:szCs w:val="18"/>
              </w:rPr>
              <w:t>ή</w:t>
            </w:r>
            <w:r w:rsidRPr="00DD41F4">
              <w:rPr>
                <w:rFonts w:eastAsia="Times New Roman" w:cs="Times New Roman"/>
                <w:color w:val="000000"/>
                <w:sz w:val="18"/>
                <w:szCs w:val="18"/>
              </w:rPr>
              <w:t xml:space="preserve"> </w:t>
            </w:r>
            <w:r w:rsidR="00E64389" w:rsidRPr="00DD41F4">
              <w:rPr>
                <w:rFonts w:eastAsia="Times New Roman" w:cs="Times New Roman"/>
                <w:color w:val="000000"/>
                <w:sz w:val="18"/>
                <w:szCs w:val="18"/>
              </w:rPr>
              <w:t>έως Μικρ</w:t>
            </w:r>
            <w:r w:rsidR="00E64389">
              <w:rPr>
                <w:rFonts w:eastAsia="Times New Roman" w:cs="Times New Roman"/>
                <w:color w:val="000000"/>
                <w:sz w:val="18"/>
                <w:szCs w:val="18"/>
              </w:rPr>
              <w:t>ή</w:t>
            </w:r>
          </w:p>
        </w:tc>
        <w:tc>
          <w:tcPr>
            <w:tcW w:w="1701" w:type="dxa"/>
            <w:tcBorders>
              <w:top w:val="nil"/>
              <w:left w:val="nil"/>
              <w:bottom w:val="single" w:sz="4" w:space="0" w:color="auto"/>
              <w:right w:val="single" w:sz="4" w:space="0" w:color="auto"/>
            </w:tcBorders>
            <w:shd w:val="clear" w:color="auto" w:fill="auto"/>
            <w:vAlign w:val="center"/>
            <w:hideMark/>
          </w:tcPr>
          <w:p w:rsidR="0025184E" w:rsidRPr="0025184E" w:rsidRDefault="0025184E" w:rsidP="00BA5879">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19.2_029</w:t>
            </w:r>
          </w:p>
        </w:tc>
        <w:tc>
          <w:tcPr>
            <w:tcW w:w="1309" w:type="dxa"/>
            <w:tcBorders>
              <w:top w:val="nil"/>
              <w:left w:val="nil"/>
              <w:bottom w:val="single" w:sz="4" w:space="0" w:color="auto"/>
              <w:right w:val="single" w:sz="4" w:space="0" w:color="auto"/>
            </w:tcBorders>
            <w:shd w:val="clear" w:color="auto" w:fill="auto"/>
            <w:noWrap/>
            <w:vAlign w:val="center"/>
            <w:hideMark/>
          </w:tcPr>
          <w:p w:rsidR="0025184E" w:rsidRPr="0025184E" w:rsidRDefault="0025184E" w:rsidP="00BA5879">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65%</w:t>
            </w:r>
          </w:p>
        </w:tc>
        <w:tc>
          <w:tcPr>
            <w:tcW w:w="1837" w:type="dxa"/>
            <w:tcBorders>
              <w:top w:val="nil"/>
              <w:left w:val="nil"/>
              <w:bottom w:val="single" w:sz="4" w:space="0" w:color="auto"/>
              <w:right w:val="single" w:sz="4" w:space="0" w:color="auto"/>
            </w:tcBorders>
            <w:shd w:val="clear" w:color="auto" w:fill="auto"/>
            <w:noWrap/>
            <w:vAlign w:val="center"/>
            <w:hideMark/>
          </w:tcPr>
          <w:p w:rsidR="0025184E" w:rsidRPr="0025184E" w:rsidRDefault="0025184E" w:rsidP="00BA5879">
            <w:pPr>
              <w:spacing w:after="0" w:line="240" w:lineRule="auto"/>
              <w:jc w:val="right"/>
              <w:rPr>
                <w:rFonts w:eastAsia="Times New Roman" w:cs="Times New Roman"/>
                <w:color w:val="000000"/>
                <w:sz w:val="18"/>
                <w:szCs w:val="18"/>
              </w:rPr>
            </w:pPr>
            <w:r w:rsidRPr="0025184E">
              <w:rPr>
                <w:rFonts w:eastAsia="Times New Roman" w:cs="Times New Roman"/>
                <w:color w:val="000000"/>
                <w:sz w:val="18"/>
                <w:szCs w:val="18"/>
              </w:rPr>
              <w:t>307.692</w:t>
            </w:r>
          </w:p>
        </w:tc>
      </w:tr>
      <w:tr w:rsidR="00E64389" w:rsidRPr="0025184E" w:rsidTr="00F160A5">
        <w:trPr>
          <w:trHeight w:val="828"/>
          <w:jc w:val="center"/>
        </w:trPr>
        <w:tc>
          <w:tcPr>
            <w:tcW w:w="571" w:type="dxa"/>
            <w:vMerge/>
            <w:tcBorders>
              <w:top w:val="nil"/>
              <w:left w:val="single" w:sz="4" w:space="0" w:color="auto"/>
              <w:bottom w:val="single" w:sz="4" w:space="0" w:color="auto"/>
              <w:right w:val="single" w:sz="4" w:space="0" w:color="auto"/>
            </w:tcBorders>
            <w:vAlign w:val="center"/>
            <w:hideMark/>
          </w:tcPr>
          <w:p w:rsidR="00E64389" w:rsidRPr="008A5A84" w:rsidRDefault="00E64389" w:rsidP="00BA5879">
            <w:pPr>
              <w:spacing w:after="0" w:line="240" w:lineRule="auto"/>
              <w:rPr>
                <w:rFonts w:eastAsia="Times New Roman" w:cs="Times New Roman"/>
                <w:b/>
                <w:bCs/>
                <w:color w:val="000000"/>
                <w:sz w:val="18"/>
                <w:szCs w:val="18"/>
              </w:rPr>
            </w:pPr>
          </w:p>
        </w:tc>
        <w:tc>
          <w:tcPr>
            <w:tcW w:w="346" w:type="dxa"/>
            <w:vMerge w:val="restart"/>
            <w:tcBorders>
              <w:top w:val="nil"/>
              <w:left w:val="single" w:sz="4" w:space="0" w:color="auto"/>
              <w:bottom w:val="single" w:sz="4" w:space="0" w:color="auto"/>
              <w:right w:val="single" w:sz="4" w:space="0" w:color="auto"/>
            </w:tcBorders>
            <w:shd w:val="clear" w:color="auto" w:fill="auto"/>
            <w:vAlign w:val="center"/>
            <w:hideMark/>
          </w:tcPr>
          <w:p w:rsidR="00E64389" w:rsidRPr="008A5A84" w:rsidRDefault="00E64389" w:rsidP="00BA5879">
            <w:pPr>
              <w:spacing w:after="0" w:line="240" w:lineRule="auto"/>
              <w:jc w:val="center"/>
              <w:rPr>
                <w:rFonts w:eastAsia="Times New Roman" w:cs="Times New Roman"/>
                <w:b/>
                <w:bCs/>
                <w:color w:val="000000"/>
              </w:rPr>
            </w:pPr>
            <w:r w:rsidRPr="008A5A84">
              <w:rPr>
                <w:rFonts w:eastAsia="Times New Roman" w:cs="Times New Roman"/>
                <w:b/>
                <w:bCs/>
                <w:color w:val="000000"/>
              </w:rPr>
              <w:t>β</w:t>
            </w:r>
          </w:p>
        </w:tc>
        <w:tc>
          <w:tcPr>
            <w:tcW w:w="9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4389" w:rsidRPr="008A5A84" w:rsidRDefault="00E64389" w:rsidP="00BA5879">
            <w:pPr>
              <w:spacing w:after="0" w:line="240" w:lineRule="auto"/>
              <w:rPr>
                <w:rFonts w:eastAsia="Times New Roman" w:cs="Times New Roman"/>
                <w:b/>
                <w:bCs/>
                <w:color w:val="000000"/>
              </w:rPr>
            </w:pPr>
            <w:r w:rsidRPr="008A5A84">
              <w:rPr>
                <w:rFonts w:eastAsia="Times New Roman" w:cs="Times New Roman"/>
                <w:b/>
                <w:bCs/>
                <w:color w:val="000000"/>
              </w:rPr>
              <w:t>19.2.3.4</w:t>
            </w:r>
          </w:p>
        </w:tc>
        <w:tc>
          <w:tcPr>
            <w:tcW w:w="3000" w:type="dxa"/>
            <w:tcBorders>
              <w:top w:val="nil"/>
              <w:left w:val="single" w:sz="4" w:space="0" w:color="auto"/>
              <w:bottom w:val="single" w:sz="4" w:space="0" w:color="auto"/>
              <w:right w:val="single" w:sz="4" w:space="0" w:color="auto"/>
            </w:tcBorders>
            <w:shd w:val="clear" w:color="auto" w:fill="auto"/>
            <w:vAlign w:val="center"/>
            <w:hideMark/>
          </w:tcPr>
          <w:p w:rsidR="00E64389" w:rsidRPr="0025184E" w:rsidRDefault="00E64389" w:rsidP="00BA5879">
            <w:pPr>
              <w:spacing w:after="0" w:line="240" w:lineRule="auto"/>
              <w:rPr>
                <w:rFonts w:eastAsia="Times New Roman" w:cs="Times New Roman"/>
                <w:color w:val="000000"/>
                <w:sz w:val="18"/>
                <w:szCs w:val="18"/>
              </w:rPr>
            </w:pPr>
            <w:r w:rsidRPr="0025184E">
              <w:rPr>
                <w:rFonts w:eastAsia="Times New Roman" w:cs="Times New Roman"/>
                <w:color w:val="000000"/>
                <w:sz w:val="18"/>
                <w:szCs w:val="18"/>
              </w:rPr>
              <w:t>οριζόντια εφαρμογή για "αρχικές επενδύσεις" (ιδρύσεις, επεκτάσεις, εκσυγχρονισμοί με επεκτάσεις)</w:t>
            </w:r>
          </w:p>
        </w:tc>
        <w:tc>
          <w:tcPr>
            <w:tcW w:w="2633" w:type="dxa"/>
            <w:tcBorders>
              <w:top w:val="nil"/>
              <w:left w:val="single" w:sz="4" w:space="0" w:color="auto"/>
              <w:bottom w:val="single" w:sz="4" w:space="0" w:color="auto"/>
              <w:right w:val="single" w:sz="4" w:space="0" w:color="auto"/>
            </w:tcBorders>
            <w:shd w:val="clear" w:color="auto" w:fill="auto"/>
            <w:vAlign w:val="center"/>
            <w:hideMark/>
          </w:tcPr>
          <w:p w:rsidR="00E64389" w:rsidRPr="0025184E" w:rsidRDefault="00E64389" w:rsidP="00BA5879">
            <w:pPr>
              <w:spacing w:after="0" w:line="240" w:lineRule="auto"/>
              <w:rPr>
                <w:rFonts w:eastAsia="Times New Roman" w:cs="Times New Roman"/>
                <w:color w:val="000000"/>
                <w:sz w:val="18"/>
                <w:szCs w:val="18"/>
              </w:rPr>
            </w:pPr>
            <w:r w:rsidRPr="0025184E">
              <w:rPr>
                <w:rFonts w:eastAsia="Times New Roman" w:cs="Times New Roman"/>
                <w:color w:val="000000"/>
                <w:sz w:val="18"/>
                <w:szCs w:val="18"/>
              </w:rPr>
              <w:t>Καν. (ΕΕ) 651/</w:t>
            </w:r>
            <w:r w:rsidR="005C4F99">
              <w:rPr>
                <w:rFonts w:eastAsia="Times New Roman" w:cs="Times New Roman"/>
                <w:color w:val="000000"/>
                <w:sz w:val="18"/>
                <w:szCs w:val="18"/>
              </w:rPr>
              <w:t>20</w:t>
            </w:r>
            <w:r w:rsidRPr="0025184E">
              <w:rPr>
                <w:rFonts w:eastAsia="Times New Roman" w:cs="Times New Roman"/>
                <w:color w:val="000000"/>
                <w:sz w:val="18"/>
                <w:szCs w:val="18"/>
              </w:rPr>
              <w:t>14 (Άρθρο 14) -περιφερειακές ενισχύσεις</w:t>
            </w:r>
          </w:p>
        </w:tc>
        <w:tc>
          <w:tcPr>
            <w:tcW w:w="2198" w:type="dxa"/>
            <w:tcBorders>
              <w:top w:val="single" w:sz="4" w:space="0" w:color="auto"/>
              <w:left w:val="nil"/>
              <w:bottom w:val="single" w:sz="4" w:space="0" w:color="auto"/>
              <w:right w:val="single" w:sz="4" w:space="0" w:color="auto"/>
            </w:tcBorders>
            <w:shd w:val="clear" w:color="auto" w:fill="auto"/>
            <w:vAlign w:val="center"/>
          </w:tcPr>
          <w:p w:rsidR="00E64389" w:rsidRPr="0025184E" w:rsidRDefault="00E64389" w:rsidP="00BA5879">
            <w:pPr>
              <w:spacing w:after="0" w:line="240" w:lineRule="auto"/>
              <w:rPr>
                <w:rFonts w:eastAsia="Times New Roman" w:cs="Times New Roman"/>
                <w:color w:val="000000"/>
                <w:sz w:val="18"/>
                <w:szCs w:val="18"/>
              </w:rPr>
            </w:pPr>
            <w:r w:rsidRPr="00DD41F4">
              <w:rPr>
                <w:rFonts w:eastAsia="Times New Roman" w:cs="Times New Roman"/>
                <w:color w:val="000000"/>
                <w:sz w:val="18"/>
                <w:szCs w:val="18"/>
              </w:rPr>
              <w:t>Πολύ Μικρ</w:t>
            </w:r>
            <w:r>
              <w:rPr>
                <w:rFonts w:eastAsia="Times New Roman" w:cs="Times New Roman"/>
                <w:color w:val="000000"/>
                <w:sz w:val="18"/>
                <w:szCs w:val="18"/>
              </w:rPr>
              <w:t>ή</w:t>
            </w:r>
            <w:r w:rsidRPr="00DD41F4">
              <w:rPr>
                <w:rFonts w:eastAsia="Times New Roman" w:cs="Times New Roman"/>
                <w:color w:val="000000"/>
                <w:sz w:val="18"/>
                <w:szCs w:val="18"/>
              </w:rPr>
              <w:t xml:space="preserve"> έως Μικρ</w:t>
            </w:r>
            <w:r>
              <w:rPr>
                <w:rFonts w:eastAsia="Times New Roman" w:cs="Times New Roman"/>
                <w:color w:val="000000"/>
                <w:sz w:val="18"/>
                <w:szCs w:val="18"/>
              </w:rPr>
              <w:t>ή</w:t>
            </w:r>
          </w:p>
        </w:tc>
        <w:tc>
          <w:tcPr>
            <w:tcW w:w="1701" w:type="dxa"/>
            <w:tcBorders>
              <w:top w:val="single" w:sz="4" w:space="0" w:color="auto"/>
              <w:left w:val="nil"/>
              <w:bottom w:val="single" w:sz="4" w:space="0" w:color="auto"/>
              <w:right w:val="single" w:sz="4" w:space="0" w:color="auto"/>
            </w:tcBorders>
            <w:shd w:val="clear" w:color="auto" w:fill="auto"/>
            <w:vAlign w:val="center"/>
          </w:tcPr>
          <w:p w:rsidR="00E64389" w:rsidRPr="0025184E" w:rsidRDefault="00E64389" w:rsidP="00BA5879">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19.2_012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E64389" w:rsidRPr="0025184E" w:rsidRDefault="00E64389" w:rsidP="00BA5879">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55%</w:t>
            </w:r>
          </w:p>
        </w:tc>
        <w:tc>
          <w:tcPr>
            <w:tcW w:w="1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389" w:rsidRPr="0025184E" w:rsidRDefault="00E64389" w:rsidP="00BA5879">
            <w:pPr>
              <w:spacing w:after="0" w:line="240" w:lineRule="auto"/>
              <w:jc w:val="right"/>
              <w:rPr>
                <w:rFonts w:eastAsia="Times New Roman" w:cs="Times New Roman"/>
                <w:color w:val="000000"/>
                <w:sz w:val="18"/>
                <w:szCs w:val="18"/>
              </w:rPr>
            </w:pPr>
            <w:r w:rsidRPr="0025184E">
              <w:rPr>
                <w:rFonts w:eastAsia="Times New Roman" w:cs="Times New Roman"/>
                <w:color w:val="000000"/>
                <w:sz w:val="18"/>
                <w:szCs w:val="18"/>
              </w:rPr>
              <w:t>600.000</w:t>
            </w:r>
          </w:p>
        </w:tc>
      </w:tr>
      <w:tr w:rsidR="00A62914" w:rsidRPr="0025184E" w:rsidTr="00BA5879">
        <w:trPr>
          <w:trHeight w:val="849"/>
          <w:jc w:val="center"/>
        </w:trPr>
        <w:tc>
          <w:tcPr>
            <w:tcW w:w="571" w:type="dxa"/>
            <w:vMerge/>
            <w:tcBorders>
              <w:top w:val="nil"/>
              <w:left w:val="single" w:sz="4" w:space="0" w:color="auto"/>
              <w:bottom w:val="single" w:sz="4" w:space="0" w:color="auto"/>
              <w:right w:val="single" w:sz="4" w:space="0" w:color="auto"/>
            </w:tcBorders>
            <w:vAlign w:val="center"/>
            <w:hideMark/>
          </w:tcPr>
          <w:p w:rsidR="0025184E" w:rsidRPr="008A5A84" w:rsidRDefault="0025184E" w:rsidP="00BA5879">
            <w:pPr>
              <w:spacing w:after="0" w:line="240" w:lineRule="auto"/>
              <w:rPr>
                <w:rFonts w:eastAsia="Times New Roman" w:cs="Times New Roman"/>
                <w:b/>
                <w:bCs/>
                <w:color w:val="000000"/>
                <w:sz w:val="18"/>
                <w:szCs w:val="18"/>
              </w:rPr>
            </w:pPr>
          </w:p>
        </w:tc>
        <w:tc>
          <w:tcPr>
            <w:tcW w:w="346" w:type="dxa"/>
            <w:vMerge/>
            <w:tcBorders>
              <w:top w:val="nil"/>
              <w:left w:val="single" w:sz="4" w:space="0" w:color="auto"/>
              <w:bottom w:val="single" w:sz="4" w:space="0" w:color="auto"/>
              <w:right w:val="single" w:sz="4" w:space="0" w:color="auto"/>
            </w:tcBorders>
            <w:vAlign w:val="center"/>
            <w:hideMark/>
          </w:tcPr>
          <w:p w:rsidR="0025184E" w:rsidRPr="008A5A84" w:rsidRDefault="0025184E" w:rsidP="00BA5879">
            <w:pPr>
              <w:spacing w:after="0" w:line="240" w:lineRule="auto"/>
              <w:rPr>
                <w:rFonts w:eastAsia="Times New Roman" w:cs="Times New Roman"/>
                <w:b/>
                <w:bCs/>
                <w:color w:val="000000"/>
                <w:sz w:val="18"/>
                <w:szCs w:val="18"/>
              </w:rPr>
            </w:pPr>
          </w:p>
        </w:tc>
        <w:tc>
          <w:tcPr>
            <w:tcW w:w="950" w:type="dxa"/>
            <w:vMerge/>
            <w:tcBorders>
              <w:top w:val="nil"/>
              <w:left w:val="single" w:sz="4" w:space="0" w:color="auto"/>
              <w:bottom w:val="single" w:sz="4" w:space="0" w:color="auto"/>
              <w:right w:val="single" w:sz="4" w:space="0" w:color="auto"/>
            </w:tcBorders>
            <w:vAlign w:val="center"/>
            <w:hideMark/>
          </w:tcPr>
          <w:p w:rsidR="0025184E" w:rsidRPr="008A5A84" w:rsidRDefault="0025184E" w:rsidP="00BA5879">
            <w:pPr>
              <w:spacing w:after="0" w:line="240" w:lineRule="auto"/>
              <w:rPr>
                <w:rFonts w:eastAsia="Times New Roman" w:cs="Times New Roman"/>
                <w:b/>
                <w:bCs/>
                <w:color w:val="000000"/>
                <w:sz w:val="18"/>
                <w:szCs w:val="18"/>
              </w:rPr>
            </w:pPr>
          </w:p>
        </w:tc>
        <w:tc>
          <w:tcPr>
            <w:tcW w:w="3000" w:type="dxa"/>
            <w:tcBorders>
              <w:top w:val="nil"/>
              <w:left w:val="nil"/>
              <w:bottom w:val="single" w:sz="4" w:space="0" w:color="auto"/>
              <w:right w:val="single" w:sz="4" w:space="0" w:color="auto"/>
            </w:tcBorders>
            <w:shd w:val="clear" w:color="auto" w:fill="auto"/>
            <w:vAlign w:val="center"/>
            <w:hideMark/>
          </w:tcPr>
          <w:p w:rsidR="0025184E" w:rsidRPr="0025184E" w:rsidRDefault="0025184E" w:rsidP="00BA5879">
            <w:pPr>
              <w:spacing w:after="0" w:line="240" w:lineRule="auto"/>
              <w:rPr>
                <w:rFonts w:eastAsia="Times New Roman" w:cs="Times New Roman"/>
                <w:color w:val="000000"/>
                <w:sz w:val="18"/>
                <w:szCs w:val="18"/>
              </w:rPr>
            </w:pPr>
            <w:r w:rsidRPr="0025184E">
              <w:rPr>
                <w:rFonts w:eastAsia="Times New Roman" w:cs="Times New Roman"/>
                <w:color w:val="000000"/>
                <w:sz w:val="18"/>
                <w:szCs w:val="18"/>
              </w:rPr>
              <w:t>οριζόντια εφαρμογή για νεοσύστατες επιχειρήσεις (μέχρι 5 έτη)</w:t>
            </w:r>
          </w:p>
        </w:tc>
        <w:tc>
          <w:tcPr>
            <w:tcW w:w="2633" w:type="dxa"/>
            <w:tcBorders>
              <w:top w:val="nil"/>
              <w:left w:val="nil"/>
              <w:bottom w:val="single" w:sz="4" w:space="0" w:color="auto"/>
              <w:right w:val="single" w:sz="4" w:space="0" w:color="auto"/>
            </w:tcBorders>
            <w:shd w:val="clear" w:color="auto" w:fill="auto"/>
            <w:vAlign w:val="center"/>
            <w:hideMark/>
          </w:tcPr>
          <w:p w:rsidR="0025184E" w:rsidRPr="0025184E" w:rsidRDefault="0025184E" w:rsidP="00BA5879">
            <w:pPr>
              <w:spacing w:after="0" w:line="240" w:lineRule="auto"/>
              <w:rPr>
                <w:rFonts w:eastAsia="Times New Roman" w:cs="Times New Roman"/>
                <w:color w:val="000000"/>
                <w:sz w:val="18"/>
                <w:szCs w:val="18"/>
              </w:rPr>
            </w:pPr>
            <w:r w:rsidRPr="0025184E">
              <w:rPr>
                <w:rFonts w:eastAsia="Times New Roman" w:cs="Times New Roman"/>
                <w:color w:val="000000"/>
                <w:sz w:val="18"/>
                <w:szCs w:val="18"/>
              </w:rPr>
              <w:t>Καν. (ΕΕ) 651/</w:t>
            </w:r>
            <w:r w:rsidR="005C4F99">
              <w:rPr>
                <w:rFonts w:eastAsia="Times New Roman" w:cs="Times New Roman"/>
                <w:color w:val="000000"/>
                <w:sz w:val="18"/>
                <w:szCs w:val="18"/>
              </w:rPr>
              <w:t>20</w:t>
            </w:r>
            <w:r w:rsidRPr="0025184E">
              <w:rPr>
                <w:rFonts w:eastAsia="Times New Roman" w:cs="Times New Roman"/>
                <w:color w:val="000000"/>
                <w:sz w:val="18"/>
                <w:szCs w:val="18"/>
              </w:rPr>
              <w:t>14 (Άρθρο 22) -περιφερειακές ενισχύσεις για νεοσύστατες επιχειρήσεις</w:t>
            </w:r>
          </w:p>
        </w:tc>
        <w:tc>
          <w:tcPr>
            <w:tcW w:w="2198" w:type="dxa"/>
            <w:tcBorders>
              <w:top w:val="single" w:sz="4" w:space="0" w:color="auto"/>
              <w:left w:val="nil"/>
              <w:bottom w:val="single" w:sz="4" w:space="0" w:color="auto"/>
              <w:right w:val="single" w:sz="4" w:space="0" w:color="auto"/>
            </w:tcBorders>
            <w:shd w:val="clear" w:color="auto" w:fill="auto"/>
            <w:vAlign w:val="center"/>
            <w:hideMark/>
          </w:tcPr>
          <w:p w:rsidR="0025184E" w:rsidRPr="0025184E" w:rsidRDefault="00E64389" w:rsidP="00BA5879">
            <w:pPr>
              <w:spacing w:after="0" w:line="240" w:lineRule="auto"/>
              <w:rPr>
                <w:rFonts w:eastAsia="Times New Roman" w:cs="Times New Roman"/>
                <w:color w:val="000000"/>
                <w:sz w:val="18"/>
                <w:szCs w:val="18"/>
              </w:rPr>
            </w:pPr>
            <w:r w:rsidRPr="00DD41F4">
              <w:rPr>
                <w:rFonts w:eastAsia="Times New Roman" w:cs="Times New Roman"/>
                <w:color w:val="000000"/>
                <w:sz w:val="18"/>
                <w:szCs w:val="18"/>
              </w:rPr>
              <w:t>Πολύ Μικρ</w:t>
            </w:r>
            <w:r>
              <w:rPr>
                <w:rFonts w:eastAsia="Times New Roman" w:cs="Times New Roman"/>
                <w:color w:val="000000"/>
                <w:sz w:val="18"/>
                <w:szCs w:val="18"/>
              </w:rPr>
              <w:t>ή</w:t>
            </w:r>
            <w:r w:rsidRPr="00DD41F4">
              <w:rPr>
                <w:rFonts w:eastAsia="Times New Roman" w:cs="Times New Roman"/>
                <w:color w:val="000000"/>
                <w:sz w:val="18"/>
                <w:szCs w:val="18"/>
              </w:rPr>
              <w:t xml:space="preserve"> έως Μικρ</w:t>
            </w:r>
            <w:r>
              <w:rPr>
                <w:rFonts w:eastAsia="Times New Roman" w:cs="Times New Roman"/>
                <w:color w:val="000000"/>
                <w:sz w:val="18"/>
                <w:szCs w:val="18"/>
              </w:rPr>
              <w:t>ή</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184E" w:rsidRPr="0025184E" w:rsidRDefault="0025184E" w:rsidP="00BA5879">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19.2_005</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rsidR="0025184E" w:rsidRPr="0025184E" w:rsidRDefault="0025184E" w:rsidP="00BA5879">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65%</w:t>
            </w:r>
          </w:p>
        </w:tc>
        <w:tc>
          <w:tcPr>
            <w:tcW w:w="1837" w:type="dxa"/>
            <w:tcBorders>
              <w:top w:val="single" w:sz="4" w:space="0" w:color="auto"/>
              <w:left w:val="nil"/>
              <w:bottom w:val="single" w:sz="4" w:space="0" w:color="auto"/>
              <w:right w:val="single" w:sz="4" w:space="0" w:color="auto"/>
            </w:tcBorders>
            <w:shd w:val="clear" w:color="auto" w:fill="auto"/>
            <w:noWrap/>
            <w:vAlign w:val="center"/>
            <w:hideMark/>
          </w:tcPr>
          <w:p w:rsidR="0025184E" w:rsidRPr="0025184E" w:rsidRDefault="0025184E" w:rsidP="00BA5879">
            <w:pPr>
              <w:spacing w:after="0" w:line="240" w:lineRule="auto"/>
              <w:jc w:val="right"/>
              <w:rPr>
                <w:rFonts w:eastAsia="Times New Roman" w:cs="Times New Roman"/>
                <w:color w:val="000000"/>
                <w:sz w:val="18"/>
                <w:szCs w:val="18"/>
              </w:rPr>
            </w:pPr>
            <w:r w:rsidRPr="0025184E">
              <w:rPr>
                <w:rFonts w:eastAsia="Times New Roman" w:cs="Times New Roman"/>
                <w:color w:val="000000"/>
                <w:sz w:val="18"/>
                <w:szCs w:val="18"/>
              </w:rPr>
              <w:t>600.000</w:t>
            </w:r>
          </w:p>
        </w:tc>
      </w:tr>
      <w:tr w:rsidR="0025184E" w:rsidRPr="0025184E" w:rsidTr="009D0A3C">
        <w:trPr>
          <w:trHeight w:val="246"/>
          <w:jc w:val="center"/>
        </w:trPr>
        <w:tc>
          <w:tcPr>
            <w:tcW w:w="571" w:type="dxa"/>
            <w:tcBorders>
              <w:top w:val="nil"/>
              <w:left w:val="single" w:sz="4" w:space="0" w:color="auto"/>
              <w:bottom w:val="single" w:sz="4" w:space="0" w:color="auto"/>
              <w:right w:val="single" w:sz="4" w:space="0" w:color="auto"/>
            </w:tcBorders>
            <w:shd w:val="clear" w:color="000000" w:fill="FABF8F" w:themeFill="accent6" w:themeFillTint="99"/>
            <w:noWrap/>
            <w:vAlign w:val="center"/>
            <w:hideMark/>
          </w:tcPr>
          <w:p w:rsidR="0025184E" w:rsidRPr="008A5A84" w:rsidRDefault="0025184E" w:rsidP="00BA5879">
            <w:pPr>
              <w:spacing w:after="0" w:line="240" w:lineRule="auto"/>
              <w:jc w:val="center"/>
              <w:rPr>
                <w:rFonts w:eastAsia="Times New Roman" w:cs="Times New Roman"/>
                <w:b/>
                <w:bCs/>
                <w:color w:val="000000"/>
              </w:rPr>
            </w:pPr>
            <w:r w:rsidRPr="008A5A84">
              <w:rPr>
                <w:rFonts w:eastAsia="Times New Roman" w:cs="Times New Roman"/>
                <w:b/>
                <w:bCs/>
                <w:color w:val="000000"/>
              </w:rPr>
              <w:t>Δ4</w:t>
            </w:r>
          </w:p>
        </w:tc>
        <w:tc>
          <w:tcPr>
            <w:tcW w:w="13974" w:type="dxa"/>
            <w:gridSpan w:val="8"/>
            <w:tcBorders>
              <w:top w:val="single" w:sz="4" w:space="0" w:color="auto"/>
              <w:left w:val="nil"/>
              <w:bottom w:val="single" w:sz="4" w:space="0" w:color="auto"/>
              <w:right w:val="single" w:sz="4" w:space="0" w:color="auto"/>
            </w:tcBorders>
            <w:shd w:val="clear" w:color="000000" w:fill="FABF8F" w:themeFill="accent6" w:themeFillTint="99"/>
            <w:vAlign w:val="center"/>
            <w:hideMark/>
          </w:tcPr>
          <w:p w:rsidR="0025184E" w:rsidRPr="008A5A84" w:rsidRDefault="0025184E" w:rsidP="00BA5879">
            <w:pPr>
              <w:spacing w:after="0" w:line="240" w:lineRule="auto"/>
              <w:rPr>
                <w:rFonts w:eastAsia="Times New Roman" w:cs="Times New Roman"/>
                <w:b/>
                <w:bCs/>
                <w:color w:val="000000"/>
              </w:rPr>
            </w:pPr>
            <w:r w:rsidRPr="008A5A84">
              <w:rPr>
                <w:rFonts w:eastAsia="Times New Roman" w:cs="Times New Roman"/>
                <w:b/>
                <w:bCs/>
                <w:color w:val="000000"/>
              </w:rPr>
              <w:t>Υπο</w:t>
            </w:r>
            <w:r w:rsidR="00127873" w:rsidRPr="00127873">
              <w:rPr>
                <w:rFonts w:eastAsia="Times New Roman" w:cs="Times New Roman"/>
                <w:b/>
                <w:bCs/>
                <w:color w:val="000000"/>
              </w:rPr>
              <w:t>-</w:t>
            </w:r>
            <w:r w:rsidRPr="008A5A84">
              <w:rPr>
                <w:rFonts w:eastAsia="Times New Roman" w:cs="Times New Roman"/>
                <w:b/>
                <w:bCs/>
                <w:color w:val="000000"/>
              </w:rPr>
              <w:t xml:space="preserve">δράσεις  επενδύσεων παροχής υπηρεσιών για την εξυπηρέτηση του αγροτικού πληθυσμού </w:t>
            </w:r>
          </w:p>
        </w:tc>
      </w:tr>
      <w:tr w:rsidR="0025184E" w:rsidRPr="0025184E" w:rsidTr="00BA5879">
        <w:trPr>
          <w:trHeight w:val="836"/>
          <w:jc w:val="center"/>
        </w:trPr>
        <w:tc>
          <w:tcPr>
            <w:tcW w:w="5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184E" w:rsidRPr="0025184E" w:rsidRDefault="0025184E" w:rsidP="00BA5879">
            <w:pPr>
              <w:spacing w:after="0" w:line="240" w:lineRule="auto"/>
              <w:jc w:val="center"/>
              <w:rPr>
                <w:rFonts w:eastAsia="Times New Roman" w:cs="Times New Roman"/>
                <w:b/>
                <w:bCs/>
                <w:color w:val="000000"/>
                <w:sz w:val="18"/>
                <w:szCs w:val="18"/>
              </w:rPr>
            </w:pPr>
            <w:r w:rsidRPr="0025184E">
              <w:rPr>
                <w:rFonts w:eastAsia="Times New Roman" w:cs="Times New Roman"/>
                <w:b/>
                <w:bCs/>
                <w:color w:val="000000"/>
                <w:sz w:val="18"/>
                <w:szCs w:val="18"/>
              </w:rPr>
              <w:t> </w:t>
            </w:r>
          </w:p>
        </w:tc>
        <w:tc>
          <w:tcPr>
            <w:tcW w:w="346" w:type="dxa"/>
            <w:vMerge w:val="restart"/>
            <w:tcBorders>
              <w:top w:val="nil"/>
              <w:left w:val="single" w:sz="4" w:space="0" w:color="auto"/>
              <w:bottom w:val="single" w:sz="4" w:space="0" w:color="auto"/>
              <w:right w:val="single" w:sz="4" w:space="0" w:color="auto"/>
            </w:tcBorders>
            <w:shd w:val="clear" w:color="auto" w:fill="auto"/>
            <w:vAlign w:val="center"/>
            <w:hideMark/>
          </w:tcPr>
          <w:p w:rsidR="0025184E" w:rsidRPr="008A5A84" w:rsidRDefault="0025184E" w:rsidP="00BA5879">
            <w:pPr>
              <w:spacing w:after="0" w:line="240" w:lineRule="auto"/>
              <w:jc w:val="center"/>
              <w:rPr>
                <w:rFonts w:eastAsia="Times New Roman" w:cs="Times New Roman"/>
                <w:b/>
                <w:bCs/>
                <w:color w:val="000000"/>
              </w:rPr>
            </w:pPr>
            <w:r w:rsidRPr="008A5A84">
              <w:rPr>
                <w:rFonts w:eastAsia="Times New Roman" w:cs="Times New Roman"/>
                <w:b/>
                <w:bCs/>
                <w:color w:val="000000"/>
              </w:rPr>
              <w:t>α</w:t>
            </w:r>
          </w:p>
        </w:tc>
        <w:tc>
          <w:tcPr>
            <w:tcW w:w="9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184E" w:rsidRPr="008A5A84" w:rsidRDefault="0025184E" w:rsidP="00BA5879">
            <w:pPr>
              <w:spacing w:after="0" w:line="240" w:lineRule="auto"/>
              <w:rPr>
                <w:rFonts w:eastAsia="Times New Roman" w:cs="Times New Roman"/>
                <w:b/>
                <w:bCs/>
                <w:color w:val="000000"/>
              </w:rPr>
            </w:pPr>
            <w:r w:rsidRPr="008A5A84">
              <w:rPr>
                <w:rFonts w:eastAsia="Times New Roman" w:cs="Times New Roman"/>
                <w:b/>
                <w:bCs/>
                <w:color w:val="000000"/>
              </w:rPr>
              <w:t>19.2.2.5</w:t>
            </w:r>
          </w:p>
        </w:tc>
        <w:tc>
          <w:tcPr>
            <w:tcW w:w="3000" w:type="dxa"/>
            <w:tcBorders>
              <w:top w:val="nil"/>
              <w:left w:val="nil"/>
              <w:bottom w:val="single" w:sz="4" w:space="0" w:color="auto"/>
              <w:right w:val="single" w:sz="4" w:space="0" w:color="auto"/>
            </w:tcBorders>
            <w:shd w:val="clear" w:color="auto" w:fill="auto"/>
            <w:vAlign w:val="center"/>
            <w:hideMark/>
          </w:tcPr>
          <w:p w:rsidR="0025184E" w:rsidRPr="0025184E" w:rsidRDefault="0025184E" w:rsidP="00BA5879">
            <w:pPr>
              <w:spacing w:after="0" w:line="240" w:lineRule="auto"/>
              <w:rPr>
                <w:rFonts w:eastAsia="Times New Roman" w:cs="Times New Roman"/>
                <w:color w:val="000000"/>
                <w:sz w:val="18"/>
                <w:szCs w:val="18"/>
              </w:rPr>
            </w:pPr>
            <w:r w:rsidRPr="0025184E">
              <w:rPr>
                <w:rFonts w:eastAsia="Times New Roman" w:cs="Times New Roman"/>
                <w:color w:val="000000"/>
                <w:sz w:val="18"/>
                <w:szCs w:val="18"/>
              </w:rPr>
              <w:t>εφαρμογή για εξειδικευμένους δικαιούχους (νέοι ηλικίας ≤ 35 ετών)</w:t>
            </w:r>
          </w:p>
        </w:tc>
        <w:tc>
          <w:tcPr>
            <w:tcW w:w="2633" w:type="dxa"/>
            <w:tcBorders>
              <w:top w:val="nil"/>
              <w:left w:val="nil"/>
              <w:bottom w:val="single" w:sz="4" w:space="0" w:color="auto"/>
              <w:right w:val="single" w:sz="4" w:space="0" w:color="auto"/>
            </w:tcBorders>
            <w:shd w:val="clear" w:color="auto" w:fill="auto"/>
            <w:vAlign w:val="center"/>
            <w:hideMark/>
          </w:tcPr>
          <w:p w:rsidR="0025184E" w:rsidRPr="0025184E" w:rsidRDefault="0025184E" w:rsidP="00BA5879">
            <w:pPr>
              <w:spacing w:after="0" w:line="240" w:lineRule="auto"/>
              <w:rPr>
                <w:rFonts w:eastAsia="Times New Roman" w:cs="Times New Roman"/>
                <w:color w:val="000000"/>
                <w:sz w:val="18"/>
                <w:szCs w:val="18"/>
              </w:rPr>
            </w:pPr>
            <w:r w:rsidRPr="0025184E">
              <w:rPr>
                <w:rFonts w:eastAsia="Times New Roman" w:cs="Times New Roman"/>
                <w:color w:val="000000"/>
                <w:sz w:val="18"/>
                <w:szCs w:val="18"/>
              </w:rPr>
              <w:t>Καν. (ΕΕ) 1407/</w:t>
            </w:r>
            <w:r w:rsidR="005C4F99">
              <w:rPr>
                <w:rFonts w:eastAsia="Times New Roman" w:cs="Times New Roman"/>
                <w:color w:val="000000"/>
                <w:sz w:val="18"/>
                <w:szCs w:val="18"/>
              </w:rPr>
              <w:t>20</w:t>
            </w:r>
            <w:r w:rsidRPr="0025184E">
              <w:rPr>
                <w:rFonts w:eastAsia="Times New Roman" w:cs="Times New Roman"/>
                <w:color w:val="000000"/>
                <w:sz w:val="18"/>
                <w:szCs w:val="18"/>
              </w:rPr>
              <w:t>13 (De minimis)</w:t>
            </w:r>
          </w:p>
        </w:tc>
        <w:tc>
          <w:tcPr>
            <w:tcW w:w="2198" w:type="dxa"/>
            <w:tcBorders>
              <w:top w:val="nil"/>
              <w:left w:val="nil"/>
              <w:bottom w:val="single" w:sz="4" w:space="0" w:color="auto"/>
              <w:right w:val="single" w:sz="4" w:space="0" w:color="auto"/>
            </w:tcBorders>
            <w:shd w:val="clear" w:color="auto" w:fill="auto"/>
            <w:vAlign w:val="center"/>
            <w:hideMark/>
          </w:tcPr>
          <w:p w:rsidR="0025184E" w:rsidRPr="0025184E" w:rsidRDefault="00044B4E" w:rsidP="00BA5879">
            <w:pPr>
              <w:spacing w:after="0" w:line="240" w:lineRule="auto"/>
              <w:rPr>
                <w:rFonts w:eastAsia="Times New Roman" w:cs="Times New Roman"/>
                <w:color w:val="000000"/>
                <w:sz w:val="18"/>
                <w:szCs w:val="18"/>
              </w:rPr>
            </w:pPr>
            <w:r w:rsidRPr="00DD41F4">
              <w:rPr>
                <w:rFonts w:eastAsia="Times New Roman" w:cs="Times New Roman"/>
                <w:color w:val="000000"/>
                <w:sz w:val="18"/>
                <w:szCs w:val="18"/>
              </w:rPr>
              <w:t>Πολύ Μικρ</w:t>
            </w:r>
            <w:r>
              <w:rPr>
                <w:rFonts w:eastAsia="Times New Roman" w:cs="Times New Roman"/>
                <w:color w:val="000000"/>
                <w:sz w:val="18"/>
                <w:szCs w:val="18"/>
              </w:rPr>
              <w:t>ή</w:t>
            </w:r>
            <w:r w:rsidRPr="00DD41F4">
              <w:rPr>
                <w:rFonts w:eastAsia="Times New Roman" w:cs="Times New Roman"/>
                <w:color w:val="000000"/>
                <w:sz w:val="18"/>
                <w:szCs w:val="18"/>
              </w:rPr>
              <w:t xml:space="preserve"> </w:t>
            </w:r>
            <w:r w:rsidR="00F160A5" w:rsidRPr="00DD41F4">
              <w:rPr>
                <w:rFonts w:eastAsia="Times New Roman" w:cs="Times New Roman"/>
                <w:color w:val="000000"/>
                <w:sz w:val="18"/>
                <w:szCs w:val="18"/>
              </w:rPr>
              <w:t>έως Μικρ</w:t>
            </w:r>
            <w:r w:rsidR="00F160A5">
              <w:rPr>
                <w:rFonts w:eastAsia="Times New Roman" w:cs="Times New Roman"/>
                <w:color w:val="000000"/>
                <w:sz w:val="18"/>
                <w:szCs w:val="18"/>
              </w:rPr>
              <w:t>ή</w:t>
            </w:r>
          </w:p>
        </w:tc>
        <w:tc>
          <w:tcPr>
            <w:tcW w:w="1701" w:type="dxa"/>
            <w:tcBorders>
              <w:top w:val="nil"/>
              <w:left w:val="nil"/>
              <w:bottom w:val="single" w:sz="4" w:space="0" w:color="auto"/>
              <w:right w:val="single" w:sz="4" w:space="0" w:color="auto"/>
            </w:tcBorders>
            <w:shd w:val="clear" w:color="auto" w:fill="auto"/>
            <w:vAlign w:val="center"/>
            <w:hideMark/>
          </w:tcPr>
          <w:p w:rsidR="0025184E" w:rsidRPr="0025184E" w:rsidRDefault="0025184E" w:rsidP="00BA5879">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19.2_029</w:t>
            </w:r>
          </w:p>
        </w:tc>
        <w:tc>
          <w:tcPr>
            <w:tcW w:w="1309" w:type="dxa"/>
            <w:tcBorders>
              <w:top w:val="nil"/>
              <w:left w:val="nil"/>
              <w:bottom w:val="single" w:sz="4" w:space="0" w:color="auto"/>
              <w:right w:val="single" w:sz="4" w:space="0" w:color="auto"/>
            </w:tcBorders>
            <w:shd w:val="clear" w:color="auto" w:fill="auto"/>
            <w:noWrap/>
            <w:vAlign w:val="center"/>
            <w:hideMark/>
          </w:tcPr>
          <w:p w:rsidR="0025184E" w:rsidRPr="0025184E" w:rsidRDefault="0025184E" w:rsidP="00BA5879">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65%</w:t>
            </w:r>
          </w:p>
        </w:tc>
        <w:tc>
          <w:tcPr>
            <w:tcW w:w="1837" w:type="dxa"/>
            <w:tcBorders>
              <w:top w:val="nil"/>
              <w:left w:val="nil"/>
              <w:bottom w:val="single" w:sz="4" w:space="0" w:color="auto"/>
              <w:right w:val="single" w:sz="4" w:space="0" w:color="auto"/>
            </w:tcBorders>
            <w:shd w:val="clear" w:color="auto" w:fill="auto"/>
            <w:noWrap/>
            <w:vAlign w:val="center"/>
            <w:hideMark/>
          </w:tcPr>
          <w:p w:rsidR="0025184E" w:rsidRPr="0025184E" w:rsidRDefault="0025184E" w:rsidP="00BA5879">
            <w:pPr>
              <w:spacing w:after="0" w:line="240" w:lineRule="auto"/>
              <w:jc w:val="right"/>
              <w:rPr>
                <w:rFonts w:eastAsia="Times New Roman" w:cs="Times New Roman"/>
                <w:color w:val="000000"/>
                <w:sz w:val="18"/>
                <w:szCs w:val="18"/>
              </w:rPr>
            </w:pPr>
            <w:r w:rsidRPr="0025184E">
              <w:rPr>
                <w:rFonts w:eastAsia="Times New Roman" w:cs="Times New Roman"/>
                <w:color w:val="000000"/>
                <w:sz w:val="18"/>
                <w:szCs w:val="18"/>
              </w:rPr>
              <w:t>307.692</w:t>
            </w:r>
          </w:p>
        </w:tc>
      </w:tr>
      <w:tr w:rsidR="0025184E" w:rsidRPr="0025184E" w:rsidTr="00BA5879">
        <w:trPr>
          <w:trHeight w:val="990"/>
          <w:jc w:val="center"/>
        </w:trPr>
        <w:tc>
          <w:tcPr>
            <w:tcW w:w="571" w:type="dxa"/>
            <w:vMerge/>
            <w:tcBorders>
              <w:top w:val="nil"/>
              <w:left w:val="single" w:sz="4" w:space="0" w:color="auto"/>
              <w:bottom w:val="single" w:sz="4" w:space="0" w:color="auto"/>
              <w:right w:val="single" w:sz="4" w:space="0" w:color="auto"/>
            </w:tcBorders>
            <w:vAlign w:val="center"/>
            <w:hideMark/>
          </w:tcPr>
          <w:p w:rsidR="0025184E" w:rsidRPr="0025184E" w:rsidRDefault="0025184E" w:rsidP="00BA5879">
            <w:pPr>
              <w:spacing w:after="0" w:line="240" w:lineRule="auto"/>
              <w:rPr>
                <w:rFonts w:eastAsia="Times New Roman" w:cs="Times New Roman"/>
                <w:b/>
                <w:bCs/>
                <w:color w:val="000000"/>
                <w:sz w:val="18"/>
                <w:szCs w:val="18"/>
              </w:rPr>
            </w:pPr>
          </w:p>
        </w:tc>
        <w:tc>
          <w:tcPr>
            <w:tcW w:w="346" w:type="dxa"/>
            <w:vMerge/>
            <w:tcBorders>
              <w:top w:val="nil"/>
              <w:left w:val="single" w:sz="4" w:space="0" w:color="auto"/>
              <w:bottom w:val="single" w:sz="4" w:space="0" w:color="auto"/>
              <w:right w:val="single" w:sz="4" w:space="0" w:color="auto"/>
            </w:tcBorders>
            <w:vAlign w:val="center"/>
            <w:hideMark/>
          </w:tcPr>
          <w:p w:rsidR="0025184E" w:rsidRPr="008A5A84" w:rsidRDefault="0025184E" w:rsidP="00BA5879">
            <w:pPr>
              <w:spacing w:after="0" w:line="240" w:lineRule="auto"/>
              <w:rPr>
                <w:rFonts w:eastAsia="Times New Roman" w:cs="Times New Roman"/>
                <w:b/>
                <w:bCs/>
                <w:color w:val="000000"/>
              </w:rPr>
            </w:pPr>
          </w:p>
        </w:tc>
        <w:tc>
          <w:tcPr>
            <w:tcW w:w="950" w:type="dxa"/>
            <w:vMerge/>
            <w:tcBorders>
              <w:top w:val="nil"/>
              <w:left w:val="single" w:sz="4" w:space="0" w:color="auto"/>
              <w:bottom w:val="single" w:sz="4" w:space="0" w:color="auto"/>
              <w:right w:val="single" w:sz="4" w:space="0" w:color="auto"/>
            </w:tcBorders>
            <w:vAlign w:val="center"/>
            <w:hideMark/>
          </w:tcPr>
          <w:p w:rsidR="0025184E" w:rsidRPr="008A5A84" w:rsidRDefault="0025184E" w:rsidP="00BA5879">
            <w:pPr>
              <w:spacing w:after="0" w:line="240" w:lineRule="auto"/>
              <w:rPr>
                <w:rFonts w:eastAsia="Times New Roman" w:cs="Times New Roman"/>
                <w:b/>
                <w:bCs/>
                <w:color w:val="000000"/>
              </w:rPr>
            </w:pPr>
          </w:p>
        </w:tc>
        <w:tc>
          <w:tcPr>
            <w:tcW w:w="3000" w:type="dxa"/>
            <w:tcBorders>
              <w:top w:val="nil"/>
              <w:left w:val="nil"/>
              <w:bottom w:val="single" w:sz="4" w:space="0" w:color="auto"/>
              <w:right w:val="single" w:sz="4" w:space="0" w:color="auto"/>
            </w:tcBorders>
            <w:shd w:val="clear" w:color="auto" w:fill="auto"/>
            <w:vAlign w:val="center"/>
            <w:hideMark/>
          </w:tcPr>
          <w:p w:rsidR="0025184E" w:rsidRPr="0025184E" w:rsidRDefault="0025184E" w:rsidP="00BA5879">
            <w:pPr>
              <w:spacing w:after="0" w:line="240" w:lineRule="auto"/>
              <w:rPr>
                <w:rFonts w:eastAsia="Times New Roman" w:cs="Times New Roman"/>
                <w:color w:val="000000"/>
                <w:sz w:val="18"/>
                <w:szCs w:val="18"/>
              </w:rPr>
            </w:pPr>
            <w:r w:rsidRPr="0025184E">
              <w:rPr>
                <w:rFonts w:eastAsia="Times New Roman" w:cs="Times New Roman"/>
                <w:color w:val="000000"/>
                <w:sz w:val="18"/>
                <w:szCs w:val="18"/>
              </w:rPr>
              <w:t>οριζόντια εφαρμογή για εκσυγχρονισμούς χωρίς επεκτάσεις (ανεξαρτήτως ηλικίας)</w:t>
            </w:r>
          </w:p>
        </w:tc>
        <w:tc>
          <w:tcPr>
            <w:tcW w:w="2633" w:type="dxa"/>
            <w:tcBorders>
              <w:top w:val="nil"/>
              <w:left w:val="nil"/>
              <w:bottom w:val="single" w:sz="4" w:space="0" w:color="auto"/>
              <w:right w:val="single" w:sz="4" w:space="0" w:color="auto"/>
            </w:tcBorders>
            <w:shd w:val="clear" w:color="auto" w:fill="auto"/>
            <w:vAlign w:val="center"/>
            <w:hideMark/>
          </w:tcPr>
          <w:p w:rsidR="0025184E" w:rsidRPr="0025184E" w:rsidRDefault="0025184E" w:rsidP="00BA5879">
            <w:pPr>
              <w:spacing w:after="0" w:line="240" w:lineRule="auto"/>
              <w:rPr>
                <w:rFonts w:eastAsia="Times New Roman" w:cs="Times New Roman"/>
                <w:color w:val="000000"/>
                <w:sz w:val="18"/>
                <w:szCs w:val="18"/>
              </w:rPr>
            </w:pPr>
            <w:r w:rsidRPr="0025184E">
              <w:rPr>
                <w:rFonts w:eastAsia="Times New Roman" w:cs="Times New Roman"/>
                <w:color w:val="000000"/>
                <w:sz w:val="18"/>
                <w:szCs w:val="18"/>
              </w:rPr>
              <w:t>Καν. (ΕΕ) 1407/</w:t>
            </w:r>
            <w:r w:rsidR="005C4F99">
              <w:rPr>
                <w:rFonts w:eastAsia="Times New Roman" w:cs="Times New Roman"/>
                <w:color w:val="000000"/>
                <w:sz w:val="18"/>
                <w:szCs w:val="18"/>
              </w:rPr>
              <w:t>20</w:t>
            </w:r>
            <w:r w:rsidRPr="0025184E">
              <w:rPr>
                <w:rFonts w:eastAsia="Times New Roman" w:cs="Times New Roman"/>
                <w:color w:val="000000"/>
                <w:sz w:val="18"/>
                <w:szCs w:val="18"/>
              </w:rPr>
              <w:t>13 (De minimis)</w:t>
            </w:r>
          </w:p>
        </w:tc>
        <w:tc>
          <w:tcPr>
            <w:tcW w:w="2198" w:type="dxa"/>
            <w:tcBorders>
              <w:top w:val="nil"/>
              <w:left w:val="nil"/>
              <w:bottom w:val="single" w:sz="4" w:space="0" w:color="auto"/>
              <w:right w:val="single" w:sz="4" w:space="0" w:color="auto"/>
            </w:tcBorders>
            <w:shd w:val="clear" w:color="auto" w:fill="auto"/>
            <w:vAlign w:val="center"/>
            <w:hideMark/>
          </w:tcPr>
          <w:p w:rsidR="0025184E" w:rsidRPr="0025184E" w:rsidRDefault="00044B4E" w:rsidP="00BA5879">
            <w:pPr>
              <w:spacing w:after="0" w:line="240" w:lineRule="auto"/>
              <w:rPr>
                <w:rFonts w:eastAsia="Times New Roman" w:cs="Times New Roman"/>
                <w:color w:val="000000"/>
                <w:sz w:val="18"/>
                <w:szCs w:val="18"/>
              </w:rPr>
            </w:pPr>
            <w:r w:rsidRPr="00DD41F4">
              <w:rPr>
                <w:rFonts w:eastAsia="Times New Roman" w:cs="Times New Roman"/>
                <w:color w:val="000000"/>
                <w:sz w:val="18"/>
                <w:szCs w:val="18"/>
              </w:rPr>
              <w:t>Πολύ Μικρ</w:t>
            </w:r>
            <w:r>
              <w:rPr>
                <w:rFonts w:eastAsia="Times New Roman" w:cs="Times New Roman"/>
                <w:color w:val="000000"/>
                <w:sz w:val="18"/>
                <w:szCs w:val="18"/>
              </w:rPr>
              <w:t>ή</w:t>
            </w:r>
            <w:r w:rsidRPr="00DD41F4">
              <w:rPr>
                <w:rFonts w:eastAsia="Times New Roman" w:cs="Times New Roman"/>
                <w:color w:val="000000"/>
                <w:sz w:val="18"/>
                <w:szCs w:val="18"/>
              </w:rPr>
              <w:t xml:space="preserve"> </w:t>
            </w:r>
            <w:r w:rsidR="00F160A5" w:rsidRPr="00DD41F4">
              <w:rPr>
                <w:rFonts w:eastAsia="Times New Roman" w:cs="Times New Roman"/>
                <w:color w:val="000000"/>
                <w:sz w:val="18"/>
                <w:szCs w:val="18"/>
              </w:rPr>
              <w:t>έως Μικρ</w:t>
            </w:r>
            <w:r w:rsidR="00F160A5">
              <w:rPr>
                <w:rFonts w:eastAsia="Times New Roman" w:cs="Times New Roman"/>
                <w:color w:val="000000"/>
                <w:sz w:val="18"/>
                <w:szCs w:val="18"/>
              </w:rPr>
              <w:t>ή</w:t>
            </w:r>
          </w:p>
        </w:tc>
        <w:tc>
          <w:tcPr>
            <w:tcW w:w="1701" w:type="dxa"/>
            <w:tcBorders>
              <w:top w:val="nil"/>
              <w:left w:val="nil"/>
              <w:bottom w:val="single" w:sz="4" w:space="0" w:color="auto"/>
              <w:right w:val="single" w:sz="4" w:space="0" w:color="auto"/>
            </w:tcBorders>
            <w:shd w:val="clear" w:color="auto" w:fill="auto"/>
            <w:vAlign w:val="center"/>
            <w:hideMark/>
          </w:tcPr>
          <w:p w:rsidR="0025184E" w:rsidRPr="0025184E" w:rsidRDefault="0025184E" w:rsidP="00BA5879">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19.2_029</w:t>
            </w:r>
          </w:p>
        </w:tc>
        <w:tc>
          <w:tcPr>
            <w:tcW w:w="1309" w:type="dxa"/>
            <w:tcBorders>
              <w:top w:val="nil"/>
              <w:left w:val="nil"/>
              <w:bottom w:val="single" w:sz="4" w:space="0" w:color="auto"/>
              <w:right w:val="single" w:sz="4" w:space="0" w:color="auto"/>
            </w:tcBorders>
            <w:shd w:val="clear" w:color="auto" w:fill="auto"/>
            <w:noWrap/>
            <w:vAlign w:val="center"/>
            <w:hideMark/>
          </w:tcPr>
          <w:p w:rsidR="0025184E" w:rsidRPr="0025184E" w:rsidRDefault="0025184E" w:rsidP="00BA5879">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65%</w:t>
            </w:r>
          </w:p>
        </w:tc>
        <w:tc>
          <w:tcPr>
            <w:tcW w:w="1837" w:type="dxa"/>
            <w:tcBorders>
              <w:top w:val="nil"/>
              <w:left w:val="nil"/>
              <w:bottom w:val="single" w:sz="4" w:space="0" w:color="auto"/>
              <w:right w:val="single" w:sz="4" w:space="0" w:color="auto"/>
            </w:tcBorders>
            <w:shd w:val="clear" w:color="auto" w:fill="auto"/>
            <w:noWrap/>
            <w:vAlign w:val="center"/>
            <w:hideMark/>
          </w:tcPr>
          <w:p w:rsidR="0025184E" w:rsidRPr="0025184E" w:rsidRDefault="0025184E" w:rsidP="00BA5879">
            <w:pPr>
              <w:spacing w:after="0" w:line="240" w:lineRule="auto"/>
              <w:jc w:val="right"/>
              <w:rPr>
                <w:rFonts w:eastAsia="Times New Roman" w:cs="Times New Roman"/>
                <w:color w:val="000000"/>
                <w:sz w:val="18"/>
                <w:szCs w:val="18"/>
              </w:rPr>
            </w:pPr>
            <w:r w:rsidRPr="0025184E">
              <w:rPr>
                <w:rFonts w:eastAsia="Times New Roman" w:cs="Times New Roman"/>
                <w:color w:val="000000"/>
                <w:sz w:val="18"/>
                <w:szCs w:val="18"/>
              </w:rPr>
              <w:t>307.692</w:t>
            </w:r>
          </w:p>
        </w:tc>
      </w:tr>
      <w:tr w:rsidR="00F160A5" w:rsidRPr="0025184E" w:rsidTr="00BA5879">
        <w:trPr>
          <w:trHeight w:val="1260"/>
          <w:jc w:val="center"/>
        </w:trPr>
        <w:tc>
          <w:tcPr>
            <w:tcW w:w="571" w:type="dxa"/>
            <w:vMerge/>
            <w:tcBorders>
              <w:top w:val="nil"/>
              <w:left w:val="single" w:sz="4" w:space="0" w:color="auto"/>
              <w:bottom w:val="single" w:sz="4" w:space="0" w:color="auto"/>
              <w:right w:val="single" w:sz="4" w:space="0" w:color="auto"/>
            </w:tcBorders>
            <w:vAlign w:val="center"/>
            <w:hideMark/>
          </w:tcPr>
          <w:p w:rsidR="00F160A5" w:rsidRPr="0025184E" w:rsidRDefault="00F160A5" w:rsidP="00BA5879">
            <w:pPr>
              <w:spacing w:after="0" w:line="240" w:lineRule="auto"/>
              <w:rPr>
                <w:rFonts w:eastAsia="Times New Roman" w:cs="Times New Roman"/>
                <w:b/>
                <w:bCs/>
                <w:color w:val="000000"/>
                <w:sz w:val="18"/>
                <w:szCs w:val="18"/>
              </w:rPr>
            </w:pPr>
          </w:p>
        </w:tc>
        <w:tc>
          <w:tcPr>
            <w:tcW w:w="346" w:type="dxa"/>
            <w:vMerge w:val="restart"/>
            <w:tcBorders>
              <w:top w:val="nil"/>
              <w:left w:val="single" w:sz="4" w:space="0" w:color="auto"/>
              <w:bottom w:val="single" w:sz="4" w:space="0" w:color="auto"/>
              <w:right w:val="single" w:sz="4" w:space="0" w:color="auto"/>
            </w:tcBorders>
            <w:shd w:val="clear" w:color="auto" w:fill="auto"/>
            <w:vAlign w:val="center"/>
            <w:hideMark/>
          </w:tcPr>
          <w:p w:rsidR="00F160A5" w:rsidRPr="008A5A84" w:rsidRDefault="00F160A5" w:rsidP="00BA5879">
            <w:pPr>
              <w:spacing w:after="0" w:line="240" w:lineRule="auto"/>
              <w:jc w:val="center"/>
              <w:rPr>
                <w:rFonts w:eastAsia="Times New Roman" w:cs="Times New Roman"/>
                <w:b/>
                <w:bCs/>
                <w:color w:val="000000"/>
              </w:rPr>
            </w:pPr>
            <w:r w:rsidRPr="008A5A84">
              <w:rPr>
                <w:rFonts w:eastAsia="Times New Roman" w:cs="Times New Roman"/>
                <w:b/>
                <w:bCs/>
                <w:color w:val="000000"/>
              </w:rPr>
              <w:t>β</w:t>
            </w:r>
          </w:p>
        </w:tc>
        <w:tc>
          <w:tcPr>
            <w:tcW w:w="9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160A5" w:rsidRPr="008A5A84" w:rsidRDefault="00F160A5" w:rsidP="00BA5879">
            <w:pPr>
              <w:spacing w:after="0" w:line="240" w:lineRule="auto"/>
              <w:rPr>
                <w:rFonts w:eastAsia="Times New Roman" w:cs="Times New Roman"/>
                <w:b/>
                <w:bCs/>
                <w:color w:val="000000"/>
              </w:rPr>
            </w:pPr>
            <w:r w:rsidRPr="008A5A84">
              <w:rPr>
                <w:rFonts w:eastAsia="Times New Roman" w:cs="Times New Roman"/>
                <w:b/>
                <w:bCs/>
                <w:color w:val="000000"/>
              </w:rPr>
              <w:t>19.2.3.5</w:t>
            </w:r>
          </w:p>
        </w:tc>
        <w:tc>
          <w:tcPr>
            <w:tcW w:w="3000" w:type="dxa"/>
            <w:tcBorders>
              <w:top w:val="nil"/>
              <w:left w:val="single" w:sz="4" w:space="0" w:color="auto"/>
              <w:bottom w:val="single" w:sz="4" w:space="0" w:color="auto"/>
              <w:right w:val="single" w:sz="4" w:space="0" w:color="auto"/>
            </w:tcBorders>
            <w:shd w:val="clear" w:color="auto" w:fill="auto"/>
            <w:vAlign w:val="center"/>
            <w:hideMark/>
          </w:tcPr>
          <w:p w:rsidR="00F160A5" w:rsidRPr="0025184E" w:rsidRDefault="00F160A5" w:rsidP="00BA5879">
            <w:pPr>
              <w:spacing w:after="0" w:line="240" w:lineRule="auto"/>
              <w:rPr>
                <w:rFonts w:eastAsia="Times New Roman" w:cs="Times New Roman"/>
                <w:color w:val="000000"/>
                <w:sz w:val="18"/>
                <w:szCs w:val="18"/>
              </w:rPr>
            </w:pPr>
            <w:r w:rsidRPr="0025184E">
              <w:rPr>
                <w:rFonts w:eastAsia="Times New Roman" w:cs="Times New Roman"/>
                <w:color w:val="000000"/>
                <w:sz w:val="18"/>
                <w:szCs w:val="18"/>
              </w:rPr>
              <w:t>οριζόντια εφαρμογή για "αρχικές επενδύσεις" (ιδρύσεις, επεκτάσεις, εκσυγχρονισμοί με επεκτάσεις)</w:t>
            </w:r>
          </w:p>
        </w:tc>
        <w:tc>
          <w:tcPr>
            <w:tcW w:w="2633" w:type="dxa"/>
            <w:tcBorders>
              <w:top w:val="nil"/>
              <w:left w:val="single" w:sz="4" w:space="0" w:color="auto"/>
              <w:bottom w:val="single" w:sz="4" w:space="0" w:color="auto"/>
              <w:right w:val="single" w:sz="4" w:space="0" w:color="auto"/>
            </w:tcBorders>
            <w:shd w:val="clear" w:color="auto" w:fill="auto"/>
            <w:vAlign w:val="center"/>
            <w:hideMark/>
          </w:tcPr>
          <w:p w:rsidR="00F160A5" w:rsidRPr="0025184E" w:rsidRDefault="00F160A5" w:rsidP="00BA5879">
            <w:pPr>
              <w:spacing w:after="0" w:line="240" w:lineRule="auto"/>
              <w:rPr>
                <w:rFonts w:eastAsia="Times New Roman" w:cs="Times New Roman"/>
                <w:color w:val="000000"/>
                <w:sz w:val="18"/>
                <w:szCs w:val="18"/>
              </w:rPr>
            </w:pPr>
            <w:r w:rsidRPr="0025184E">
              <w:rPr>
                <w:rFonts w:eastAsia="Times New Roman" w:cs="Times New Roman"/>
                <w:color w:val="000000"/>
                <w:sz w:val="18"/>
                <w:szCs w:val="18"/>
              </w:rPr>
              <w:t>Καν. (ΕΕ) 651/</w:t>
            </w:r>
            <w:r w:rsidR="005C4F99">
              <w:rPr>
                <w:rFonts w:eastAsia="Times New Roman" w:cs="Times New Roman"/>
                <w:color w:val="000000"/>
                <w:sz w:val="18"/>
                <w:szCs w:val="18"/>
              </w:rPr>
              <w:t>20</w:t>
            </w:r>
            <w:r w:rsidRPr="0025184E">
              <w:rPr>
                <w:rFonts w:eastAsia="Times New Roman" w:cs="Times New Roman"/>
                <w:color w:val="000000"/>
                <w:sz w:val="18"/>
                <w:szCs w:val="18"/>
              </w:rPr>
              <w:t>14 (Άρθρο 14) -περιφερειακές ενισχύσεις</w:t>
            </w:r>
          </w:p>
        </w:tc>
        <w:tc>
          <w:tcPr>
            <w:tcW w:w="2198" w:type="dxa"/>
            <w:tcBorders>
              <w:top w:val="single" w:sz="4" w:space="0" w:color="auto"/>
              <w:left w:val="nil"/>
              <w:bottom w:val="single" w:sz="4" w:space="0" w:color="auto"/>
              <w:right w:val="single" w:sz="4" w:space="0" w:color="auto"/>
            </w:tcBorders>
            <w:shd w:val="clear" w:color="auto" w:fill="auto"/>
            <w:vAlign w:val="center"/>
          </w:tcPr>
          <w:p w:rsidR="00F160A5" w:rsidRPr="0025184E" w:rsidRDefault="00F160A5" w:rsidP="00BA5879">
            <w:pPr>
              <w:spacing w:after="0" w:line="240" w:lineRule="auto"/>
              <w:rPr>
                <w:rFonts w:eastAsia="Times New Roman" w:cs="Times New Roman"/>
                <w:color w:val="000000"/>
                <w:sz w:val="18"/>
                <w:szCs w:val="18"/>
              </w:rPr>
            </w:pPr>
            <w:r w:rsidRPr="00DD41F4">
              <w:rPr>
                <w:rFonts w:eastAsia="Times New Roman" w:cs="Times New Roman"/>
                <w:color w:val="000000"/>
                <w:sz w:val="18"/>
                <w:szCs w:val="18"/>
              </w:rPr>
              <w:t>Πολύ Μικρ</w:t>
            </w:r>
            <w:r>
              <w:rPr>
                <w:rFonts w:eastAsia="Times New Roman" w:cs="Times New Roman"/>
                <w:color w:val="000000"/>
                <w:sz w:val="18"/>
                <w:szCs w:val="18"/>
              </w:rPr>
              <w:t>ή</w:t>
            </w:r>
            <w:r w:rsidRPr="00DD41F4">
              <w:rPr>
                <w:rFonts w:eastAsia="Times New Roman" w:cs="Times New Roman"/>
                <w:color w:val="000000"/>
                <w:sz w:val="18"/>
                <w:szCs w:val="18"/>
              </w:rPr>
              <w:t xml:space="preserve"> έως Μικρ</w:t>
            </w:r>
            <w:r>
              <w:rPr>
                <w:rFonts w:eastAsia="Times New Roman" w:cs="Times New Roman"/>
                <w:color w:val="000000"/>
                <w:sz w:val="18"/>
                <w:szCs w:val="18"/>
              </w:rPr>
              <w:t>ή</w:t>
            </w:r>
          </w:p>
        </w:tc>
        <w:tc>
          <w:tcPr>
            <w:tcW w:w="1701" w:type="dxa"/>
            <w:tcBorders>
              <w:top w:val="single" w:sz="4" w:space="0" w:color="auto"/>
              <w:left w:val="nil"/>
              <w:bottom w:val="single" w:sz="4" w:space="0" w:color="auto"/>
              <w:right w:val="single" w:sz="4" w:space="0" w:color="auto"/>
            </w:tcBorders>
            <w:shd w:val="clear" w:color="auto" w:fill="auto"/>
            <w:vAlign w:val="center"/>
          </w:tcPr>
          <w:p w:rsidR="00F160A5" w:rsidRPr="0025184E" w:rsidRDefault="00F160A5" w:rsidP="00BA5879">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19.2_012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60A5" w:rsidRPr="0025184E" w:rsidRDefault="00F160A5" w:rsidP="00BA5879">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55%</w:t>
            </w:r>
          </w:p>
        </w:tc>
        <w:tc>
          <w:tcPr>
            <w:tcW w:w="18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60A5" w:rsidRPr="0025184E" w:rsidRDefault="00F160A5" w:rsidP="00BA5879">
            <w:pPr>
              <w:spacing w:after="0" w:line="240" w:lineRule="auto"/>
              <w:jc w:val="right"/>
              <w:rPr>
                <w:rFonts w:eastAsia="Times New Roman" w:cs="Times New Roman"/>
                <w:color w:val="000000"/>
                <w:sz w:val="18"/>
                <w:szCs w:val="18"/>
              </w:rPr>
            </w:pPr>
            <w:r w:rsidRPr="0025184E">
              <w:rPr>
                <w:rFonts w:eastAsia="Times New Roman" w:cs="Times New Roman"/>
                <w:color w:val="000000"/>
                <w:sz w:val="18"/>
                <w:szCs w:val="18"/>
              </w:rPr>
              <w:t>600.000</w:t>
            </w:r>
          </w:p>
        </w:tc>
      </w:tr>
      <w:tr w:rsidR="00A62914" w:rsidRPr="0025184E" w:rsidTr="00BA5879">
        <w:trPr>
          <w:trHeight w:val="1122"/>
          <w:jc w:val="center"/>
        </w:trPr>
        <w:tc>
          <w:tcPr>
            <w:tcW w:w="571" w:type="dxa"/>
            <w:vMerge/>
            <w:tcBorders>
              <w:top w:val="nil"/>
              <w:left w:val="single" w:sz="4" w:space="0" w:color="auto"/>
              <w:bottom w:val="single" w:sz="4" w:space="0" w:color="auto"/>
              <w:right w:val="single" w:sz="4" w:space="0" w:color="auto"/>
            </w:tcBorders>
            <w:vAlign w:val="center"/>
            <w:hideMark/>
          </w:tcPr>
          <w:p w:rsidR="0025184E" w:rsidRPr="0025184E" w:rsidRDefault="0025184E" w:rsidP="00BA5879">
            <w:pPr>
              <w:spacing w:after="0" w:line="240" w:lineRule="auto"/>
              <w:rPr>
                <w:rFonts w:eastAsia="Times New Roman" w:cs="Times New Roman"/>
                <w:b/>
                <w:bCs/>
                <w:color w:val="000000"/>
                <w:sz w:val="18"/>
                <w:szCs w:val="18"/>
              </w:rPr>
            </w:pPr>
          </w:p>
        </w:tc>
        <w:tc>
          <w:tcPr>
            <w:tcW w:w="346" w:type="dxa"/>
            <w:vMerge/>
            <w:tcBorders>
              <w:top w:val="nil"/>
              <w:left w:val="single" w:sz="4" w:space="0" w:color="auto"/>
              <w:bottom w:val="single" w:sz="4" w:space="0" w:color="auto"/>
              <w:right w:val="single" w:sz="4" w:space="0" w:color="auto"/>
            </w:tcBorders>
            <w:vAlign w:val="center"/>
            <w:hideMark/>
          </w:tcPr>
          <w:p w:rsidR="0025184E" w:rsidRPr="0025184E" w:rsidRDefault="0025184E" w:rsidP="00BA5879">
            <w:pPr>
              <w:spacing w:after="0" w:line="240" w:lineRule="auto"/>
              <w:rPr>
                <w:rFonts w:eastAsia="Times New Roman" w:cs="Times New Roman"/>
                <w:b/>
                <w:bCs/>
                <w:color w:val="000000"/>
                <w:sz w:val="18"/>
                <w:szCs w:val="18"/>
              </w:rPr>
            </w:pPr>
          </w:p>
        </w:tc>
        <w:tc>
          <w:tcPr>
            <w:tcW w:w="950" w:type="dxa"/>
            <w:vMerge/>
            <w:tcBorders>
              <w:top w:val="nil"/>
              <w:left w:val="single" w:sz="4" w:space="0" w:color="auto"/>
              <w:bottom w:val="single" w:sz="4" w:space="0" w:color="auto"/>
              <w:right w:val="single" w:sz="4" w:space="0" w:color="auto"/>
            </w:tcBorders>
            <w:vAlign w:val="center"/>
            <w:hideMark/>
          </w:tcPr>
          <w:p w:rsidR="0025184E" w:rsidRPr="0025184E" w:rsidRDefault="0025184E" w:rsidP="00BA5879">
            <w:pPr>
              <w:spacing w:after="0" w:line="240" w:lineRule="auto"/>
              <w:rPr>
                <w:rFonts w:eastAsia="Times New Roman" w:cs="Times New Roman"/>
                <w:b/>
                <w:bCs/>
                <w:color w:val="000000"/>
                <w:sz w:val="18"/>
                <w:szCs w:val="18"/>
              </w:rPr>
            </w:pPr>
          </w:p>
        </w:tc>
        <w:tc>
          <w:tcPr>
            <w:tcW w:w="3000" w:type="dxa"/>
            <w:tcBorders>
              <w:top w:val="nil"/>
              <w:left w:val="nil"/>
              <w:bottom w:val="single" w:sz="4" w:space="0" w:color="auto"/>
              <w:right w:val="single" w:sz="4" w:space="0" w:color="auto"/>
            </w:tcBorders>
            <w:shd w:val="clear" w:color="auto" w:fill="auto"/>
            <w:vAlign w:val="center"/>
            <w:hideMark/>
          </w:tcPr>
          <w:p w:rsidR="0025184E" w:rsidRPr="0025184E" w:rsidRDefault="0025184E" w:rsidP="00BA5879">
            <w:pPr>
              <w:spacing w:after="0" w:line="240" w:lineRule="auto"/>
              <w:rPr>
                <w:rFonts w:eastAsia="Times New Roman" w:cs="Times New Roman"/>
                <w:color w:val="000000"/>
                <w:sz w:val="18"/>
                <w:szCs w:val="18"/>
              </w:rPr>
            </w:pPr>
            <w:r w:rsidRPr="0025184E">
              <w:rPr>
                <w:rFonts w:eastAsia="Times New Roman" w:cs="Times New Roman"/>
                <w:color w:val="000000"/>
                <w:sz w:val="18"/>
                <w:szCs w:val="18"/>
              </w:rPr>
              <w:t>οριζόντια εφαρμογή για νεοσύστατες επιχειρήσεις (μέχρι 5 έτη)</w:t>
            </w:r>
          </w:p>
        </w:tc>
        <w:tc>
          <w:tcPr>
            <w:tcW w:w="2633" w:type="dxa"/>
            <w:tcBorders>
              <w:top w:val="nil"/>
              <w:left w:val="nil"/>
              <w:bottom w:val="single" w:sz="4" w:space="0" w:color="auto"/>
              <w:right w:val="single" w:sz="4" w:space="0" w:color="auto"/>
            </w:tcBorders>
            <w:shd w:val="clear" w:color="auto" w:fill="auto"/>
            <w:vAlign w:val="center"/>
            <w:hideMark/>
          </w:tcPr>
          <w:p w:rsidR="0025184E" w:rsidRPr="0025184E" w:rsidRDefault="0025184E" w:rsidP="00BA5879">
            <w:pPr>
              <w:spacing w:after="0" w:line="240" w:lineRule="auto"/>
              <w:rPr>
                <w:rFonts w:eastAsia="Times New Roman" w:cs="Times New Roman"/>
                <w:color w:val="000000"/>
                <w:sz w:val="18"/>
                <w:szCs w:val="18"/>
              </w:rPr>
            </w:pPr>
            <w:r w:rsidRPr="0025184E">
              <w:rPr>
                <w:rFonts w:eastAsia="Times New Roman" w:cs="Times New Roman"/>
                <w:color w:val="000000"/>
                <w:sz w:val="18"/>
                <w:szCs w:val="18"/>
              </w:rPr>
              <w:t>Καν. (ΕΕ) 651/</w:t>
            </w:r>
            <w:r w:rsidR="005C4F99">
              <w:rPr>
                <w:rFonts w:eastAsia="Times New Roman" w:cs="Times New Roman"/>
                <w:color w:val="000000"/>
                <w:sz w:val="18"/>
                <w:szCs w:val="18"/>
              </w:rPr>
              <w:t>20</w:t>
            </w:r>
            <w:r w:rsidRPr="0025184E">
              <w:rPr>
                <w:rFonts w:eastAsia="Times New Roman" w:cs="Times New Roman"/>
                <w:color w:val="000000"/>
                <w:sz w:val="18"/>
                <w:szCs w:val="18"/>
              </w:rPr>
              <w:t>14 (Άρθρο 22) -περιφερειακές ενισχύσεις για νεοσύστατες επιχειρήσεις</w:t>
            </w:r>
          </w:p>
        </w:tc>
        <w:tc>
          <w:tcPr>
            <w:tcW w:w="2198" w:type="dxa"/>
            <w:tcBorders>
              <w:top w:val="single" w:sz="4" w:space="0" w:color="auto"/>
              <w:left w:val="nil"/>
              <w:bottom w:val="single" w:sz="4" w:space="0" w:color="auto"/>
              <w:right w:val="single" w:sz="4" w:space="0" w:color="auto"/>
            </w:tcBorders>
            <w:shd w:val="clear" w:color="auto" w:fill="auto"/>
            <w:vAlign w:val="center"/>
            <w:hideMark/>
          </w:tcPr>
          <w:p w:rsidR="0025184E" w:rsidRPr="0025184E" w:rsidRDefault="00F160A5" w:rsidP="00BA5879">
            <w:pPr>
              <w:spacing w:after="0" w:line="240" w:lineRule="auto"/>
              <w:rPr>
                <w:rFonts w:eastAsia="Times New Roman" w:cs="Times New Roman"/>
                <w:color w:val="000000"/>
                <w:sz w:val="18"/>
                <w:szCs w:val="18"/>
              </w:rPr>
            </w:pPr>
            <w:r w:rsidRPr="00DD41F4">
              <w:rPr>
                <w:rFonts w:eastAsia="Times New Roman" w:cs="Times New Roman"/>
                <w:color w:val="000000"/>
                <w:sz w:val="18"/>
                <w:szCs w:val="18"/>
              </w:rPr>
              <w:t>Πολύ Μικρ</w:t>
            </w:r>
            <w:r>
              <w:rPr>
                <w:rFonts w:eastAsia="Times New Roman" w:cs="Times New Roman"/>
                <w:color w:val="000000"/>
                <w:sz w:val="18"/>
                <w:szCs w:val="18"/>
              </w:rPr>
              <w:t>ή</w:t>
            </w:r>
            <w:r w:rsidRPr="00DD41F4">
              <w:rPr>
                <w:rFonts w:eastAsia="Times New Roman" w:cs="Times New Roman"/>
                <w:color w:val="000000"/>
                <w:sz w:val="18"/>
                <w:szCs w:val="18"/>
              </w:rPr>
              <w:t xml:space="preserve"> έως Μικρ</w:t>
            </w:r>
            <w:r>
              <w:rPr>
                <w:rFonts w:eastAsia="Times New Roman" w:cs="Times New Roman"/>
                <w:color w:val="000000"/>
                <w:sz w:val="18"/>
                <w:szCs w:val="18"/>
              </w:rPr>
              <w:t>ή</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5184E" w:rsidRPr="0025184E" w:rsidRDefault="0025184E" w:rsidP="00BA5879">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19.2_005</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rsidR="0025184E" w:rsidRPr="0025184E" w:rsidRDefault="0025184E" w:rsidP="00BA5879">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65%</w:t>
            </w:r>
          </w:p>
        </w:tc>
        <w:tc>
          <w:tcPr>
            <w:tcW w:w="1837" w:type="dxa"/>
            <w:tcBorders>
              <w:top w:val="single" w:sz="4" w:space="0" w:color="auto"/>
              <w:left w:val="nil"/>
              <w:bottom w:val="single" w:sz="4" w:space="0" w:color="auto"/>
              <w:right w:val="single" w:sz="4" w:space="0" w:color="auto"/>
            </w:tcBorders>
            <w:shd w:val="clear" w:color="auto" w:fill="auto"/>
            <w:noWrap/>
            <w:vAlign w:val="center"/>
            <w:hideMark/>
          </w:tcPr>
          <w:p w:rsidR="0025184E" w:rsidRPr="0025184E" w:rsidRDefault="0025184E" w:rsidP="00BA5879">
            <w:pPr>
              <w:spacing w:after="0" w:line="240" w:lineRule="auto"/>
              <w:jc w:val="right"/>
              <w:rPr>
                <w:rFonts w:eastAsia="Times New Roman" w:cs="Times New Roman"/>
                <w:color w:val="000000"/>
                <w:sz w:val="18"/>
                <w:szCs w:val="18"/>
              </w:rPr>
            </w:pPr>
            <w:r w:rsidRPr="0025184E">
              <w:rPr>
                <w:rFonts w:eastAsia="Times New Roman" w:cs="Times New Roman"/>
                <w:color w:val="000000"/>
                <w:sz w:val="18"/>
                <w:szCs w:val="18"/>
              </w:rPr>
              <w:t>600.000</w:t>
            </w:r>
          </w:p>
        </w:tc>
      </w:tr>
      <w:tr w:rsidR="0025184E" w:rsidRPr="0025184E" w:rsidTr="009D0A3C">
        <w:trPr>
          <w:trHeight w:val="224"/>
          <w:jc w:val="center"/>
        </w:trPr>
        <w:tc>
          <w:tcPr>
            <w:tcW w:w="571" w:type="dxa"/>
            <w:tcBorders>
              <w:top w:val="nil"/>
              <w:left w:val="single" w:sz="4" w:space="0" w:color="auto"/>
              <w:bottom w:val="single" w:sz="4" w:space="0" w:color="auto"/>
              <w:right w:val="single" w:sz="4" w:space="0" w:color="auto"/>
            </w:tcBorders>
            <w:shd w:val="clear" w:color="000000" w:fill="FABF8F" w:themeFill="accent6" w:themeFillTint="99"/>
            <w:noWrap/>
            <w:vAlign w:val="center"/>
            <w:hideMark/>
          </w:tcPr>
          <w:p w:rsidR="0025184E" w:rsidRPr="008A5A84" w:rsidRDefault="0025184E" w:rsidP="00BA5879">
            <w:pPr>
              <w:spacing w:after="0" w:line="240" w:lineRule="auto"/>
              <w:jc w:val="center"/>
              <w:rPr>
                <w:rFonts w:eastAsia="Times New Roman" w:cs="Times New Roman"/>
                <w:b/>
                <w:bCs/>
                <w:color w:val="000000"/>
              </w:rPr>
            </w:pPr>
            <w:r w:rsidRPr="008A5A84">
              <w:rPr>
                <w:rFonts w:eastAsia="Times New Roman" w:cs="Times New Roman"/>
                <w:b/>
                <w:bCs/>
                <w:color w:val="000000"/>
              </w:rPr>
              <w:t>Δ5</w:t>
            </w:r>
          </w:p>
        </w:tc>
        <w:tc>
          <w:tcPr>
            <w:tcW w:w="13974" w:type="dxa"/>
            <w:gridSpan w:val="8"/>
            <w:tcBorders>
              <w:top w:val="single" w:sz="4" w:space="0" w:color="auto"/>
              <w:left w:val="nil"/>
              <w:bottom w:val="single" w:sz="4" w:space="0" w:color="auto"/>
              <w:right w:val="single" w:sz="4" w:space="0" w:color="auto"/>
            </w:tcBorders>
            <w:shd w:val="clear" w:color="000000" w:fill="FABF8F" w:themeFill="accent6" w:themeFillTint="99"/>
            <w:vAlign w:val="center"/>
            <w:hideMark/>
          </w:tcPr>
          <w:p w:rsidR="0025184E" w:rsidRPr="008A5A84" w:rsidRDefault="0025184E" w:rsidP="00BA5879">
            <w:pPr>
              <w:spacing w:after="0" w:line="240" w:lineRule="auto"/>
              <w:rPr>
                <w:rFonts w:eastAsia="Times New Roman" w:cs="Times New Roman"/>
                <w:b/>
                <w:bCs/>
                <w:color w:val="000000"/>
              </w:rPr>
            </w:pPr>
            <w:r w:rsidRPr="008A5A84">
              <w:rPr>
                <w:rFonts w:eastAsia="Times New Roman" w:cs="Times New Roman"/>
                <w:b/>
                <w:bCs/>
                <w:color w:val="000000"/>
              </w:rPr>
              <w:t>Υπο</w:t>
            </w:r>
            <w:r w:rsidR="00127873" w:rsidRPr="00127873">
              <w:rPr>
                <w:rFonts w:eastAsia="Times New Roman" w:cs="Times New Roman"/>
                <w:b/>
                <w:bCs/>
                <w:color w:val="000000"/>
              </w:rPr>
              <w:t>-</w:t>
            </w:r>
            <w:r w:rsidRPr="008A5A84">
              <w:rPr>
                <w:rFonts w:eastAsia="Times New Roman" w:cs="Times New Roman"/>
                <w:b/>
                <w:bCs/>
                <w:color w:val="000000"/>
              </w:rPr>
              <w:t>δράση επενδύσεων οικοτεχνίας και πολυλειτουργικών αγροκτημάτων</w:t>
            </w:r>
          </w:p>
        </w:tc>
      </w:tr>
      <w:tr w:rsidR="003262E5" w:rsidRPr="0025184E" w:rsidTr="003262E5">
        <w:trPr>
          <w:trHeight w:val="1328"/>
          <w:jc w:val="center"/>
        </w:trPr>
        <w:tc>
          <w:tcPr>
            <w:tcW w:w="571" w:type="dxa"/>
            <w:vMerge w:val="restart"/>
            <w:tcBorders>
              <w:top w:val="nil"/>
              <w:left w:val="single" w:sz="4" w:space="0" w:color="auto"/>
              <w:right w:val="single" w:sz="4" w:space="0" w:color="auto"/>
            </w:tcBorders>
            <w:shd w:val="clear" w:color="auto" w:fill="auto"/>
            <w:noWrap/>
            <w:vAlign w:val="center"/>
            <w:hideMark/>
          </w:tcPr>
          <w:p w:rsidR="003262E5" w:rsidRPr="0025184E" w:rsidRDefault="003262E5" w:rsidP="00BA5879">
            <w:pPr>
              <w:spacing w:after="0" w:line="240" w:lineRule="auto"/>
              <w:rPr>
                <w:rFonts w:eastAsia="Times New Roman" w:cs="Times New Roman"/>
                <w:color w:val="000000"/>
                <w:sz w:val="18"/>
                <w:szCs w:val="18"/>
              </w:rPr>
            </w:pPr>
            <w:r w:rsidRPr="0025184E">
              <w:rPr>
                <w:rFonts w:eastAsia="Times New Roman" w:cs="Times New Roman"/>
                <w:color w:val="000000"/>
                <w:sz w:val="18"/>
                <w:szCs w:val="18"/>
              </w:rPr>
              <w:t> </w:t>
            </w:r>
          </w:p>
        </w:tc>
        <w:tc>
          <w:tcPr>
            <w:tcW w:w="346" w:type="dxa"/>
            <w:vMerge w:val="restart"/>
            <w:tcBorders>
              <w:top w:val="nil"/>
              <w:left w:val="nil"/>
              <w:right w:val="single" w:sz="4" w:space="0" w:color="auto"/>
            </w:tcBorders>
            <w:shd w:val="clear" w:color="auto" w:fill="auto"/>
            <w:vAlign w:val="center"/>
            <w:hideMark/>
          </w:tcPr>
          <w:p w:rsidR="003262E5" w:rsidRPr="008A5A84" w:rsidRDefault="003262E5" w:rsidP="00BA5879">
            <w:pPr>
              <w:spacing w:after="0" w:line="240" w:lineRule="auto"/>
              <w:jc w:val="center"/>
              <w:rPr>
                <w:rFonts w:eastAsia="Times New Roman" w:cs="Times New Roman"/>
                <w:b/>
                <w:bCs/>
                <w:color w:val="000000"/>
              </w:rPr>
            </w:pPr>
            <w:r w:rsidRPr="008A5A84">
              <w:rPr>
                <w:rFonts w:eastAsia="Times New Roman" w:cs="Times New Roman"/>
                <w:b/>
                <w:bCs/>
                <w:color w:val="000000"/>
              </w:rPr>
              <w:t>α</w:t>
            </w:r>
          </w:p>
        </w:tc>
        <w:tc>
          <w:tcPr>
            <w:tcW w:w="950" w:type="dxa"/>
            <w:vMerge w:val="restart"/>
            <w:tcBorders>
              <w:top w:val="nil"/>
              <w:left w:val="nil"/>
              <w:right w:val="single" w:sz="4" w:space="0" w:color="auto"/>
            </w:tcBorders>
            <w:shd w:val="clear" w:color="auto" w:fill="auto"/>
            <w:noWrap/>
            <w:vAlign w:val="center"/>
            <w:hideMark/>
          </w:tcPr>
          <w:p w:rsidR="003262E5" w:rsidRPr="008A5A84" w:rsidRDefault="003262E5" w:rsidP="00BA5879">
            <w:pPr>
              <w:spacing w:after="0" w:line="240" w:lineRule="auto"/>
              <w:rPr>
                <w:rFonts w:eastAsia="Times New Roman" w:cs="Times New Roman"/>
                <w:b/>
                <w:bCs/>
                <w:color w:val="000000"/>
              </w:rPr>
            </w:pPr>
            <w:r w:rsidRPr="008A5A84">
              <w:rPr>
                <w:rFonts w:eastAsia="Times New Roman" w:cs="Times New Roman"/>
                <w:b/>
                <w:bCs/>
                <w:color w:val="000000"/>
              </w:rPr>
              <w:t>19.2.2.6</w:t>
            </w:r>
          </w:p>
        </w:tc>
        <w:tc>
          <w:tcPr>
            <w:tcW w:w="3000" w:type="dxa"/>
            <w:vMerge w:val="restart"/>
            <w:tcBorders>
              <w:top w:val="nil"/>
              <w:left w:val="nil"/>
              <w:right w:val="single" w:sz="4" w:space="0" w:color="auto"/>
            </w:tcBorders>
            <w:shd w:val="clear" w:color="auto" w:fill="auto"/>
            <w:vAlign w:val="center"/>
            <w:hideMark/>
          </w:tcPr>
          <w:p w:rsidR="003262E5" w:rsidRPr="0025184E" w:rsidRDefault="003262E5" w:rsidP="00BA5879">
            <w:pPr>
              <w:spacing w:after="0" w:line="240" w:lineRule="auto"/>
              <w:rPr>
                <w:rFonts w:eastAsia="Times New Roman" w:cs="Times New Roman"/>
                <w:color w:val="000000"/>
                <w:sz w:val="18"/>
                <w:szCs w:val="18"/>
              </w:rPr>
            </w:pPr>
            <w:r w:rsidRPr="0025184E">
              <w:rPr>
                <w:rFonts w:eastAsia="Times New Roman" w:cs="Times New Roman"/>
                <w:color w:val="000000"/>
                <w:sz w:val="18"/>
                <w:szCs w:val="18"/>
              </w:rPr>
              <w:t>οριζόντια εφαρμογή</w:t>
            </w:r>
          </w:p>
        </w:tc>
        <w:tc>
          <w:tcPr>
            <w:tcW w:w="2633" w:type="dxa"/>
            <w:vMerge w:val="restart"/>
            <w:tcBorders>
              <w:top w:val="nil"/>
              <w:left w:val="nil"/>
              <w:right w:val="single" w:sz="4" w:space="0" w:color="auto"/>
            </w:tcBorders>
            <w:shd w:val="clear" w:color="auto" w:fill="auto"/>
            <w:vAlign w:val="center"/>
            <w:hideMark/>
          </w:tcPr>
          <w:p w:rsidR="003262E5" w:rsidRPr="0025184E" w:rsidRDefault="003262E5" w:rsidP="00BA5879">
            <w:pPr>
              <w:spacing w:after="0" w:line="240" w:lineRule="auto"/>
              <w:rPr>
                <w:rFonts w:eastAsia="Times New Roman" w:cs="Times New Roman"/>
                <w:color w:val="000000"/>
                <w:sz w:val="18"/>
                <w:szCs w:val="18"/>
              </w:rPr>
            </w:pPr>
            <w:r w:rsidRPr="0025184E">
              <w:rPr>
                <w:rFonts w:eastAsia="Times New Roman" w:cs="Times New Roman"/>
                <w:color w:val="000000"/>
                <w:sz w:val="18"/>
                <w:szCs w:val="18"/>
              </w:rPr>
              <w:t>Καν. (ΕΕ) 1407/</w:t>
            </w:r>
            <w:r>
              <w:rPr>
                <w:rFonts w:eastAsia="Times New Roman" w:cs="Times New Roman"/>
                <w:color w:val="000000"/>
                <w:sz w:val="18"/>
                <w:szCs w:val="18"/>
              </w:rPr>
              <w:t>20</w:t>
            </w:r>
            <w:r w:rsidRPr="0025184E">
              <w:rPr>
                <w:rFonts w:eastAsia="Times New Roman" w:cs="Times New Roman"/>
                <w:color w:val="000000"/>
                <w:sz w:val="18"/>
                <w:szCs w:val="18"/>
              </w:rPr>
              <w:t>13 (De minimis)</w:t>
            </w:r>
          </w:p>
        </w:tc>
        <w:tc>
          <w:tcPr>
            <w:tcW w:w="2198" w:type="dxa"/>
            <w:tcBorders>
              <w:top w:val="single" w:sz="4" w:space="0" w:color="auto"/>
              <w:left w:val="nil"/>
              <w:right w:val="single" w:sz="4" w:space="0" w:color="auto"/>
            </w:tcBorders>
            <w:shd w:val="clear" w:color="auto" w:fill="auto"/>
            <w:vAlign w:val="center"/>
            <w:hideMark/>
          </w:tcPr>
          <w:p w:rsidR="003262E5" w:rsidRPr="003262E5" w:rsidRDefault="003262E5" w:rsidP="00BA5879">
            <w:pPr>
              <w:spacing w:after="0" w:line="240" w:lineRule="auto"/>
              <w:rPr>
                <w:rFonts w:eastAsia="Times New Roman" w:cs="Times New Roman"/>
                <w:color w:val="000000"/>
                <w:sz w:val="18"/>
                <w:szCs w:val="18"/>
              </w:rPr>
            </w:pPr>
            <w:r w:rsidRPr="003262E5">
              <w:rPr>
                <w:rFonts w:eastAsia="Times New Roman" w:cs="Times New Roman"/>
                <w:color w:val="000000"/>
                <w:sz w:val="18"/>
                <w:szCs w:val="18"/>
              </w:rPr>
              <w:t xml:space="preserve">Οικοτεχνία: Πολύ Μικρή έως Μεσαία με το άρθρο 17 Καν.1305/2013 </w:t>
            </w:r>
            <w:r>
              <w:rPr>
                <w:rFonts w:eastAsia="Times New Roman" w:cs="Times New Roman"/>
                <w:color w:val="000000"/>
                <w:sz w:val="18"/>
                <w:szCs w:val="18"/>
              </w:rPr>
              <w:t>ή</w:t>
            </w:r>
            <w:r>
              <w:t xml:space="preserve"> </w:t>
            </w:r>
            <w:r w:rsidRPr="003262E5">
              <w:rPr>
                <w:rFonts w:eastAsia="Times New Roman" w:cs="Times New Roman"/>
                <w:color w:val="000000"/>
                <w:sz w:val="18"/>
                <w:szCs w:val="18"/>
              </w:rPr>
              <w:t>με το άρθρο 19 Καν. 1305/2013</w:t>
            </w:r>
            <w:r>
              <w:rPr>
                <w:rFonts w:eastAsia="Times New Roman" w:cs="Times New Roman"/>
                <w:color w:val="000000"/>
                <w:sz w:val="18"/>
                <w:szCs w:val="18"/>
              </w:rPr>
              <w:t xml:space="preserve"> αντίστοιχα</w:t>
            </w:r>
          </w:p>
        </w:tc>
        <w:tc>
          <w:tcPr>
            <w:tcW w:w="1701" w:type="dxa"/>
            <w:vMerge w:val="restart"/>
            <w:tcBorders>
              <w:top w:val="nil"/>
              <w:left w:val="nil"/>
              <w:right w:val="single" w:sz="4" w:space="0" w:color="auto"/>
            </w:tcBorders>
            <w:shd w:val="clear" w:color="auto" w:fill="auto"/>
            <w:vAlign w:val="center"/>
            <w:hideMark/>
          </w:tcPr>
          <w:p w:rsidR="003262E5" w:rsidRPr="0025184E" w:rsidRDefault="003262E5" w:rsidP="00BA5879">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19.2_029</w:t>
            </w:r>
          </w:p>
        </w:tc>
        <w:tc>
          <w:tcPr>
            <w:tcW w:w="1309" w:type="dxa"/>
            <w:tcBorders>
              <w:top w:val="single" w:sz="4" w:space="0" w:color="auto"/>
              <w:left w:val="nil"/>
              <w:right w:val="single" w:sz="4" w:space="0" w:color="auto"/>
            </w:tcBorders>
            <w:shd w:val="clear" w:color="auto" w:fill="auto"/>
            <w:noWrap/>
            <w:vAlign w:val="center"/>
            <w:hideMark/>
          </w:tcPr>
          <w:p w:rsidR="003262E5" w:rsidRPr="0025184E" w:rsidRDefault="003262E5" w:rsidP="00BA5879">
            <w:pPr>
              <w:spacing w:after="0" w:line="240" w:lineRule="auto"/>
              <w:jc w:val="center"/>
              <w:rPr>
                <w:rFonts w:eastAsia="Times New Roman" w:cs="Times New Roman"/>
                <w:color w:val="000000"/>
                <w:sz w:val="18"/>
                <w:szCs w:val="18"/>
              </w:rPr>
            </w:pPr>
            <w:r>
              <w:rPr>
                <w:rFonts w:eastAsia="Times New Roman" w:cs="Times New Roman"/>
                <w:color w:val="000000"/>
                <w:sz w:val="18"/>
                <w:szCs w:val="18"/>
              </w:rPr>
              <w:t>50% ή 65%</w:t>
            </w:r>
          </w:p>
        </w:tc>
        <w:tc>
          <w:tcPr>
            <w:tcW w:w="1837" w:type="dxa"/>
            <w:tcBorders>
              <w:top w:val="single" w:sz="4" w:space="0" w:color="auto"/>
              <w:left w:val="nil"/>
              <w:right w:val="single" w:sz="4" w:space="0" w:color="auto"/>
            </w:tcBorders>
            <w:shd w:val="clear" w:color="auto" w:fill="auto"/>
            <w:noWrap/>
            <w:vAlign w:val="center"/>
            <w:hideMark/>
          </w:tcPr>
          <w:p w:rsidR="003262E5" w:rsidRPr="0025184E" w:rsidRDefault="003262E5" w:rsidP="00BA5879">
            <w:pPr>
              <w:spacing w:after="0" w:line="240" w:lineRule="auto"/>
              <w:jc w:val="right"/>
              <w:rPr>
                <w:rFonts w:eastAsia="Times New Roman" w:cs="Times New Roman"/>
                <w:color w:val="000000"/>
                <w:sz w:val="18"/>
                <w:szCs w:val="18"/>
              </w:rPr>
            </w:pPr>
            <w:r>
              <w:rPr>
                <w:rFonts w:eastAsia="Times New Roman" w:cs="Times New Roman"/>
                <w:color w:val="000000"/>
                <w:sz w:val="18"/>
                <w:szCs w:val="18"/>
              </w:rPr>
              <w:t>400.000</w:t>
            </w:r>
          </w:p>
        </w:tc>
      </w:tr>
      <w:tr w:rsidR="003262E5" w:rsidRPr="0025184E" w:rsidTr="007A7AB3">
        <w:trPr>
          <w:trHeight w:val="405"/>
          <w:jc w:val="center"/>
        </w:trPr>
        <w:tc>
          <w:tcPr>
            <w:tcW w:w="571" w:type="dxa"/>
            <w:vMerge/>
            <w:tcBorders>
              <w:left w:val="single" w:sz="4" w:space="0" w:color="auto"/>
              <w:bottom w:val="single" w:sz="4" w:space="0" w:color="auto"/>
              <w:right w:val="single" w:sz="4" w:space="0" w:color="auto"/>
            </w:tcBorders>
            <w:shd w:val="clear" w:color="auto" w:fill="auto"/>
            <w:noWrap/>
            <w:vAlign w:val="center"/>
          </w:tcPr>
          <w:p w:rsidR="003262E5" w:rsidRPr="0025184E" w:rsidRDefault="003262E5" w:rsidP="00BA5879">
            <w:pPr>
              <w:spacing w:after="0" w:line="240" w:lineRule="auto"/>
              <w:rPr>
                <w:rFonts w:eastAsia="Times New Roman" w:cs="Times New Roman"/>
                <w:color w:val="000000"/>
                <w:sz w:val="18"/>
                <w:szCs w:val="18"/>
              </w:rPr>
            </w:pPr>
          </w:p>
        </w:tc>
        <w:tc>
          <w:tcPr>
            <w:tcW w:w="346" w:type="dxa"/>
            <w:vMerge/>
            <w:tcBorders>
              <w:left w:val="nil"/>
              <w:bottom w:val="single" w:sz="4" w:space="0" w:color="auto"/>
              <w:right w:val="single" w:sz="4" w:space="0" w:color="auto"/>
            </w:tcBorders>
            <w:shd w:val="clear" w:color="auto" w:fill="auto"/>
            <w:vAlign w:val="center"/>
          </w:tcPr>
          <w:p w:rsidR="003262E5" w:rsidRPr="008A5A84" w:rsidRDefault="003262E5" w:rsidP="00BA5879">
            <w:pPr>
              <w:spacing w:after="0" w:line="240" w:lineRule="auto"/>
              <w:jc w:val="center"/>
              <w:rPr>
                <w:rFonts w:eastAsia="Times New Roman" w:cs="Times New Roman"/>
                <w:b/>
                <w:bCs/>
                <w:color w:val="000000"/>
              </w:rPr>
            </w:pPr>
          </w:p>
        </w:tc>
        <w:tc>
          <w:tcPr>
            <w:tcW w:w="950" w:type="dxa"/>
            <w:vMerge/>
            <w:tcBorders>
              <w:left w:val="nil"/>
              <w:bottom w:val="single" w:sz="4" w:space="0" w:color="auto"/>
              <w:right w:val="single" w:sz="4" w:space="0" w:color="auto"/>
            </w:tcBorders>
            <w:shd w:val="clear" w:color="auto" w:fill="auto"/>
            <w:noWrap/>
            <w:vAlign w:val="center"/>
          </w:tcPr>
          <w:p w:rsidR="003262E5" w:rsidRPr="008A5A84" w:rsidRDefault="003262E5" w:rsidP="00BA5879">
            <w:pPr>
              <w:spacing w:after="0" w:line="240" w:lineRule="auto"/>
              <w:rPr>
                <w:rFonts w:eastAsia="Times New Roman" w:cs="Times New Roman"/>
                <w:b/>
                <w:bCs/>
                <w:color w:val="000000"/>
              </w:rPr>
            </w:pPr>
          </w:p>
        </w:tc>
        <w:tc>
          <w:tcPr>
            <w:tcW w:w="3000" w:type="dxa"/>
            <w:vMerge/>
            <w:tcBorders>
              <w:left w:val="nil"/>
              <w:bottom w:val="single" w:sz="4" w:space="0" w:color="auto"/>
              <w:right w:val="single" w:sz="4" w:space="0" w:color="auto"/>
            </w:tcBorders>
            <w:shd w:val="clear" w:color="auto" w:fill="auto"/>
            <w:vAlign w:val="center"/>
          </w:tcPr>
          <w:p w:rsidR="003262E5" w:rsidRPr="0025184E" w:rsidRDefault="003262E5" w:rsidP="00BA5879">
            <w:pPr>
              <w:spacing w:after="0" w:line="240" w:lineRule="auto"/>
              <w:rPr>
                <w:rFonts w:eastAsia="Times New Roman" w:cs="Times New Roman"/>
                <w:color w:val="000000"/>
                <w:sz w:val="18"/>
                <w:szCs w:val="18"/>
              </w:rPr>
            </w:pPr>
          </w:p>
        </w:tc>
        <w:tc>
          <w:tcPr>
            <w:tcW w:w="2633" w:type="dxa"/>
            <w:vMerge/>
            <w:tcBorders>
              <w:left w:val="nil"/>
              <w:bottom w:val="single" w:sz="4" w:space="0" w:color="auto"/>
              <w:right w:val="single" w:sz="4" w:space="0" w:color="auto"/>
            </w:tcBorders>
            <w:shd w:val="clear" w:color="auto" w:fill="auto"/>
            <w:vAlign w:val="center"/>
          </w:tcPr>
          <w:p w:rsidR="003262E5" w:rsidRPr="0025184E" w:rsidRDefault="003262E5" w:rsidP="00BA5879">
            <w:pPr>
              <w:spacing w:after="0" w:line="240" w:lineRule="auto"/>
              <w:rPr>
                <w:rFonts w:eastAsia="Times New Roman" w:cs="Times New Roman"/>
                <w:color w:val="000000"/>
                <w:sz w:val="18"/>
                <w:szCs w:val="18"/>
              </w:rPr>
            </w:pPr>
          </w:p>
        </w:tc>
        <w:tc>
          <w:tcPr>
            <w:tcW w:w="2198" w:type="dxa"/>
            <w:tcBorders>
              <w:top w:val="single" w:sz="4" w:space="0" w:color="auto"/>
              <w:left w:val="nil"/>
              <w:bottom w:val="single" w:sz="4" w:space="0" w:color="auto"/>
              <w:right w:val="single" w:sz="4" w:space="0" w:color="auto"/>
            </w:tcBorders>
            <w:shd w:val="clear" w:color="auto" w:fill="auto"/>
            <w:vAlign w:val="center"/>
          </w:tcPr>
          <w:p w:rsidR="003262E5" w:rsidRPr="0025184E" w:rsidRDefault="003262E5" w:rsidP="00BA5879">
            <w:pPr>
              <w:spacing w:after="0" w:line="240" w:lineRule="auto"/>
              <w:rPr>
                <w:rFonts w:eastAsia="Times New Roman" w:cs="Times New Roman"/>
                <w:color w:val="000000"/>
                <w:sz w:val="18"/>
                <w:szCs w:val="18"/>
              </w:rPr>
            </w:pPr>
            <w:r w:rsidRPr="003262E5">
              <w:rPr>
                <w:rFonts w:eastAsia="Times New Roman" w:cs="Times New Roman"/>
                <w:color w:val="000000"/>
                <w:sz w:val="18"/>
                <w:szCs w:val="18"/>
              </w:rPr>
              <w:t>Πολυλειτουργικά αγρο-κτήματα:  Πολύ Μικρή έως Μικρή με το άρθρο 19 Καν. 1305/2013</w:t>
            </w:r>
          </w:p>
        </w:tc>
        <w:tc>
          <w:tcPr>
            <w:tcW w:w="1701" w:type="dxa"/>
            <w:vMerge/>
            <w:tcBorders>
              <w:left w:val="nil"/>
              <w:bottom w:val="single" w:sz="4" w:space="0" w:color="auto"/>
              <w:right w:val="single" w:sz="4" w:space="0" w:color="auto"/>
            </w:tcBorders>
            <w:shd w:val="clear" w:color="auto" w:fill="auto"/>
            <w:vAlign w:val="center"/>
          </w:tcPr>
          <w:p w:rsidR="003262E5" w:rsidRPr="0025184E" w:rsidRDefault="003262E5" w:rsidP="00BA5879">
            <w:pPr>
              <w:spacing w:after="0" w:line="240" w:lineRule="auto"/>
              <w:jc w:val="center"/>
              <w:rPr>
                <w:rFonts w:eastAsia="Times New Roman" w:cs="Times New Roman"/>
                <w:color w:val="000000"/>
                <w:sz w:val="18"/>
                <w:szCs w:val="18"/>
              </w:rPr>
            </w:pP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3262E5" w:rsidRPr="0025184E" w:rsidRDefault="003262E5" w:rsidP="00BA5879">
            <w:pPr>
              <w:spacing w:after="0" w:line="240" w:lineRule="auto"/>
              <w:jc w:val="center"/>
              <w:rPr>
                <w:rFonts w:eastAsia="Times New Roman" w:cs="Times New Roman"/>
                <w:color w:val="000000"/>
                <w:sz w:val="18"/>
                <w:szCs w:val="18"/>
              </w:rPr>
            </w:pPr>
            <w:r w:rsidRPr="0025184E">
              <w:rPr>
                <w:rFonts w:eastAsia="Times New Roman" w:cs="Times New Roman"/>
                <w:color w:val="000000"/>
                <w:sz w:val="18"/>
                <w:szCs w:val="18"/>
              </w:rPr>
              <w:t>65%</w:t>
            </w:r>
          </w:p>
        </w:tc>
        <w:tc>
          <w:tcPr>
            <w:tcW w:w="1837" w:type="dxa"/>
            <w:tcBorders>
              <w:top w:val="single" w:sz="4" w:space="0" w:color="auto"/>
              <w:left w:val="nil"/>
              <w:bottom w:val="single" w:sz="4" w:space="0" w:color="auto"/>
              <w:right w:val="single" w:sz="4" w:space="0" w:color="auto"/>
            </w:tcBorders>
            <w:shd w:val="clear" w:color="auto" w:fill="auto"/>
            <w:noWrap/>
            <w:vAlign w:val="center"/>
          </w:tcPr>
          <w:p w:rsidR="003262E5" w:rsidRPr="0025184E" w:rsidRDefault="003262E5" w:rsidP="00BA5879">
            <w:pPr>
              <w:spacing w:after="0" w:line="240" w:lineRule="auto"/>
              <w:jc w:val="right"/>
              <w:rPr>
                <w:rFonts w:eastAsia="Times New Roman" w:cs="Times New Roman"/>
                <w:color w:val="000000"/>
                <w:sz w:val="18"/>
                <w:szCs w:val="18"/>
              </w:rPr>
            </w:pPr>
            <w:r w:rsidRPr="0025184E">
              <w:rPr>
                <w:rFonts w:eastAsia="Times New Roman" w:cs="Times New Roman"/>
                <w:color w:val="000000"/>
                <w:sz w:val="18"/>
                <w:szCs w:val="18"/>
              </w:rPr>
              <w:t>307.692</w:t>
            </w:r>
          </w:p>
        </w:tc>
      </w:tr>
    </w:tbl>
    <w:p w:rsidR="009215A5" w:rsidRPr="009215A5" w:rsidRDefault="009215A5" w:rsidP="009215A5">
      <w:pPr>
        <w:spacing w:after="0" w:line="336" w:lineRule="auto"/>
        <w:jc w:val="both"/>
        <w:rPr>
          <w:rFonts w:cs="Tahoma"/>
          <w:b/>
        </w:rPr>
      </w:pPr>
      <w:r>
        <w:rPr>
          <w:rFonts w:cs="Tahoma"/>
          <w:b/>
        </w:rPr>
        <w:t xml:space="preserve">            </w:t>
      </w:r>
      <w:r w:rsidRPr="009215A5">
        <w:rPr>
          <w:rFonts w:cs="Tahoma"/>
          <w:b/>
        </w:rPr>
        <w:t>Ακολουθεί αναλυτική παρουσίαση των υπο-δράσεων κατά ομάδες.</w:t>
      </w:r>
    </w:p>
    <w:p w:rsidR="009215A5" w:rsidRDefault="009215A5" w:rsidP="00D46C34">
      <w:pPr>
        <w:pStyle w:val="ListParagraph"/>
        <w:spacing w:after="0" w:line="336" w:lineRule="auto"/>
        <w:ind w:left="0"/>
        <w:jc w:val="both"/>
        <w:rPr>
          <w:rFonts w:cs="Tahoma"/>
          <w:b/>
          <w:sz w:val="28"/>
          <w:szCs w:val="28"/>
        </w:rPr>
        <w:sectPr w:rsidR="009215A5" w:rsidSect="00E675B8">
          <w:pgSz w:w="16838" w:h="11906" w:orient="landscape"/>
          <w:pgMar w:top="1797" w:right="425" w:bottom="1418" w:left="567" w:header="709" w:footer="709" w:gutter="0"/>
          <w:cols w:space="708"/>
          <w:docGrid w:linePitch="360"/>
        </w:sectPr>
      </w:pPr>
    </w:p>
    <w:tbl>
      <w:tblPr>
        <w:tblW w:w="10065" w:type="dxa"/>
        <w:tblInd w:w="-601" w:type="dxa"/>
        <w:tblLayout w:type="fixed"/>
        <w:tblLook w:val="04A0" w:firstRow="1" w:lastRow="0" w:firstColumn="1" w:lastColumn="0" w:noHBand="0" w:noVBand="1"/>
      </w:tblPr>
      <w:tblGrid>
        <w:gridCol w:w="724"/>
        <w:gridCol w:w="425"/>
        <w:gridCol w:w="978"/>
        <w:gridCol w:w="14"/>
        <w:gridCol w:w="2396"/>
        <w:gridCol w:w="2409"/>
        <w:gridCol w:w="1701"/>
        <w:gridCol w:w="1418"/>
      </w:tblGrid>
      <w:tr w:rsidR="0084659A" w:rsidRPr="00084727" w:rsidTr="007118C4">
        <w:trPr>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84659A" w:rsidRPr="0046078B" w:rsidRDefault="0084659A" w:rsidP="0046078B">
            <w:pPr>
              <w:pStyle w:val="Heading1"/>
              <w:spacing w:before="0"/>
              <w:rPr>
                <w:rFonts w:ascii="Calibri" w:eastAsia="Times New Roman" w:hAnsi="Calibri"/>
                <w:color w:val="auto"/>
              </w:rPr>
            </w:pPr>
            <w:bookmarkStart w:id="8" w:name="_Toc1463304"/>
            <w:r w:rsidRPr="0046078B">
              <w:rPr>
                <w:rFonts w:ascii="Calibri" w:eastAsia="Times New Roman" w:hAnsi="Calibri"/>
                <w:color w:val="auto"/>
              </w:rPr>
              <w:t>Δ1</w:t>
            </w:r>
            <w:bookmarkEnd w:id="8"/>
          </w:p>
        </w:tc>
        <w:tc>
          <w:tcPr>
            <w:tcW w:w="3813" w:type="dxa"/>
            <w:gridSpan w:val="4"/>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4659A" w:rsidRPr="0046078B" w:rsidRDefault="0084659A" w:rsidP="0046078B">
            <w:pPr>
              <w:pStyle w:val="Heading1"/>
              <w:spacing w:before="0"/>
              <w:rPr>
                <w:rFonts w:ascii="Calibri" w:eastAsia="Times New Roman" w:hAnsi="Calibri"/>
                <w:color w:val="auto"/>
              </w:rPr>
            </w:pPr>
            <w:bookmarkStart w:id="9" w:name="_Toc532544315"/>
            <w:bookmarkStart w:id="10" w:name="_Toc1463305"/>
            <w:r w:rsidRPr="0046078B">
              <w:rPr>
                <w:rFonts w:ascii="Calibri" w:eastAsia="Times New Roman" w:hAnsi="Calibri"/>
                <w:color w:val="auto"/>
              </w:rPr>
              <w:t>Υπο</w:t>
            </w:r>
            <w:r w:rsidR="00127873" w:rsidRPr="0046078B">
              <w:rPr>
                <w:rFonts w:ascii="Calibri" w:eastAsia="Times New Roman" w:hAnsi="Calibri"/>
                <w:color w:val="auto"/>
              </w:rPr>
              <w:t>-</w:t>
            </w:r>
            <w:r w:rsidRPr="0046078B">
              <w:rPr>
                <w:rFonts w:ascii="Calibri" w:eastAsia="Times New Roman" w:hAnsi="Calibri"/>
                <w:color w:val="auto"/>
              </w:rPr>
              <w:t>δράσεις  επενδύσεων μεταποίησης, εμπορίας και/ή ανάπτυξης γεωργικών* προϊόντων</w:t>
            </w:r>
            <w:bookmarkEnd w:id="9"/>
            <w:bookmarkEnd w:id="10"/>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59A" w:rsidRPr="00084727" w:rsidRDefault="0084659A" w:rsidP="00293FA5">
            <w:pPr>
              <w:spacing w:after="0" w:line="240" w:lineRule="auto"/>
              <w:jc w:val="center"/>
              <w:rPr>
                <w:rFonts w:ascii="Calibri" w:eastAsia="Times New Roman" w:hAnsi="Calibri" w:cs="Times New Roman"/>
                <w:b/>
                <w:bCs/>
                <w:color w:val="000000"/>
              </w:rPr>
            </w:pPr>
            <w:r w:rsidRPr="00084727">
              <w:rPr>
                <w:rFonts w:ascii="Calibri" w:eastAsia="Times New Roman" w:hAnsi="Calibri" w:cs="Times New Roman"/>
                <w:b/>
                <w:bCs/>
                <w:color w:val="000000"/>
              </w:rPr>
              <w:t>ΝΟΜΙΚΟ ΚΑΘΕΣΤΩΣ ΕΝΙΣΧΥΣΗΣ</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4659A" w:rsidRPr="00663C67" w:rsidRDefault="0084659A" w:rsidP="00293FA5">
            <w:pPr>
              <w:spacing w:after="0" w:line="240" w:lineRule="auto"/>
              <w:jc w:val="center"/>
              <w:rPr>
                <w:rFonts w:ascii="Calibri" w:eastAsia="Times New Roman" w:hAnsi="Calibri" w:cs="Times New Roman"/>
                <w:b/>
                <w:bCs/>
                <w:color w:val="000000"/>
                <w:sz w:val="20"/>
                <w:szCs w:val="20"/>
              </w:rPr>
            </w:pPr>
            <w:r w:rsidRPr="00663C67">
              <w:rPr>
                <w:rFonts w:ascii="Calibri" w:eastAsia="Times New Roman" w:hAnsi="Calibri" w:cs="Times New Roman"/>
                <w:b/>
                <w:bCs/>
                <w:color w:val="000000"/>
                <w:sz w:val="20"/>
                <w:szCs w:val="20"/>
              </w:rPr>
              <w:t>ΠΟΣΟΣΤΟ ΕΝΙΣΧΥΣΗΣ</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114193" w:rsidRDefault="0084659A" w:rsidP="00293FA5">
            <w:pPr>
              <w:spacing w:after="0" w:line="240" w:lineRule="auto"/>
              <w:jc w:val="center"/>
              <w:rPr>
                <w:rFonts w:ascii="Calibri" w:eastAsia="Times New Roman" w:hAnsi="Calibri" w:cs="Times New Roman"/>
                <w:b/>
                <w:bCs/>
                <w:color w:val="000000"/>
                <w:sz w:val="20"/>
                <w:szCs w:val="20"/>
              </w:rPr>
            </w:pPr>
            <w:r w:rsidRPr="00114193">
              <w:rPr>
                <w:rFonts w:ascii="Calibri" w:eastAsia="Times New Roman" w:hAnsi="Calibri" w:cs="Times New Roman"/>
                <w:b/>
                <w:bCs/>
                <w:color w:val="000000"/>
                <w:sz w:val="20"/>
                <w:szCs w:val="20"/>
              </w:rPr>
              <w:t xml:space="preserve">ΜΕΓΙΣΤΟΣ </w:t>
            </w:r>
            <w:r w:rsidR="00A11554" w:rsidRPr="00114193">
              <w:rPr>
                <w:rFonts w:ascii="Calibri" w:eastAsia="Times New Roman" w:hAnsi="Calibri" w:cs="Times New Roman"/>
                <w:b/>
                <w:bCs/>
                <w:color w:val="000000"/>
                <w:sz w:val="20"/>
                <w:szCs w:val="20"/>
              </w:rPr>
              <w:t xml:space="preserve">ΕΠΙΛΕΞΙΜΟΣ </w:t>
            </w:r>
            <w:r w:rsidRPr="00114193">
              <w:rPr>
                <w:rFonts w:ascii="Calibri" w:eastAsia="Times New Roman" w:hAnsi="Calibri" w:cs="Times New Roman"/>
                <w:b/>
                <w:bCs/>
                <w:color w:val="000000"/>
                <w:sz w:val="20"/>
                <w:szCs w:val="20"/>
              </w:rPr>
              <w:t>ΠΡΟΫΠΟ ΛΟΓΙΣΜΟΣ ΠΡΑΞΗΣ (€)</w:t>
            </w:r>
          </w:p>
        </w:tc>
      </w:tr>
      <w:tr w:rsidR="00E234DB" w:rsidRPr="00084727" w:rsidTr="007118C4">
        <w:trPr>
          <w:trHeight w:val="1185"/>
        </w:trPr>
        <w:tc>
          <w:tcPr>
            <w:tcW w:w="724"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E234DB" w:rsidRPr="00084727" w:rsidRDefault="00E234DB" w:rsidP="00293FA5">
            <w:pPr>
              <w:spacing w:after="0" w:line="240" w:lineRule="auto"/>
              <w:rPr>
                <w:rFonts w:ascii="Calibri" w:eastAsia="Times New Roman" w:hAnsi="Calibri" w:cs="Times New Roman"/>
                <w:b/>
                <w:bCs/>
                <w:color w:val="000000"/>
              </w:rPr>
            </w:pPr>
          </w:p>
        </w:tc>
        <w:tc>
          <w:tcPr>
            <w:tcW w:w="3813" w:type="dxa"/>
            <w:gridSpan w:val="4"/>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E234DB" w:rsidRPr="00084727" w:rsidRDefault="00E234DB" w:rsidP="00293FA5">
            <w:pPr>
              <w:spacing w:after="0" w:line="240" w:lineRule="auto"/>
              <w:rPr>
                <w:rFonts w:ascii="Calibri" w:eastAsia="Times New Roman" w:hAnsi="Calibri" w:cs="Times New Roman"/>
                <w:b/>
                <w:bCs/>
                <w:color w:val="00000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E234DB" w:rsidRPr="00084727" w:rsidRDefault="00E234DB" w:rsidP="00293FA5">
            <w:pPr>
              <w:spacing w:after="0" w:line="240" w:lineRule="auto"/>
              <w:rPr>
                <w:rFonts w:ascii="Calibri" w:eastAsia="Times New Roman" w:hAnsi="Calibri" w:cs="Times New Roman"/>
                <w:b/>
                <w:bCs/>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E234DB" w:rsidRPr="00663C67" w:rsidRDefault="00E234DB" w:rsidP="00E234DB">
            <w:pPr>
              <w:spacing w:after="0" w:line="240" w:lineRule="auto"/>
              <w:jc w:val="center"/>
              <w:rPr>
                <w:rFonts w:ascii="Calibri" w:eastAsia="Times New Roman" w:hAnsi="Calibri" w:cs="Times New Roman"/>
                <w:b/>
                <w:bCs/>
                <w:color w:val="000000"/>
                <w:sz w:val="20"/>
                <w:szCs w:val="20"/>
              </w:rPr>
            </w:pPr>
            <w:r w:rsidRPr="00663C67">
              <w:rPr>
                <w:rFonts w:ascii="Calibri" w:eastAsia="Times New Roman" w:hAnsi="Calibri" w:cs="Times New Roman"/>
                <w:b/>
                <w:bCs/>
                <w:color w:val="000000"/>
                <w:sz w:val="20"/>
                <w:szCs w:val="20"/>
              </w:rPr>
              <w:t xml:space="preserve">πολύ μικρές </w:t>
            </w:r>
            <w:r>
              <w:rPr>
                <w:rFonts w:ascii="Calibri" w:eastAsia="Times New Roman" w:hAnsi="Calibri" w:cs="Times New Roman"/>
                <w:b/>
                <w:bCs/>
                <w:color w:val="000000"/>
                <w:sz w:val="20"/>
                <w:szCs w:val="20"/>
              </w:rPr>
              <w:t>/</w:t>
            </w:r>
            <w:r w:rsidRPr="00663C67">
              <w:rPr>
                <w:rFonts w:ascii="Calibri" w:eastAsia="Times New Roman" w:hAnsi="Calibri" w:cs="Times New Roman"/>
                <w:b/>
                <w:bCs/>
                <w:color w:val="000000"/>
                <w:sz w:val="20"/>
                <w:szCs w:val="20"/>
              </w:rPr>
              <w:t xml:space="preserve"> μικρές </w:t>
            </w:r>
            <w:r>
              <w:rPr>
                <w:rFonts w:ascii="Calibri" w:eastAsia="Times New Roman" w:hAnsi="Calibri" w:cs="Times New Roman"/>
                <w:b/>
                <w:bCs/>
                <w:color w:val="000000"/>
                <w:sz w:val="20"/>
                <w:szCs w:val="20"/>
              </w:rPr>
              <w:t xml:space="preserve">/ </w:t>
            </w:r>
            <w:r w:rsidRPr="00E234DB">
              <w:rPr>
                <w:rFonts w:ascii="Calibri" w:eastAsia="Times New Roman" w:hAnsi="Calibri" w:cs="Times New Roman"/>
                <w:b/>
                <w:bCs/>
                <w:color w:val="000000"/>
                <w:sz w:val="20"/>
                <w:szCs w:val="20"/>
              </w:rPr>
              <w:t xml:space="preserve">μεσαίες </w:t>
            </w:r>
            <w:r w:rsidRPr="00663C67">
              <w:rPr>
                <w:rFonts w:ascii="Calibri" w:eastAsia="Times New Roman" w:hAnsi="Calibri" w:cs="Times New Roman"/>
                <w:b/>
                <w:bCs/>
                <w:color w:val="000000"/>
                <w:sz w:val="20"/>
                <w:szCs w:val="20"/>
              </w:rPr>
              <w:t>επιχειρή σεις</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234DB" w:rsidRPr="00084727" w:rsidRDefault="00E234DB" w:rsidP="00293FA5">
            <w:pPr>
              <w:spacing w:after="0" w:line="240" w:lineRule="auto"/>
              <w:rPr>
                <w:rFonts w:ascii="Calibri" w:eastAsia="Times New Roman" w:hAnsi="Calibri" w:cs="Times New Roman"/>
                <w:b/>
                <w:bCs/>
                <w:color w:val="000000"/>
                <w:sz w:val="20"/>
                <w:szCs w:val="20"/>
              </w:rPr>
            </w:pPr>
          </w:p>
        </w:tc>
      </w:tr>
      <w:tr w:rsidR="0084659A" w:rsidRPr="00084727" w:rsidTr="007118C4">
        <w:trPr>
          <w:trHeight w:val="300"/>
        </w:trPr>
        <w:tc>
          <w:tcPr>
            <w:tcW w:w="7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084727" w:rsidRDefault="0084659A" w:rsidP="00293FA5">
            <w:pPr>
              <w:spacing w:after="0" w:line="240" w:lineRule="auto"/>
              <w:jc w:val="center"/>
              <w:rPr>
                <w:rFonts w:ascii="Calibri" w:eastAsia="Times New Roman" w:hAnsi="Calibri" w:cs="Times New Roman"/>
                <w:b/>
                <w:bCs/>
                <w:color w:val="000000"/>
              </w:rPr>
            </w:pPr>
            <w:r w:rsidRPr="00084727">
              <w:rPr>
                <w:rFonts w:ascii="Calibri" w:eastAsia="Times New Roman" w:hAnsi="Calibri" w:cs="Times New Roman"/>
                <w:b/>
                <w:bCs/>
                <w:color w:val="000000"/>
              </w:rPr>
              <w:t> </w:t>
            </w:r>
          </w:p>
        </w:tc>
        <w:tc>
          <w:tcPr>
            <w:tcW w:w="425" w:type="dxa"/>
            <w:tcBorders>
              <w:top w:val="nil"/>
              <w:left w:val="nil"/>
              <w:bottom w:val="single" w:sz="4" w:space="0" w:color="auto"/>
              <w:right w:val="single" w:sz="4" w:space="0" w:color="auto"/>
            </w:tcBorders>
            <w:shd w:val="clear" w:color="auto" w:fill="auto"/>
            <w:hideMark/>
          </w:tcPr>
          <w:p w:rsidR="0084659A" w:rsidRPr="00084727" w:rsidRDefault="0084659A" w:rsidP="00293FA5">
            <w:pPr>
              <w:spacing w:after="0" w:line="240" w:lineRule="auto"/>
              <w:jc w:val="center"/>
              <w:rPr>
                <w:rFonts w:ascii="Calibri" w:eastAsia="Times New Roman" w:hAnsi="Calibri" w:cs="Times New Roman"/>
                <w:b/>
                <w:bCs/>
                <w:color w:val="000000"/>
              </w:rPr>
            </w:pPr>
            <w:r w:rsidRPr="00084727">
              <w:rPr>
                <w:rFonts w:ascii="Calibri" w:eastAsia="Times New Roman" w:hAnsi="Calibri" w:cs="Times New Roman"/>
                <w:b/>
                <w:bCs/>
                <w:color w:val="000000"/>
              </w:rPr>
              <w:t>α</w:t>
            </w:r>
          </w:p>
        </w:tc>
        <w:tc>
          <w:tcPr>
            <w:tcW w:w="8916"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4659A" w:rsidRPr="00084727" w:rsidRDefault="0084659A" w:rsidP="00293FA5">
            <w:pPr>
              <w:spacing w:after="0" w:line="240" w:lineRule="auto"/>
              <w:rPr>
                <w:rFonts w:ascii="Calibri" w:eastAsia="Times New Roman" w:hAnsi="Calibri" w:cs="Times New Roman"/>
                <w:b/>
                <w:bCs/>
                <w:color w:val="000000"/>
              </w:rPr>
            </w:pPr>
            <w:r w:rsidRPr="00084727">
              <w:rPr>
                <w:rFonts w:ascii="Calibri" w:eastAsia="Times New Roman" w:hAnsi="Calibri" w:cs="Times New Roman"/>
                <w:b/>
                <w:bCs/>
                <w:color w:val="000000"/>
              </w:rPr>
              <w:t>με αποτέλεσμα γεωργικό προϊόν</w:t>
            </w:r>
          </w:p>
        </w:tc>
      </w:tr>
      <w:tr w:rsidR="00E234DB" w:rsidRPr="00084727" w:rsidTr="007118C4">
        <w:trPr>
          <w:trHeight w:val="777"/>
        </w:trPr>
        <w:tc>
          <w:tcPr>
            <w:tcW w:w="724" w:type="dxa"/>
            <w:vMerge/>
            <w:tcBorders>
              <w:top w:val="nil"/>
              <w:left w:val="single" w:sz="4" w:space="0" w:color="auto"/>
              <w:bottom w:val="single" w:sz="4" w:space="0" w:color="auto"/>
              <w:right w:val="single" w:sz="4" w:space="0" w:color="auto"/>
            </w:tcBorders>
            <w:vAlign w:val="center"/>
            <w:hideMark/>
          </w:tcPr>
          <w:p w:rsidR="00E234DB" w:rsidRPr="00084727" w:rsidRDefault="00E234DB" w:rsidP="00293FA5">
            <w:pPr>
              <w:spacing w:after="0" w:line="240" w:lineRule="auto"/>
              <w:rPr>
                <w:rFonts w:ascii="Calibri" w:eastAsia="Times New Roman" w:hAnsi="Calibri" w:cs="Times New Roman"/>
                <w:b/>
                <w:bCs/>
                <w:color w:val="000000"/>
              </w:rPr>
            </w:pPr>
          </w:p>
        </w:tc>
        <w:tc>
          <w:tcPr>
            <w:tcW w:w="425" w:type="dxa"/>
            <w:tcBorders>
              <w:top w:val="nil"/>
              <w:left w:val="single" w:sz="4" w:space="0" w:color="auto"/>
              <w:bottom w:val="single" w:sz="4" w:space="0" w:color="auto"/>
              <w:right w:val="single" w:sz="4" w:space="0" w:color="auto"/>
            </w:tcBorders>
            <w:shd w:val="clear" w:color="auto" w:fill="auto"/>
            <w:hideMark/>
          </w:tcPr>
          <w:p w:rsidR="00E234DB" w:rsidRPr="00084727" w:rsidRDefault="00E234DB" w:rsidP="00293FA5">
            <w:pPr>
              <w:spacing w:after="0" w:line="240" w:lineRule="auto"/>
              <w:jc w:val="center"/>
              <w:rPr>
                <w:rFonts w:ascii="Calibri" w:eastAsia="Times New Roman" w:hAnsi="Calibri" w:cs="Times New Roman"/>
                <w:b/>
                <w:bCs/>
                <w:color w:val="000000"/>
              </w:rPr>
            </w:pPr>
            <w:r w:rsidRPr="00084727">
              <w:rPr>
                <w:rFonts w:ascii="Calibri" w:eastAsia="Times New Roman" w:hAnsi="Calibri" w:cs="Times New Roman"/>
                <w:b/>
                <w:bCs/>
                <w:color w:val="000000"/>
              </w:rPr>
              <w:t> </w:t>
            </w:r>
          </w:p>
        </w:tc>
        <w:tc>
          <w:tcPr>
            <w:tcW w:w="978" w:type="dxa"/>
            <w:tcBorders>
              <w:top w:val="nil"/>
              <w:left w:val="nil"/>
              <w:right w:val="single" w:sz="4" w:space="0" w:color="auto"/>
            </w:tcBorders>
            <w:shd w:val="clear" w:color="auto" w:fill="auto"/>
            <w:noWrap/>
            <w:vAlign w:val="center"/>
          </w:tcPr>
          <w:p w:rsidR="00E234DB" w:rsidRPr="00084727" w:rsidRDefault="00E234DB" w:rsidP="009D1B80">
            <w:pPr>
              <w:spacing w:after="0" w:line="240" w:lineRule="auto"/>
              <w:jc w:val="both"/>
              <w:rPr>
                <w:rFonts w:ascii="Calibri" w:eastAsia="Times New Roman" w:hAnsi="Calibri" w:cs="Times New Roman"/>
                <w:b/>
                <w:bCs/>
                <w:color w:val="000000"/>
              </w:rPr>
            </w:pPr>
            <w:r w:rsidRPr="00084727">
              <w:rPr>
                <w:rFonts w:ascii="Calibri" w:eastAsia="Times New Roman" w:hAnsi="Calibri" w:cs="Times New Roman"/>
                <w:b/>
                <w:bCs/>
                <w:color w:val="000000"/>
              </w:rPr>
              <w:t>19.2.3.1</w:t>
            </w:r>
          </w:p>
        </w:tc>
        <w:tc>
          <w:tcPr>
            <w:tcW w:w="2410" w:type="dxa"/>
            <w:gridSpan w:val="2"/>
            <w:tcBorders>
              <w:top w:val="nil"/>
              <w:left w:val="nil"/>
              <w:right w:val="single" w:sz="4" w:space="0" w:color="auto"/>
            </w:tcBorders>
            <w:shd w:val="clear" w:color="auto" w:fill="auto"/>
            <w:vAlign w:val="center"/>
          </w:tcPr>
          <w:p w:rsidR="00E234DB" w:rsidRPr="005C4F99" w:rsidRDefault="00E234DB" w:rsidP="009D1B80">
            <w:pPr>
              <w:spacing w:after="0" w:line="240" w:lineRule="auto"/>
              <w:jc w:val="both"/>
              <w:rPr>
                <w:rFonts w:ascii="Calibri" w:eastAsia="Times New Roman" w:hAnsi="Calibri" w:cs="Times New Roman"/>
                <w:color w:val="000000"/>
                <w:highlight w:val="yellow"/>
              </w:rPr>
            </w:pPr>
            <w:r w:rsidRPr="00084727">
              <w:rPr>
                <w:rFonts w:ascii="Calibri" w:eastAsia="Times New Roman" w:hAnsi="Calibri" w:cs="Times New Roman"/>
                <w:color w:val="000000"/>
              </w:rPr>
              <w:t>οριζόντια εφαρμογή</w:t>
            </w:r>
          </w:p>
        </w:tc>
        <w:tc>
          <w:tcPr>
            <w:tcW w:w="2409" w:type="dxa"/>
            <w:tcBorders>
              <w:top w:val="nil"/>
              <w:left w:val="nil"/>
              <w:right w:val="single" w:sz="4" w:space="0" w:color="auto"/>
            </w:tcBorders>
            <w:shd w:val="clear" w:color="auto" w:fill="auto"/>
            <w:noWrap/>
            <w:vAlign w:val="center"/>
          </w:tcPr>
          <w:p w:rsidR="00E234DB" w:rsidRPr="00084727" w:rsidRDefault="00E234DB" w:rsidP="007118C4">
            <w:pPr>
              <w:spacing w:after="0" w:line="240" w:lineRule="auto"/>
              <w:rPr>
                <w:rFonts w:ascii="Calibri" w:eastAsia="Times New Roman" w:hAnsi="Calibri" w:cs="Times New Roman"/>
                <w:color w:val="000000"/>
              </w:rPr>
            </w:pPr>
            <w:r w:rsidRPr="00084727">
              <w:rPr>
                <w:rFonts w:ascii="Calibri" w:eastAsia="Times New Roman" w:hAnsi="Calibri" w:cs="Times New Roman"/>
                <w:color w:val="000000"/>
              </w:rPr>
              <w:t>Kαν. (ΕΕ) 1305/2013 (Παράρτημα ΙΙ)</w:t>
            </w:r>
          </w:p>
        </w:tc>
        <w:tc>
          <w:tcPr>
            <w:tcW w:w="1701" w:type="dxa"/>
            <w:tcBorders>
              <w:top w:val="nil"/>
              <w:left w:val="nil"/>
              <w:right w:val="single" w:sz="4" w:space="0" w:color="auto"/>
            </w:tcBorders>
            <w:shd w:val="clear" w:color="auto" w:fill="auto"/>
            <w:noWrap/>
            <w:vAlign w:val="center"/>
          </w:tcPr>
          <w:p w:rsidR="00E234DB" w:rsidRPr="00084727" w:rsidRDefault="00E234DB" w:rsidP="00293FA5">
            <w:pPr>
              <w:spacing w:after="0" w:line="240" w:lineRule="auto"/>
              <w:jc w:val="center"/>
              <w:rPr>
                <w:rFonts w:ascii="Calibri" w:eastAsia="Times New Roman" w:hAnsi="Calibri" w:cs="Times New Roman"/>
                <w:color w:val="000000"/>
              </w:rPr>
            </w:pPr>
            <w:r w:rsidRPr="00084727">
              <w:rPr>
                <w:rFonts w:ascii="Calibri" w:eastAsia="Times New Roman" w:hAnsi="Calibri" w:cs="Times New Roman"/>
                <w:color w:val="000000"/>
              </w:rPr>
              <w:t>50%</w:t>
            </w:r>
          </w:p>
          <w:p w:rsidR="00E234DB" w:rsidRPr="00084727" w:rsidRDefault="00E234DB" w:rsidP="00293FA5">
            <w:pPr>
              <w:spacing w:after="0" w:line="240" w:lineRule="auto"/>
              <w:jc w:val="center"/>
              <w:rPr>
                <w:rFonts w:ascii="Calibri" w:eastAsia="Times New Roman" w:hAnsi="Calibri" w:cs="Times New Roman"/>
                <w:color w:val="000000"/>
              </w:rPr>
            </w:pPr>
          </w:p>
        </w:tc>
        <w:tc>
          <w:tcPr>
            <w:tcW w:w="1418" w:type="dxa"/>
            <w:tcBorders>
              <w:top w:val="nil"/>
              <w:left w:val="nil"/>
              <w:right w:val="single" w:sz="4" w:space="0" w:color="auto"/>
            </w:tcBorders>
            <w:shd w:val="clear" w:color="auto" w:fill="auto"/>
            <w:noWrap/>
            <w:vAlign w:val="center"/>
          </w:tcPr>
          <w:p w:rsidR="00E234DB" w:rsidRPr="00084727" w:rsidRDefault="00E234DB" w:rsidP="00293FA5">
            <w:pPr>
              <w:spacing w:after="0" w:line="240" w:lineRule="auto"/>
              <w:jc w:val="right"/>
              <w:rPr>
                <w:rFonts w:ascii="Calibri" w:eastAsia="Times New Roman" w:hAnsi="Calibri" w:cs="Times New Roman"/>
                <w:color w:val="000000"/>
              </w:rPr>
            </w:pPr>
            <w:r w:rsidRPr="00084727">
              <w:rPr>
                <w:rFonts w:ascii="Calibri" w:eastAsia="Times New Roman" w:hAnsi="Calibri" w:cs="Times New Roman"/>
                <w:color w:val="000000"/>
              </w:rPr>
              <w:t>600.000</w:t>
            </w:r>
          </w:p>
        </w:tc>
      </w:tr>
      <w:tr w:rsidR="0084659A" w:rsidRPr="00084727" w:rsidTr="007118C4">
        <w:trPr>
          <w:trHeight w:val="300"/>
        </w:trPr>
        <w:tc>
          <w:tcPr>
            <w:tcW w:w="724" w:type="dxa"/>
            <w:vMerge/>
            <w:tcBorders>
              <w:top w:val="nil"/>
              <w:left w:val="single" w:sz="4" w:space="0" w:color="auto"/>
              <w:bottom w:val="single" w:sz="4" w:space="0" w:color="auto"/>
              <w:right w:val="single" w:sz="4" w:space="0" w:color="auto"/>
            </w:tcBorders>
            <w:vAlign w:val="center"/>
            <w:hideMark/>
          </w:tcPr>
          <w:p w:rsidR="0084659A" w:rsidRPr="00084727" w:rsidRDefault="0084659A" w:rsidP="00293FA5">
            <w:pPr>
              <w:spacing w:after="0" w:line="240" w:lineRule="auto"/>
              <w:rPr>
                <w:rFonts w:ascii="Calibri" w:eastAsia="Times New Roman" w:hAnsi="Calibri" w:cs="Times New Roman"/>
                <w:b/>
                <w:bCs/>
                <w:color w:val="000000"/>
              </w:rPr>
            </w:pPr>
          </w:p>
        </w:tc>
        <w:tc>
          <w:tcPr>
            <w:tcW w:w="425" w:type="dxa"/>
            <w:tcBorders>
              <w:top w:val="nil"/>
              <w:left w:val="nil"/>
              <w:bottom w:val="single" w:sz="4" w:space="0" w:color="auto"/>
              <w:right w:val="single" w:sz="4" w:space="0" w:color="auto"/>
            </w:tcBorders>
            <w:shd w:val="clear" w:color="auto" w:fill="auto"/>
            <w:hideMark/>
          </w:tcPr>
          <w:p w:rsidR="0084659A" w:rsidRPr="00084727" w:rsidRDefault="0084659A" w:rsidP="00293FA5">
            <w:pPr>
              <w:spacing w:after="0" w:line="240" w:lineRule="auto"/>
              <w:jc w:val="center"/>
              <w:rPr>
                <w:rFonts w:ascii="Calibri" w:eastAsia="Times New Roman" w:hAnsi="Calibri" w:cs="Times New Roman"/>
                <w:b/>
                <w:bCs/>
                <w:color w:val="000000"/>
              </w:rPr>
            </w:pPr>
            <w:r w:rsidRPr="00084727">
              <w:rPr>
                <w:rFonts w:ascii="Calibri" w:eastAsia="Times New Roman" w:hAnsi="Calibri" w:cs="Times New Roman"/>
                <w:b/>
                <w:bCs/>
                <w:color w:val="000000"/>
              </w:rPr>
              <w:t>β</w:t>
            </w:r>
          </w:p>
        </w:tc>
        <w:tc>
          <w:tcPr>
            <w:tcW w:w="8916"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4659A" w:rsidRPr="00084727" w:rsidRDefault="0084659A" w:rsidP="00293FA5">
            <w:pPr>
              <w:spacing w:after="0" w:line="240" w:lineRule="auto"/>
              <w:rPr>
                <w:rFonts w:ascii="Calibri" w:eastAsia="Times New Roman" w:hAnsi="Calibri" w:cs="Times New Roman"/>
                <w:b/>
                <w:bCs/>
                <w:color w:val="000000"/>
              </w:rPr>
            </w:pPr>
            <w:r w:rsidRPr="00084727">
              <w:rPr>
                <w:rFonts w:ascii="Calibri" w:eastAsia="Times New Roman" w:hAnsi="Calibri" w:cs="Times New Roman"/>
                <w:b/>
                <w:bCs/>
                <w:color w:val="000000"/>
              </w:rPr>
              <w:t>με αποτέλεσμα μη γεωργικό προϊόν</w:t>
            </w:r>
          </w:p>
        </w:tc>
      </w:tr>
      <w:tr w:rsidR="00E234DB" w:rsidRPr="00084727" w:rsidTr="007118C4">
        <w:trPr>
          <w:trHeight w:val="300"/>
        </w:trPr>
        <w:tc>
          <w:tcPr>
            <w:tcW w:w="724" w:type="dxa"/>
            <w:vMerge/>
            <w:tcBorders>
              <w:top w:val="nil"/>
              <w:left w:val="single" w:sz="4" w:space="0" w:color="auto"/>
              <w:bottom w:val="single" w:sz="4" w:space="0" w:color="auto"/>
              <w:right w:val="single" w:sz="4" w:space="0" w:color="auto"/>
            </w:tcBorders>
            <w:vAlign w:val="center"/>
            <w:hideMark/>
          </w:tcPr>
          <w:p w:rsidR="00E234DB" w:rsidRPr="00084727" w:rsidRDefault="00E234DB" w:rsidP="00293FA5">
            <w:pPr>
              <w:spacing w:after="0" w:line="240" w:lineRule="auto"/>
              <w:rPr>
                <w:rFonts w:ascii="Calibri" w:eastAsia="Times New Roman" w:hAnsi="Calibri" w:cs="Times New Roman"/>
                <w:b/>
                <w:bCs/>
                <w:color w:val="000000"/>
              </w:rPr>
            </w:pPr>
          </w:p>
        </w:tc>
        <w:tc>
          <w:tcPr>
            <w:tcW w:w="425" w:type="dxa"/>
            <w:tcBorders>
              <w:top w:val="nil"/>
              <w:left w:val="nil"/>
              <w:bottom w:val="single" w:sz="4" w:space="0" w:color="auto"/>
              <w:right w:val="single" w:sz="4" w:space="0" w:color="auto"/>
            </w:tcBorders>
            <w:shd w:val="clear" w:color="auto" w:fill="auto"/>
            <w:hideMark/>
          </w:tcPr>
          <w:p w:rsidR="00E234DB" w:rsidRPr="00084727" w:rsidRDefault="00E234DB" w:rsidP="00293FA5">
            <w:pPr>
              <w:spacing w:after="0" w:line="240" w:lineRule="auto"/>
              <w:rPr>
                <w:rFonts w:ascii="Calibri" w:eastAsia="Times New Roman" w:hAnsi="Calibri" w:cs="Times New Roman"/>
                <w:b/>
                <w:bCs/>
                <w:color w:val="000000"/>
              </w:rPr>
            </w:pPr>
            <w:r w:rsidRPr="00084727">
              <w:rPr>
                <w:rFonts w:ascii="Calibri" w:eastAsia="Times New Roman" w:hAnsi="Calibri" w:cs="Times New Roman"/>
                <w:b/>
                <w:bCs/>
                <w:color w:val="000000"/>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234DB" w:rsidRPr="00084727" w:rsidRDefault="00E234DB" w:rsidP="00E234DB">
            <w:pPr>
              <w:spacing w:after="0" w:line="240" w:lineRule="auto"/>
              <w:jc w:val="both"/>
              <w:rPr>
                <w:rFonts w:ascii="Calibri" w:eastAsia="Times New Roman" w:hAnsi="Calibri" w:cs="Times New Roman"/>
                <w:b/>
                <w:bCs/>
                <w:color w:val="000000"/>
              </w:rPr>
            </w:pPr>
            <w:r w:rsidRPr="00084727">
              <w:rPr>
                <w:rFonts w:ascii="Calibri" w:eastAsia="Times New Roman" w:hAnsi="Calibri" w:cs="Times New Roman"/>
                <w:b/>
                <w:bCs/>
                <w:color w:val="000000"/>
              </w:rPr>
              <w:t>19.2.</w:t>
            </w:r>
            <w:r>
              <w:rPr>
                <w:rFonts w:ascii="Calibri" w:eastAsia="Times New Roman" w:hAnsi="Calibri" w:cs="Times New Roman"/>
                <w:b/>
                <w:bCs/>
                <w:color w:val="000000"/>
              </w:rPr>
              <w:t>2</w:t>
            </w:r>
            <w:r w:rsidRPr="00084727">
              <w:rPr>
                <w:rFonts w:ascii="Calibri" w:eastAsia="Times New Roman" w:hAnsi="Calibri" w:cs="Times New Roman"/>
                <w:b/>
                <w:bCs/>
                <w:color w:val="000000"/>
              </w:rPr>
              <w:t>.2</w:t>
            </w:r>
          </w:p>
        </w:tc>
        <w:tc>
          <w:tcPr>
            <w:tcW w:w="2396" w:type="dxa"/>
            <w:tcBorders>
              <w:top w:val="nil"/>
              <w:left w:val="nil"/>
              <w:bottom w:val="single" w:sz="4" w:space="0" w:color="auto"/>
              <w:right w:val="single" w:sz="4" w:space="0" w:color="auto"/>
            </w:tcBorders>
            <w:shd w:val="clear" w:color="auto" w:fill="auto"/>
            <w:vAlign w:val="center"/>
            <w:hideMark/>
          </w:tcPr>
          <w:p w:rsidR="00E234DB" w:rsidRPr="00084727" w:rsidRDefault="00E234DB" w:rsidP="009D1B80">
            <w:pPr>
              <w:spacing w:after="0" w:line="240" w:lineRule="auto"/>
              <w:jc w:val="both"/>
              <w:rPr>
                <w:rFonts w:ascii="Calibri" w:eastAsia="Times New Roman" w:hAnsi="Calibri" w:cs="Times New Roman"/>
                <w:color w:val="000000"/>
              </w:rPr>
            </w:pPr>
            <w:r w:rsidRPr="00084727">
              <w:rPr>
                <w:rFonts w:ascii="Calibri" w:eastAsia="Times New Roman" w:hAnsi="Calibri" w:cs="Times New Roman"/>
                <w:color w:val="000000"/>
              </w:rPr>
              <w:t>οριζόντια εφαρμογή</w:t>
            </w:r>
            <w:r>
              <w:rPr>
                <w:rFonts w:ascii="Calibri" w:eastAsia="Times New Roman" w:hAnsi="Calibri" w:cs="Times New Roman"/>
                <w:color w:val="000000"/>
              </w:rPr>
              <w:t xml:space="preserve"> σε συγκεκριμένους τομείς</w:t>
            </w:r>
          </w:p>
        </w:tc>
        <w:tc>
          <w:tcPr>
            <w:tcW w:w="2409" w:type="dxa"/>
            <w:tcBorders>
              <w:top w:val="nil"/>
              <w:left w:val="nil"/>
              <w:bottom w:val="single" w:sz="4" w:space="0" w:color="auto"/>
              <w:right w:val="single" w:sz="4" w:space="0" w:color="auto"/>
            </w:tcBorders>
            <w:shd w:val="clear" w:color="auto" w:fill="auto"/>
            <w:noWrap/>
            <w:vAlign w:val="bottom"/>
            <w:hideMark/>
          </w:tcPr>
          <w:p w:rsidR="00E234DB" w:rsidRPr="00084727" w:rsidRDefault="00E234DB" w:rsidP="007118C4">
            <w:pPr>
              <w:spacing w:after="0" w:line="240" w:lineRule="auto"/>
              <w:rPr>
                <w:rFonts w:ascii="Calibri" w:eastAsia="Times New Roman" w:hAnsi="Calibri" w:cs="Times New Roman"/>
                <w:color w:val="000000"/>
              </w:rPr>
            </w:pPr>
            <w:r w:rsidRPr="00084727">
              <w:rPr>
                <w:rFonts w:ascii="Calibri" w:eastAsia="Times New Roman" w:hAnsi="Calibri" w:cs="Times New Roman"/>
                <w:color w:val="000000"/>
              </w:rPr>
              <w:t>Καν. (ΕΕ) 1407/13 (De minimis)</w:t>
            </w:r>
          </w:p>
        </w:tc>
        <w:tc>
          <w:tcPr>
            <w:tcW w:w="1701" w:type="dxa"/>
            <w:tcBorders>
              <w:top w:val="nil"/>
              <w:left w:val="nil"/>
              <w:bottom w:val="single" w:sz="4" w:space="0" w:color="auto"/>
              <w:right w:val="single" w:sz="4" w:space="0" w:color="auto"/>
            </w:tcBorders>
            <w:shd w:val="clear" w:color="auto" w:fill="auto"/>
            <w:noWrap/>
            <w:vAlign w:val="center"/>
            <w:hideMark/>
          </w:tcPr>
          <w:p w:rsidR="00E234DB" w:rsidRPr="00084727" w:rsidRDefault="00E234DB" w:rsidP="00293FA5">
            <w:pPr>
              <w:spacing w:after="0" w:line="240" w:lineRule="auto"/>
              <w:jc w:val="center"/>
              <w:rPr>
                <w:rFonts w:ascii="Calibri" w:eastAsia="Times New Roman" w:hAnsi="Calibri" w:cs="Times New Roman"/>
                <w:color w:val="000000"/>
              </w:rPr>
            </w:pPr>
            <w:r w:rsidRPr="00084727">
              <w:rPr>
                <w:rFonts w:ascii="Calibri" w:eastAsia="Times New Roman" w:hAnsi="Calibri" w:cs="Times New Roman"/>
                <w:color w:val="000000"/>
              </w:rPr>
              <w:t>50%</w:t>
            </w:r>
          </w:p>
        </w:tc>
        <w:tc>
          <w:tcPr>
            <w:tcW w:w="1418" w:type="dxa"/>
            <w:tcBorders>
              <w:top w:val="nil"/>
              <w:left w:val="nil"/>
              <w:bottom w:val="single" w:sz="4" w:space="0" w:color="auto"/>
              <w:right w:val="single" w:sz="4" w:space="0" w:color="auto"/>
            </w:tcBorders>
            <w:shd w:val="clear" w:color="auto" w:fill="auto"/>
            <w:noWrap/>
            <w:vAlign w:val="center"/>
            <w:hideMark/>
          </w:tcPr>
          <w:p w:rsidR="00E234DB" w:rsidRPr="00084727" w:rsidRDefault="00E234DB" w:rsidP="00293FA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4</w:t>
            </w:r>
            <w:r w:rsidRPr="00084727">
              <w:rPr>
                <w:rFonts w:ascii="Calibri" w:eastAsia="Times New Roman" w:hAnsi="Calibri" w:cs="Times New Roman"/>
                <w:color w:val="000000"/>
              </w:rPr>
              <w:t>00.000</w:t>
            </w:r>
          </w:p>
        </w:tc>
      </w:tr>
    </w:tbl>
    <w:p w:rsidR="00D77431" w:rsidRDefault="0084659A" w:rsidP="00D46C34">
      <w:pPr>
        <w:spacing w:after="0"/>
        <w:jc w:val="both"/>
      </w:pPr>
      <w:r w:rsidRPr="00ED1510">
        <w:t xml:space="preserve"> </w:t>
      </w:r>
    </w:p>
    <w:p w:rsidR="00E234DB" w:rsidRDefault="00E234DB" w:rsidP="00D46C34">
      <w:pPr>
        <w:spacing w:after="0"/>
        <w:jc w:val="both"/>
        <w:rPr>
          <w:rFonts w:ascii="Calibri" w:eastAsia="Times New Roman" w:hAnsi="Calibri" w:cs="Times New Roman"/>
          <w:b/>
          <w:bCs/>
          <w:color w:val="000000"/>
        </w:rPr>
      </w:pPr>
    </w:p>
    <w:p w:rsidR="0084659A" w:rsidRDefault="0084659A" w:rsidP="00D46C34">
      <w:pPr>
        <w:spacing w:after="0"/>
        <w:jc w:val="both"/>
        <w:rPr>
          <w:rFonts w:ascii="Calibri" w:eastAsia="Times New Roman" w:hAnsi="Calibri" w:cs="Times New Roman"/>
          <w:b/>
          <w:bCs/>
          <w:color w:val="000000"/>
        </w:rPr>
      </w:pPr>
      <w:r w:rsidRPr="00EF2198">
        <w:rPr>
          <w:rFonts w:ascii="Calibri" w:eastAsia="Times New Roman" w:hAnsi="Calibri" w:cs="Times New Roman"/>
          <w:b/>
          <w:bCs/>
          <w:color w:val="000000"/>
        </w:rPr>
        <w:t>*</w:t>
      </w:r>
      <w:r w:rsidRPr="00EF2198">
        <w:rPr>
          <w:rFonts w:ascii="Calibri" w:eastAsia="Times New Roman" w:hAnsi="Calibri" w:cs="Times New Roman"/>
          <w:bCs/>
          <w:color w:val="000000"/>
        </w:rPr>
        <w:t xml:space="preserve">Ως </w:t>
      </w:r>
      <w:r w:rsidRPr="0026544F">
        <w:rPr>
          <w:rFonts w:ascii="Calibri" w:eastAsia="Times New Roman" w:hAnsi="Calibri" w:cs="Times New Roman"/>
          <w:bCs/>
          <w:color w:val="000000"/>
        </w:rPr>
        <w:t>«</w:t>
      </w:r>
      <w:r w:rsidR="005C4F99" w:rsidRPr="0026544F">
        <w:rPr>
          <w:rFonts w:ascii="Calibri" w:eastAsia="Times New Roman" w:hAnsi="Calibri" w:cs="Times New Roman"/>
          <w:bCs/>
          <w:color w:val="000000"/>
        </w:rPr>
        <w:t>γεωργικά</w:t>
      </w:r>
      <w:r w:rsidRPr="00EF2198">
        <w:rPr>
          <w:rFonts w:ascii="Calibri" w:eastAsia="Times New Roman" w:hAnsi="Calibri" w:cs="Times New Roman"/>
          <w:bCs/>
          <w:color w:val="000000"/>
        </w:rPr>
        <w:t xml:space="preserve">» νοούνται τα προϊόντα που περιλαμβάνονται στο </w:t>
      </w:r>
      <w:r w:rsidRPr="00EF2198">
        <w:rPr>
          <w:rFonts w:ascii="Calibri" w:eastAsia="Times New Roman" w:hAnsi="Calibri" w:cs="Times New Roman"/>
          <w:b/>
          <w:bCs/>
          <w:color w:val="000000"/>
        </w:rPr>
        <w:t>Παράρτημα Ι Συνθήκης ΕΕ</w:t>
      </w:r>
      <w:r w:rsidRPr="00EF2198">
        <w:rPr>
          <w:rFonts w:ascii="Calibri" w:eastAsia="Times New Roman" w:hAnsi="Calibri" w:cs="Times New Roman"/>
          <w:bCs/>
          <w:color w:val="000000"/>
        </w:rPr>
        <w:t xml:space="preserve">, που παρατίθεται στον επισυναπτόμενο στην παρούσα Πρόσκληση φάκελο </w:t>
      </w:r>
      <w:r w:rsidRPr="00EF2198">
        <w:rPr>
          <w:rFonts w:ascii="Calibri" w:eastAsia="Times New Roman" w:hAnsi="Calibri" w:cs="Times New Roman"/>
          <w:b/>
          <w:bCs/>
          <w:color w:val="000000"/>
        </w:rPr>
        <w:t>«Ισχύον Θεσμικό Πλαίσιο Προγράμματος».</w:t>
      </w:r>
    </w:p>
    <w:p w:rsidR="00D77431" w:rsidRPr="0084659A" w:rsidRDefault="00D77431" w:rsidP="00D46C34">
      <w:pPr>
        <w:spacing w:after="0"/>
        <w:jc w:val="both"/>
        <w:rPr>
          <w:rFonts w:ascii="Calibri" w:eastAsia="Times New Roman" w:hAnsi="Calibri" w:cs="Times New Roman"/>
          <w:b/>
          <w:bCs/>
          <w:color w:val="000000"/>
        </w:rPr>
      </w:pPr>
    </w:p>
    <w:tbl>
      <w:tblPr>
        <w:tblStyle w:val="TableGrid"/>
        <w:tblW w:w="0" w:type="auto"/>
        <w:tblLook w:val="04A0" w:firstRow="1" w:lastRow="0" w:firstColumn="1" w:lastColumn="0" w:noHBand="0" w:noVBand="1"/>
      </w:tblPr>
      <w:tblGrid>
        <w:gridCol w:w="2396"/>
        <w:gridCol w:w="4360"/>
        <w:gridCol w:w="2151"/>
      </w:tblGrid>
      <w:tr w:rsidR="00D77431" w:rsidTr="00D87D66">
        <w:tc>
          <w:tcPr>
            <w:tcW w:w="8907" w:type="dxa"/>
            <w:gridSpan w:val="3"/>
            <w:shd w:val="clear" w:color="auto" w:fill="auto"/>
          </w:tcPr>
          <w:p w:rsidR="00D77431" w:rsidRPr="00D87D66" w:rsidRDefault="00D77431" w:rsidP="005208D0">
            <w:pPr>
              <w:jc w:val="center"/>
              <w:rPr>
                <w:b/>
              </w:rPr>
            </w:pPr>
            <w:r w:rsidRPr="00D87D66">
              <w:rPr>
                <w:b/>
              </w:rPr>
              <w:t xml:space="preserve">ΚΑΤΗΓΟΡΙΕΣ ΔΙΚΑΙΟΥΧΩΝ </w:t>
            </w:r>
            <w:r w:rsidR="00FF0229" w:rsidRPr="00D87D66">
              <w:rPr>
                <w:b/>
              </w:rPr>
              <w:t xml:space="preserve">ΟΜΑΔΑΣ Δ1 </w:t>
            </w:r>
            <w:r w:rsidRPr="00D87D66">
              <w:rPr>
                <w:b/>
              </w:rPr>
              <w:t>ΑΝΑ ΝΟΜΙΚΟ ΚΑΘΕΣΤΩΣ ΕΝΙΣΧΥΣΗΣ ΚΑΤΑ ΟΠΣΑΑ</w:t>
            </w:r>
          </w:p>
        </w:tc>
      </w:tr>
      <w:tr w:rsidR="00D77431" w:rsidTr="00D87D66">
        <w:tc>
          <w:tcPr>
            <w:tcW w:w="2396" w:type="dxa"/>
            <w:vMerge w:val="restart"/>
            <w:shd w:val="clear" w:color="auto" w:fill="auto"/>
            <w:vAlign w:val="center"/>
          </w:tcPr>
          <w:p w:rsidR="00D77431" w:rsidRPr="00D87D66" w:rsidRDefault="00D77431" w:rsidP="005208D0">
            <w:pPr>
              <w:jc w:val="center"/>
              <w:rPr>
                <w:b/>
              </w:rPr>
            </w:pPr>
            <w:r w:rsidRPr="00D87D66">
              <w:rPr>
                <w:b/>
              </w:rPr>
              <w:t>ΝΟΜΙΚΟ ΚΑΘΕΣΤΩΣ ΕΝΙΣΧΥΣΗΣ</w:t>
            </w:r>
          </w:p>
        </w:tc>
        <w:tc>
          <w:tcPr>
            <w:tcW w:w="6511" w:type="dxa"/>
            <w:gridSpan w:val="2"/>
            <w:shd w:val="clear" w:color="auto" w:fill="auto"/>
          </w:tcPr>
          <w:p w:rsidR="00D77431" w:rsidRPr="00D87D66" w:rsidRDefault="00D77431" w:rsidP="005208D0">
            <w:pPr>
              <w:jc w:val="center"/>
              <w:rPr>
                <w:b/>
              </w:rPr>
            </w:pPr>
            <w:r w:rsidRPr="00D87D66">
              <w:rPr>
                <w:b/>
              </w:rPr>
              <w:t>ΚΑΤΗΓΟΡΙΑ ΔΙΚΑΙΟΥΧΩΝ ΚΑΤΑ ΟΠΣΑΑ</w:t>
            </w:r>
          </w:p>
        </w:tc>
      </w:tr>
      <w:tr w:rsidR="00D77431" w:rsidTr="00D87D66">
        <w:tc>
          <w:tcPr>
            <w:tcW w:w="2396" w:type="dxa"/>
            <w:vMerge/>
            <w:shd w:val="clear" w:color="auto" w:fill="auto"/>
          </w:tcPr>
          <w:p w:rsidR="00D77431" w:rsidRPr="00D87D66" w:rsidRDefault="00D77431" w:rsidP="005208D0"/>
        </w:tc>
        <w:tc>
          <w:tcPr>
            <w:tcW w:w="4360" w:type="dxa"/>
            <w:shd w:val="clear" w:color="auto" w:fill="auto"/>
          </w:tcPr>
          <w:p w:rsidR="00D77431" w:rsidRPr="00D87D66" w:rsidRDefault="00D77431" w:rsidP="005208D0">
            <w:pPr>
              <w:jc w:val="center"/>
              <w:rPr>
                <w:b/>
              </w:rPr>
            </w:pPr>
            <w:r w:rsidRPr="00D87D66">
              <w:rPr>
                <w:b/>
              </w:rPr>
              <w:t>ΠΕΡΙΓΡΑΦΗ</w:t>
            </w:r>
          </w:p>
        </w:tc>
        <w:tc>
          <w:tcPr>
            <w:tcW w:w="2151" w:type="dxa"/>
            <w:shd w:val="clear" w:color="auto" w:fill="auto"/>
          </w:tcPr>
          <w:p w:rsidR="00D77431" w:rsidRPr="00D87D66" w:rsidRDefault="00D77431" w:rsidP="005208D0">
            <w:pPr>
              <w:jc w:val="center"/>
            </w:pPr>
            <w:r w:rsidRPr="00D87D66">
              <w:rPr>
                <w:b/>
              </w:rPr>
              <w:t>ΚΩΔ. ΟΠΣΑΑ</w:t>
            </w:r>
          </w:p>
        </w:tc>
      </w:tr>
      <w:tr w:rsidR="00D77431" w:rsidTr="00D87D66">
        <w:tc>
          <w:tcPr>
            <w:tcW w:w="2396" w:type="dxa"/>
            <w:shd w:val="clear" w:color="auto" w:fill="auto"/>
          </w:tcPr>
          <w:p w:rsidR="00D77431" w:rsidRPr="00D87D66" w:rsidRDefault="00D77431" w:rsidP="005208D0">
            <w:pPr>
              <w:rPr>
                <w:rFonts w:ascii="Calibri" w:eastAsia="Times New Roman" w:hAnsi="Calibri" w:cs="Times New Roman"/>
                <w:color w:val="000000"/>
              </w:rPr>
            </w:pPr>
            <w:r w:rsidRPr="00D87D66">
              <w:rPr>
                <w:rFonts w:ascii="Calibri" w:eastAsia="Times New Roman" w:hAnsi="Calibri" w:cs="Times New Roman"/>
                <w:color w:val="000000"/>
              </w:rPr>
              <w:t>Καν. (ΕΕ) 1407/13</w:t>
            </w:r>
          </w:p>
          <w:p w:rsidR="00D77431" w:rsidRPr="00D87D66" w:rsidRDefault="00D77431" w:rsidP="005208D0">
            <w:pPr>
              <w:rPr>
                <w:rFonts w:ascii="Calibri" w:eastAsia="Times New Roman" w:hAnsi="Calibri" w:cs="Times New Roman"/>
                <w:color w:val="000000"/>
              </w:rPr>
            </w:pPr>
            <w:r w:rsidRPr="00D87D66">
              <w:rPr>
                <w:rFonts w:ascii="Calibri" w:eastAsia="Times New Roman" w:hAnsi="Calibri" w:cs="Times New Roman"/>
                <w:color w:val="000000"/>
              </w:rPr>
              <w:t xml:space="preserve"> (De minimis)</w:t>
            </w:r>
          </w:p>
          <w:p w:rsidR="00D77431" w:rsidRPr="00D87D66" w:rsidRDefault="00D77431" w:rsidP="005208D0"/>
        </w:tc>
        <w:tc>
          <w:tcPr>
            <w:tcW w:w="4360" w:type="dxa"/>
            <w:shd w:val="clear" w:color="auto" w:fill="auto"/>
          </w:tcPr>
          <w:p w:rsidR="00D77431" w:rsidRPr="00D87D66" w:rsidRDefault="00D77431" w:rsidP="005208D0">
            <w:pPr>
              <w:jc w:val="both"/>
              <w:rPr>
                <w:rFonts w:ascii="Calibri" w:hAnsi="Calibri"/>
                <w:color w:val="000000"/>
              </w:rPr>
            </w:pPr>
            <w:r w:rsidRPr="00D87D66">
              <w:rPr>
                <w:rFonts w:ascii="Calibri" w:hAnsi="Calibri"/>
                <w:color w:val="000000"/>
              </w:rPr>
              <w:t>Καν.(ΕΕ) 1407/2013 // Η πράξη είναι σύμφωνη με τους ειδικούς όρους εφαρμογής της υπο-δράσης // Ποσοστό Ενίσχυσης 65% // 19.2_029</w:t>
            </w:r>
          </w:p>
          <w:p w:rsidR="00D77431" w:rsidRPr="00D87D66" w:rsidRDefault="00D77431" w:rsidP="005208D0">
            <w:pPr>
              <w:jc w:val="both"/>
            </w:pPr>
          </w:p>
        </w:tc>
        <w:tc>
          <w:tcPr>
            <w:tcW w:w="2151" w:type="dxa"/>
            <w:shd w:val="clear" w:color="auto" w:fill="auto"/>
          </w:tcPr>
          <w:p w:rsidR="00D77431" w:rsidRPr="00D87D66" w:rsidRDefault="00D77431" w:rsidP="005208D0">
            <w:pPr>
              <w:jc w:val="center"/>
              <w:rPr>
                <w:rFonts w:ascii="Calibri" w:hAnsi="Calibri"/>
                <w:color w:val="000000"/>
              </w:rPr>
            </w:pPr>
            <w:r w:rsidRPr="00D87D66">
              <w:rPr>
                <w:rFonts w:ascii="Calibri" w:hAnsi="Calibri"/>
                <w:color w:val="000000"/>
              </w:rPr>
              <w:t>19.2_029</w:t>
            </w:r>
          </w:p>
          <w:p w:rsidR="00D77431" w:rsidRPr="00D87D66" w:rsidRDefault="00D77431" w:rsidP="005208D0">
            <w:pPr>
              <w:jc w:val="center"/>
            </w:pPr>
          </w:p>
        </w:tc>
      </w:tr>
      <w:tr w:rsidR="00D77431" w:rsidTr="00D87D66">
        <w:tc>
          <w:tcPr>
            <w:tcW w:w="2396" w:type="dxa"/>
            <w:shd w:val="clear" w:color="auto" w:fill="auto"/>
          </w:tcPr>
          <w:p w:rsidR="00D77431" w:rsidRPr="00D87D66" w:rsidRDefault="00D77431" w:rsidP="005208D0">
            <w:pPr>
              <w:rPr>
                <w:rFonts w:ascii="Calibri" w:hAnsi="Calibri"/>
                <w:color w:val="000000"/>
                <w:sz w:val="18"/>
                <w:szCs w:val="18"/>
              </w:rPr>
            </w:pPr>
            <w:r w:rsidRPr="00D87D66">
              <w:rPr>
                <w:rFonts w:ascii="Calibri" w:eastAsia="Times New Roman" w:hAnsi="Calibri" w:cs="Times New Roman"/>
                <w:color w:val="000000"/>
              </w:rPr>
              <w:t>Kαν. (ΕΕ) 1305/2013 (Παράρτημα ΙΙ)</w:t>
            </w:r>
          </w:p>
        </w:tc>
        <w:tc>
          <w:tcPr>
            <w:tcW w:w="4360" w:type="dxa"/>
            <w:shd w:val="clear" w:color="auto" w:fill="auto"/>
          </w:tcPr>
          <w:p w:rsidR="00D77431" w:rsidRPr="00D87D66" w:rsidRDefault="00D77431" w:rsidP="005208D0">
            <w:pPr>
              <w:jc w:val="both"/>
              <w:rPr>
                <w:rFonts w:ascii="Calibri" w:hAnsi="Calibri"/>
                <w:color w:val="000000"/>
              </w:rPr>
            </w:pPr>
            <w:r w:rsidRPr="00D87D66">
              <w:rPr>
                <w:rFonts w:ascii="Calibri" w:hAnsi="Calibri"/>
                <w:color w:val="000000"/>
              </w:rPr>
              <w:t>Καν.(ΕΕ) 1305/2013, παράρτημα ΙΙ // Δυτική Ελλάδα, Θεσσαλία, Ήπειρος, Κεντρική Μακεδονία, Ανατολική Μακεδονία-Θράκη, Ιόνια Νησιά, Πελοπόννησος, Κρήτη // Ποσοστό Ενίσχυσης 50% // 19.2_002</w:t>
            </w:r>
          </w:p>
          <w:p w:rsidR="00D77431" w:rsidRPr="00D87D66" w:rsidRDefault="00D77431" w:rsidP="005208D0">
            <w:pPr>
              <w:jc w:val="both"/>
              <w:rPr>
                <w:rFonts w:ascii="Calibri" w:hAnsi="Calibri"/>
                <w:color w:val="000000"/>
              </w:rPr>
            </w:pPr>
          </w:p>
        </w:tc>
        <w:tc>
          <w:tcPr>
            <w:tcW w:w="2151" w:type="dxa"/>
            <w:shd w:val="clear" w:color="auto" w:fill="auto"/>
          </w:tcPr>
          <w:p w:rsidR="00D77431" w:rsidRPr="00D87D66" w:rsidRDefault="00D77431" w:rsidP="005208D0">
            <w:pPr>
              <w:jc w:val="center"/>
              <w:rPr>
                <w:rFonts w:ascii="Calibri" w:hAnsi="Calibri"/>
                <w:color w:val="000000"/>
              </w:rPr>
            </w:pPr>
            <w:r w:rsidRPr="00D87D66">
              <w:rPr>
                <w:rFonts w:ascii="Calibri" w:hAnsi="Calibri"/>
                <w:color w:val="000000"/>
              </w:rPr>
              <w:t>19.2_002</w:t>
            </w:r>
          </w:p>
          <w:p w:rsidR="00D77431" w:rsidRPr="00D87D66" w:rsidRDefault="00D77431" w:rsidP="005208D0">
            <w:pPr>
              <w:jc w:val="center"/>
              <w:rPr>
                <w:rFonts w:ascii="Calibri" w:hAnsi="Calibri"/>
                <w:color w:val="000000"/>
              </w:rPr>
            </w:pPr>
          </w:p>
        </w:tc>
      </w:tr>
    </w:tbl>
    <w:p w:rsidR="00D01B47" w:rsidRDefault="00D01B47" w:rsidP="00D46C34">
      <w:pPr>
        <w:rPr>
          <w:b/>
          <w:sz w:val="28"/>
          <w:szCs w:val="28"/>
        </w:rPr>
      </w:pPr>
    </w:p>
    <w:p w:rsidR="00E234DB" w:rsidRDefault="00E234DB" w:rsidP="00D46C34">
      <w:pPr>
        <w:rPr>
          <w:b/>
          <w:sz w:val="28"/>
          <w:szCs w:val="28"/>
        </w:rPr>
      </w:pPr>
    </w:p>
    <w:p w:rsidR="00E234DB" w:rsidRDefault="00E234DB" w:rsidP="00D46C34">
      <w:pPr>
        <w:rPr>
          <w:b/>
          <w:sz w:val="28"/>
          <w:szCs w:val="28"/>
        </w:rPr>
      </w:pPr>
    </w:p>
    <w:p w:rsidR="00E234DB" w:rsidRDefault="00E234DB" w:rsidP="00D46C34">
      <w:pPr>
        <w:rPr>
          <w:b/>
          <w:sz w:val="28"/>
          <w:szCs w:val="28"/>
        </w:rPr>
      </w:pPr>
    </w:p>
    <w:p w:rsidR="00E234DB" w:rsidRDefault="00E234DB" w:rsidP="00D46C34">
      <w:pPr>
        <w:rPr>
          <w:b/>
          <w:sz w:val="28"/>
          <w:szCs w:val="28"/>
        </w:rPr>
      </w:pPr>
    </w:p>
    <w:p w:rsidR="007E2256" w:rsidRDefault="007E2256" w:rsidP="00D46C34">
      <w:pPr>
        <w:rPr>
          <w:b/>
          <w:sz w:val="28"/>
          <w:szCs w:val="28"/>
        </w:rPr>
      </w:pPr>
    </w:p>
    <w:p w:rsidR="007118C4" w:rsidRDefault="007118C4" w:rsidP="00D46C34">
      <w:pPr>
        <w:rPr>
          <w:b/>
          <w:sz w:val="28"/>
          <w:szCs w:val="28"/>
        </w:rPr>
      </w:pPr>
    </w:p>
    <w:p w:rsidR="007118C4" w:rsidRDefault="007118C4" w:rsidP="00D46C34">
      <w:pPr>
        <w:rPr>
          <w:b/>
          <w:sz w:val="28"/>
          <w:szCs w:val="28"/>
        </w:rPr>
      </w:pPr>
    </w:p>
    <w:p w:rsidR="007118C4" w:rsidRDefault="007118C4" w:rsidP="00D46C34">
      <w:pPr>
        <w:rPr>
          <w:b/>
          <w:sz w:val="28"/>
          <w:szCs w:val="28"/>
        </w:rPr>
      </w:pPr>
    </w:p>
    <w:p w:rsidR="00B16024" w:rsidRDefault="00B16024" w:rsidP="00B16024">
      <w:pPr>
        <w:rPr>
          <w:b/>
          <w:sz w:val="28"/>
          <w:szCs w:val="28"/>
        </w:rPr>
      </w:pPr>
    </w:p>
    <w:p w:rsidR="007E2256" w:rsidRPr="00B16024" w:rsidRDefault="0046078B" w:rsidP="00B16024">
      <w:pPr>
        <w:rPr>
          <w:b/>
          <w:sz w:val="28"/>
          <w:szCs w:val="28"/>
        </w:rPr>
      </w:pPr>
      <w:r w:rsidRPr="00B16024">
        <w:rPr>
          <w:b/>
          <w:sz w:val="28"/>
          <w:szCs w:val="28"/>
        </w:rPr>
        <w:t>Τεχνικά Δελτία</w:t>
      </w:r>
    </w:p>
    <w:p w:rsidR="00780E85" w:rsidRPr="00367C5E" w:rsidRDefault="00367C5E" w:rsidP="00367C5E">
      <w:pPr>
        <w:pStyle w:val="Heading2"/>
        <w:rPr>
          <w:rFonts w:asciiTheme="minorHAnsi" w:hAnsiTheme="minorHAnsi"/>
          <w:color w:val="000000" w:themeColor="text1"/>
          <w:sz w:val="28"/>
          <w:szCs w:val="28"/>
        </w:rPr>
      </w:pPr>
      <w:bookmarkStart w:id="11" w:name="_Toc1463306"/>
      <w:r w:rsidRPr="00367C5E">
        <w:rPr>
          <w:rFonts w:asciiTheme="minorHAnsi" w:hAnsiTheme="minorHAnsi"/>
          <w:color w:val="000000" w:themeColor="text1"/>
          <w:sz w:val="28"/>
          <w:szCs w:val="28"/>
        </w:rPr>
        <w:t xml:space="preserve">1) </w:t>
      </w:r>
      <w:r w:rsidR="00780E85" w:rsidRPr="00367C5E">
        <w:rPr>
          <w:rFonts w:asciiTheme="minorHAnsi" w:hAnsiTheme="minorHAnsi"/>
          <w:color w:val="000000" w:themeColor="text1"/>
          <w:sz w:val="28"/>
          <w:szCs w:val="28"/>
        </w:rPr>
        <w:t>Υπο-δράση 19.2.2.2</w:t>
      </w:r>
      <w:bookmarkEnd w:id="11"/>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382"/>
        <w:gridCol w:w="1874"/>
        <w:gridCol w:w="2082"/>
        <w:gridCol w:w="2749"/>
      </w:tblGrid>
      <w:tr w:rsidR="00780E85" w:rsidRPr="0037068A" w:rsidTr="00D61F99">
        <w:trPr>
          <w:trHeight w:val="706"/>
        </w:trPr>
        <w:tc>
          <w:tcPr>
            <w:tcW w:w="2411" w:type="dxa"/>
            <w:shd w:val="clear" w:color="auto" w:fill="auto"/>
          </w:tcPr>
          <w:p w:rsidR="00780E85" w:rsidRPr="0023605C" w:rsidRDefault="00780E85" w:rsidP="00D61F99">
            <w:pPr>
              <w:spacing w:after="0"/>
              <w:rPr>
                <w:rFonts w:cs="Calibri"/>
              </w:rPr>
            </w:pPr>
            <w:r w:rsidRPr="0023605C">
              <w:rPr>
                <w:rFonts w:cs="Calibri"/>
              </w:rPr>
              <w:t>Τίτλος Δράσης</w:t>
            </w:r>
          </w:p>
        </w:tc>
        <w:tc>
          <w:tcPr>
            <w:tcW w:w="7087" w:type="dxa"/>
            <w:gridSpan w:val="4"/>
            <w:shd w:val="clear" w:color="auto" w:fill="auto"/>
          </w:tcPr>
          <w:p w:rsidR="00780E85" w:rsidRPr="003C0EE2" w:rsidRDefault="00780E85" w:rsidP="00D61F99">
            <w:pPr>
              <w:spacing w:after="0"/>
              <w:rPr>
                <w:rFonts w:cs="Calibri"/>
              </w:rPr>
            </w:pPr>
            <w:r w:rsidRPr="00616CB3">
              <w:rPr>
                <w:rFonts w:cs="Calibri"/>
              </w:rPr>
              <w:t>Ανάπτυξη / βελτίωση της επιχειρηματικότητας και  ανταγωνιστικότητας της περιοχή εφαρμογής σε εξειδικευμένους τομείς, περιοχές ή δικαιούχους</w:t>
            </w:r>
          </w:p>
        </w:tc>
      </w:tr>
      <w:tr w:rsidR="00780E85" w:rsidRPr="003C0EE2" w:rsidTr="007338CA">
        <w:tc>
          <w:tcPr>
            <w:tcW w:w="2411" w:type="dxa"/>
            <w:shd w:val="clear" w:color="auto" w:fill="auto"/>
          </w:tcPr>
          <w:p w:rsidR="00780E85" w:rsidRPr="003C0EE2" w:rsidRDefault="00780E85" w:rsidP="00D61F99">
            <w:pPr>
              <w:spacing w:after="0"/>
              <w:rPr>
                <w:rFonts w:cs="Calibri"/>
              </w:rPr>
            </w:pPr>
            <w:r w:rsidRPr="003C0EE2">
              <w:rPr>
                <w:rFonts w:cs="Calibri"/>
              </w:rPr>
              <w:t>Κωδικός Δράσης</w:t>
            </w:r>
          </w:p>
        </w:tc>
        <w:tc>
          <w:tcPr>
            <w:tcW w:w="7087" w:type="dxa"/>
            <w:gridSpan w:val="4"/>
            <w:shd w:val="clear" w:color="auto" w:fill="auto"/>
          </w:tcPr>
          <w:p w:rsidR="00780E85" w:rsidRPr="00616CB3" w:rsidRDefault="00780E85" w:rsidP="00D61F99">
            <w:pPr>
              <w:spacing w:after="0"/>
              <w:rPr>
                <w:rFonts w:cs="Calibri"/>
              </w:rPr>
            </w:pPr>
            <w:r w:rsidRPr="003C0EE2">
              <w:rPr>
                <w:rFonts w:cs="Calibri"/>
              </w:rPr>
              <w:t>19.2.</w:t>
            </w:r>
            <w:r>
              <w:rPr>
                <w:rFonts w:cs="Calibri"/>
              </w:rPr>
              <w:t>2</w:t>
            </w:r>
          </w:p>
        </w:tc>
      </w:tr>
      <w:tr w:rsidR="00780E85" w:rsidRPr="0037068A" w:rsidTr="007338CA">
        <w:trPr>
          <w:trHeight w:val="868"/>
        </w:trPr>
        <w:tc>
          <w:tcPr>
            <w:tcW w:w="2411" w:type="dxa"/>
            <w:shd w:val="clear" w:color="auto" w:fill="auto"/>
          </w:tcPr>
          <w:p w:rsidR="00780E85" w:rsidRPr="003C0EE2" w:rsidRDefault="00780E85" w:rsidP="00D61F99">
            <w:pPr>
              <w:spacing w:after="0"/>
              <w:rPr>
                <w:rFonts w:cs="Calibri"/>
              </w:rPr>
            </w:pPr>
            <w:r w:rsidRPr="003C0EE2">
              <w:rPr>
                <w:rFonts w:cs="Calibri"/>
              </w:rPr>
              <w:t>Τίτλος υπο-δράσης</w:t>
            </w:r>
          </w:p>
        </w:tc>
        <w:tc>
          <w:tcPr>
            <w:tcW w:w="7087" w:type="dxa"/>
            <w:gridSpan w:val="4"/>
            <w:shd w:val="clear" w:color="auto" w:fill="auto"/>
          </w:tcPr>
          <w:p w:rsidR="00780E85" w:rsidRPr="003C0EE2" w:rsidRDefault="00780E85" w:rsidP="00D61F99">
            <w:pPr>
              <w:spacing w:after="0"/>
              <w:rPr>
                <w:rFonts w:cs="Calibri"/>
              </w:rPr>
            </w:pPr>
            <w:r w:rsidRPr="00616CB3">
              <w:rPr>
                <w:rFonts w:cs="Calibri"/>
              </w:rPr>
              <w:t>Ενίσχυση επενδύσεων στην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r>
      <w:tr w:rsidR="00780E85" w:rsidRPr="003C0EE2" w:rsidTr="00D61F99">
        <w:trPr>
          <w:trHeight w:val="437"/>
        </w:trPr>
        <w:tc>
          <w:tcPr>
            <w:tcW w:w="2411" w:type="dxa"/>
            <w:shd w:val="clear" w:color="auto" w:fill="auto"/>
          </w:tcPr>
          <w:p w:rsidR="00780E85" w:rsidRPr="003C0EE2" w:rsidRDefault="00780E85" w:rsidP="00D61F99">
            <w:pPr>
              <w:spacing w:after="0"/>
              <w:rPr>
                <w:rFonts w:cs="Calibri"/>
                <w:lang w:val="en-US"/>
              </w:rPr>
            </w:pPr>
            <w:r w:rsidRPr="003C0EE2">
              <w:rPr>
                <w:rFonts w:cs="Calibri"/>
              </w:rPr>
              <w:t>Κωδικός υπο-δράσης</w:t>
            </w:r>
          </w:p>
        </w:tc>
        <w:tc>
          <w:tcPr>
            <w:tcW w:w="7087" w:type="dxa"/>
            <w:gridSpan w:val="4"/>
            <w:shd w:val="clear" w:color="auto" w:fill="auto"/>
          </w:tcPr>
          <w:p w:rsidR="00780E85" w:rsidRPr="003C0EE2" w:rsidRDefault="00780E85" w:rsidP="00D61F99">
            <w:pPr>
              <w:spacing w:after="0"/>
              <w:rPr>
                <w:rFonts w:cs="Calibri"/>
              </w:rPr>
            </w:pPr>
            <w:r w:rsidRPr="003C0EE2">
              <w:rPr>
                <w:rFonts w:cs="Calibri"/>
              </w:rPr>
              <w:t>19.2.</w:t>
            </w:r>
            <w:r>
              <w:rPr>
                <w:rFonts w:cs="Calibri"/>
              </w:rPr>
              <w:t>2</w:t>
            </w:r>
            <w:r w:rsidRPr="003C0EE2">
              <w:rPr>
                <w:rFonts w:cs="Calibri"/>
              </w:rPr>
              <w:t>.2</w:t>
            </w:r>
          </w:p>
        </w:tc>
      </w:tr>
      <w:tr w:rsidR="00780E85" w:rsidRPr="0037068A" w:rsidTr="00D61F99">
        <w:trPr>
          <w:trHeight w:val="1109"/>
        </w:trPr>
        <w:tc>
          <w:tcPr>
            <w:tcW w:w="2411" w:type="dxa"/>
            <w:shd w:val="clear" w:color="auto" w:fill="auto"/>
          </w:tcPr>
          <w:p w:rsidR="00780E85" w:rsidRPr="003C0EE2" w:rsidRDefault="00780E85" w:rsidP="00D61F99">
            <w:pPr>
              <w:spacing w:after="0"/>
              <w:rPr>
                <w:rFonts w:cs="Calibri"/>
              </w:rPr>
            </w:pPr>
            <w:r w:rsidRPr="003C0EE2">
              <w:rPr>
                <w:rFonts w:cs="Calibri"/>
              </w:rPr>
              <w:t>Νομική βάση</w:t>
            </w:r>
          </w:p>
        </w:tc>
        <w:tc>
          <w:tcPr>
            <w:tcW w:w="7087" w:type="dxa"/>
            <w:gridSpan w:val="4"/>
            <w:shd w:val="clear" w:color="auto" w:fill="auto"/>
          </w:tcPr>
          <w:p w:rsidR="00780E85" w:rsidRPr="00616CB3" w:rsidRDefault="00780E85" w:rsidP="00D61F99">
            <w:pPr>
              <w:spacing w:after="0" w:line="312" w:lineRule="auto"/>
              <w:rPr>
                <w:rFonts w:cs="Calibri"/>
              </w:rPr>
            </w:pPr>
            <w:r w:rsidRPr="00616CB3">
              <w:rPr>
                <w:rFonts w:cs="Calibri"/>
              </w:rPr>
              <w:t>Άρθρο 17§1β Kαν. (ΕΕ) 1305/2013</w:t>
            </w:r>
          </w:p>
          <w:p w:rsidR="00780E85" w:rsidRPr="003C0EE2" w:rsidRDefault="00780E85" w:rsidP="00D61F99">
            <w:pPr>
              <w:spacing w:after="0" w:line="312" w:lineRule="auto"/>
            </w:pPr>
            <w:r w:rsidRPr="00616CB3">
              <w:rPr>
                <w:rFonts w:cs="Calibri"/>
              </w:rPr>
              <w:t xml:space="preserve">Kαν. (ΕΕ) 1407/13 (Καθεστώς De minimis, ενίσχυση </w:t>
            </w:r>
            <w:r>
              <w:rPr>
                <w:rFonts w:cs="Calibri"/>
              </w:rPr>
              <w:t>50</w:t>
            </w:r>
            <w:r w:rsidRPr="00616CB3">
              <w:rPr>
                <w:rFonts w:cs="Calibri"/>
              </w:rPr>
              <w:t>%, με μέγιστη Δημόσια Δαπάνη 200.000 ευρώ την τριετία).</w:t>
            </w:r>
          </w:p>
        </w:tc>
      </w:tr>
      <w:tr w:rsidR="00780E85" w:rsidRPr="0037068A" w:rsidTr="00D61F99">
        <w:trPr>
          <w:trHeight w:val="5818"/>
        </w:trPr>
        <w:tc>
          <w:tcPr>
            <w:tcW w:w="9498" w:type="dxa"/>
            <w:gridSpan w:val="5"/>
            <w:shd w:val="clear" w:color="auto" w:fill="auto"/>
          </w:tcPr>
          <w:p w:rsidR="00780E85" w:rsidRPr="003C0EE2" w:rsidRDefault="00780E85" w:rsidP="00D61F99">
            <w:pPr>
              <w:spacing w:after="0"/>
              <w:jc w:val="center"/>
              <w:rPr>
                <w:rFonts w:cs="Calibri"/>
                <w:b/>
              </w:rPr>
            </w:pPr>
            <w:bookmarkStart w:id="12" w:name="OLE_LINK1"/>
            <w:r w:rsidRPr="003C0EE2">
              <w:rPr>
                <w:rFonts w:cs="Calibri"/>
                <w:b/>
              </w:rPr>
              <w:t>Αναλυτική Περιγραφή Υπο-δράσης</w:t>
            </w:r>
          </w:p>
          <w:p w:rsidR="00780E85" w:rsidRPr="003C0EE2" w:rsidRDefault="00780E85" w:rsidP="00D61F99">
            <w:pPr>
              <w:spacing w:after="0"/>
              <w:rPr>
                <w:rFonts w:cs="Calibri"/>
              </w:rPr>
            </w:pPr>
            <w:r w:rsidRPr="003C0EE2">
              <w:rPr>
                <w:rFonts w:cs="Calibri"/>
              </w:rPr>
              <w:t xml:space="preserve">Οι παρεμβάσεις στο πλαίσιο αυτής της ενέργειας στοχεύουν στην αύξηση της προστιθέμενης αξίας των γεωργικών προϊόντων φυτικής και ζωικής παραγωγής της περιοχής, με ενίσχυση επιχειρήσεων μεταποίησης, εμπορίας και ανάπτυξης γεωργικών προϊόντων με αποτέλεσμα μη γεωργικό προϊόν (προϊόν εκτός του Παραρτήματος Ι). </w:t>
            </w:r>
          </w:p>
          <w:p w:rsidR="00780E85" w:rsidRPr="003C0EE2" w:rsidRDefault="00780E85" w:rsidP="00D61F99">
            <w:pPr>
              <w:spacing w:after="0"/>
              <w:rPr>
                <w:rFonts w:cs="Calibri"/>
              </w:rPr>
            </w:pPr>
            <w:r w:rsidRPr="003C0EE2">
              <w:rPr>
                <w:rFonts w:cs="Calibri"/>
              </w:rPr>
              <w:t>Στην ενέργεια προβλέπονται Ιδρύσεις, εκσυγχρονισμ</w:t>
            </w:r>
            <w:r>
              <w:rPr>
                <w:rFonts w:cs="Calibri"/>
              </w:rPr>
              <w:t>οί, επεκτάσεις, μετεγκατα</w:t>
            </w:r>
            <w:r w:rsidRPr="003C0EE2">
              <w:rPr>
                <w:rFonts w:cs="Calibri"/>
              </w:rPr>
              <w:t xml:space="preserve">στάσεις, μονάδων παραγωγής και αποθηκευτικών χώρων, συγχωνεύσεις μονάδων, μονάδες διαχείρισης υποπροϊόντων, για τους εξής τομείς: </w:t>
            </w:r>
          </w:p>
          <w:p w:rsidR="00780E85" w:rsidRPr="00780E85" w:rsidRDefault="00780E85" w:rsidP="00D61F99">
            <w:pPr>
              <w:pStyle w:val="ListParagraph"/>
              <w:numPr>
                <w:ilvl w:val="0"/>
                <w:numId w:val="56"/>
              </w:numPr>
              <w:spacing w:after="0"/>
              <w:rPr>
                <w:rFonts w:cs="Calibri"/>
              </w:rPr>
            </w:pPr>
            <w:r w:rsidRPr="00780E85">
              <w:rPr>
                <w:rFonts w:cs="Calibri"/>
              </w:rPr>
              <w:t xml:space="preserve">Ζυθοποιία </w:t>
            </w:r>
          </w:p>
          <w:p w:rsidR="00780E85" w:rsidRPr="00780E85" w:rsidRDefault="00780E85" w:rsidP="00D61F99">
            <w:pPr>
              <w:pStyle w:val="ListParagraph"/>
              <w:numPr>
                <w:ilvl w:val="0"/>
                <w:numId w:val="56"/>
              </w:numPr>
              <w:spacing w:after="0"/>
              <w:rPr>
                <w:rFonts w:cs="Calibri"/>
              </w:rPr>
            </w:pPr>
            <w:r w:rsidRPr="00780E85">
              <w:rPr>
                <w:rFonts w:cs="Calibri"/>
              </w:rPr>
              <w:t xml:space="preserve">Επεξεργασία προϊόντων κυψέλης (γύρη, πρόπολη, βασιλικός πολτός), </w:t>
            </w:r>
          </w:p>
          <w:p w:rsidR="00780E85" w:rsidRPr="00780E85" w:rsidRDefault="00780E85" w:rsidP="00D61F99">
            <w:pPr>
              <w:pStyle w:val="ListParagraph"/>
              <w:numPr>
                <w:ilvl w:val="0"/>
                <w:numId w:val="56"/>
              </w:numPr>
              <w:spacing w:after="0"/>
              <w:rPr>
                <w:rFonts w:cs="Calibri"/>
              </w:rPr>
            </w:pPr>
            <w:r w:rsidRPr="00780E85">
              <w:rPr>
                <w:rFonts w:cs="Calibri"/>
              </w:rPr>
              <w:t xml:space="preserve">Μονάδες παραγωγής αιθέριων ελαίων, </w:t>
            </w:r>
          </w:p>
          <w:p w:rsidR="00780E85" w:rsidRPr="00780E85" w:rsidRDefault="00780E85" w:rsidP="00D61F99">
            <w:pPr>
              <w:pStyle w:val="ListParagraph"/>
              <w:numPr>
                <w:ilvl w:val="0"/>
                <w:numId w:val="56"/>
              </w:numPr>
              <w:spacing w:after="0"/>
              <w:rPr>
                <w:rFonts w:cs="Calibri"/>
              </w:rPr>
            </w:pPr>
            <w:r w:rsidRPr="00780E85">
              <w:rPr>
                <w:rFonts w:cs="Calibri"/>
              </w:rPr>
              <w:t xml:space="preserve">Μονάδες πυρηνελαιουργείων, </w:t>
            </w:r>
          </w:p>
          <w:p w:rsidR="00780E85" w:rsidRPr="00780E85" w:rsidRDefault="00780E85" w:rsidP="00D61F99">
            <w:pPr>
              <w:pStyle w:val="ListParagraph"/>
              <w:numPr>
                <w:ilvl w:val="0"/>
                <w:numId w:val="56"/>
              </w:numPr>
              <w:spacing w:after="0"/>
              <w:rPr>
                <w:rFonts w:cs="Calibri"/>
              </w:rPr>
            </w:pPr>
            <w:r w:rsidRPr="00780E85">
              <w:rPr>
                <w:rFonts w:cs="Calibri"/>
              </w:rPr>
              <w:t>Μονάδες παραγωγής αποσταγμάτων από οπωροκηπευτικά ή αμπελοοϊνικής προέλευσης,</w:t>
            </w:r>
          </w:p>
          <w:p w:rsidR="00780E85" w:rsidRPr="00780E85" w:rsidRDefault="00780E85" w:rsidP="00D61F99">
            <w:pPr>
              <w:pStyle w:val="ListParagraph"/>
              <w:numPr>
                <w:ilvl w:val="0"/>
                <w:numId w:val="56"/>
              </w:numPr>
              <w:spacing w:after="0"/>
              <w:rPr>
                <w:rFonts w:cs="Calibri"/>
              </w:rPr>
            </w:pPr>
            <w:r w:rsidRPr="00780E85">
              <w:rPr>
                <w:rFonts w:cs="Calibri"/>
              </w:rPr>
              <w:t xml:space="preserve">Μονάδες αξιοποίησης παραπροϊόντων  και </w:t>
            </w:r>
            <w:r w:rsidR="007A12A9" w:rsidRPr="00780E85">
              <w:rPr>
                <w:rFonts w:cs="Calibri"/>
              </w:rPr>
              <w:t>υπολειμμάτων</w:t>
            </w:r>
            <w:r w:rsidRPr="00780E85">
              <w:rPr>
                <w:rFonts w:cs="Calibri"/>
              </w:rPr>
              <w:t xml:space="preserve"> των βιομηχανιών ειδών διατροφής</w:t>
            </w:r>
          </w:p>
          <w:bookmarkEnd w:id="12"/>
          <w:p w:rsidR="00D61F99" w:rsidRDefault="00D61F99" w:rsidP="00D61F99">
            <w:pPr>
              <w:spacing w:after="0"/>
              <w:rPr>
                <w:rFonts w:cs="Calibri"/>
              </w:rPr>
            </w:pPr>
          </w:p>
          <w:p w:rsidR="00D61F99" w:rsidRPr="00D61F99" w:rsidRDefault="00D61F99" w:rsidP="00D61F99">
            <w:pPr>
              <w:spacing w:after="0"/>
              <w:rPr>
                <w:rFonts w:cs="Calibri"/>
              </w:rPr>
            </w:pPr>
            <w:r w:rsidRPr="00D61F99">
              <w:rPr>
                <w:rFonts w:cs="Calibri"/>
              </w:rPr>
              <w:t>Ανώτατο όριο αιτ</w:t>
            </w:r>
            <w:r w:rsidR="00B82681">
              <w:rPr>
                <w:rFonts w:cs="Calibri"/>
              </w:rPr>
              <w:t>ούμενου προϋπολογισμού: 400.000</w:t>
            </w:r>
            <w:r>
              <w:rPr>
                <w:rFonts w:cs="Calibri"/>
              </w:rPr>
              <w:t>€</w:t>
            </w:r>
            <w:r w:rsidRPr="00D61F99">
              <w:rPr>
                <w:rFonts w:cs="Calibri"/>
              </w:rPr>
              <w:t xml:space="preserve"> για πράξεις που αφορούν σε υποδομές ή / και εξοπλισμό και τις 100.000€ για άυλες πράξεις.</w:t>
            </w:r>
          </w:p>
          <w:p w:rsidR="00D61F99" w:rsidRDefault="00D61F99" w:rsidP="00D61F99">
            <w:pPr>
              <w:spacing w:after="0"/>
              <w:rPr>
                <w:rFonts w:cs="Calibri"/>
                <w:b/>
              </w:rPr>
            </w:pPr>
          </w:p>
          <w:p w:rsidR="00780E85" w:rsidRPr="00963D80" w:rsidRDefault="00780E85" w:rsidP="00D61F99">
            <w:pPr>
              <w:spacing w:after="0"/>
              <w:rPr>
                <w:rFonts w:cs="Calibri"/>
              </w:rPr>
            </w:pPr>
            <w:r w:rsidRPr="00780E85">
              <w:rPr>
                <w:rFonts w:cs="Calibri"/>
                <w:b/>
              </w:rPr>
              <w:t xml:space="preserve">Οι επιλέξιμοι ΚΑΔ των ανωτέρω δραστηριοτήτων της εν λόγω υποδράσης φαίνονται </w:t>
            </w:r>
            <w:r w:rsidRPr="008C7327">
              <w:rPr>
                <w:rFonts w:cs="Calibri"/>
                <w:b/>
              </w:rPr>
              <w:t xml:space="preserve">στη σελ. </w:t>
            </w:r>
            <w:r w:rsidR="008C7327" w:rsidRPr="008C7327">
              <w:rPr>
                <w:rFonts w:cs="Calibri"/>
                <w:b/>
              </w:rPr>
              <w:t>2</w:t>
            </w:r>
            <w:r w:rsidRPr="008C7327">
              <w:rPr>
                <w:rFonts w:cs="Calibri"/>
                <w:b/>
              </w:rPr>
              <w:t xml:space="preserve"> του Παραρτήματος ΙΙ_8 (Επιλέξιμοι ΚΑΔ ανά Υποδράση)</w:t>
            </w:r>
          </w:p>
        </w:tc>
      </w:tr>
      <w:tr w:rsidR="00780E85" w:rsidRPr="003C0EE2" w:rsidTr="00D61F99">
        <w:trPr>
          <w:trHeight w:val="555"/>
        </w:trPr>
        <w:tc>
          <w:tcPr>
            <w:tcW w:w="9498" w:type="dxa"/>
            <w:gridSpan w:val="5"/>
            <w:shd w:val="clear" w:color="auto" w:fill="auto"/>
          </w:tcPr>
          <w:p w:rsidR="00780E85" w:rsidRPr="003C0EE2" w:rsidRDefault="00780E85" w:rsidP="007338CA">
            <w:pPr>
              <w:spacing w:before="120" w:after="0"/>
              <w:rPr>
                <w:rFonts w:cs="Calibri"/>
              </w:rPr>
            </w:pPr>
            <w:r w:rsidRPr="003C0EE2">
              <w:rPr>
                <w:rFonts w:cs="Calibri"/>
                <w:b/>
              </w:rPr>
              <w:t>Θεματική Κατεύθυνση που εξυπηρετείται</w:t>
            </w:r>
          </w:p>
        </w:tc>
      </w:tr>
      <w:tr w:rsidR="00780E85" w:rsidRPr="0037068A" w:rsidTr="00D61F99">
        <w:trPr>
          <w:trHeight w:val="551"/>
        </w:trPr>
        <w:tc>
          <w:tcPr>
            <w:tcW w:w="9498" w:type="dxa"/>
            <w:gridSpan w:val="5"/>
            <w:shd w:val="clear" w:color="auto" w:fill="auto"/>
          </w:tcPr>
          <w:p w:rsidR="00780E85" w:rsidRPr="003C0EE2" w:rsidRDefault="00780E85" w:rsidP="007338CA">
            <w:pPr>
              <w:spacing w:before="120" w:after="0"/>
              <w:rPr>
                <w:rFonts w:cs="Calibri"/>
              </w:rPr>
            </w:pPr>
            <w:r w:rsidRPr="003C0EE2">
              <w:rPr>
                <w:rFonts w:cs="Calibri"/>
              </w:rPr>
              <w:t>1η: Βελτίωση της ανταγωνιστικότητας της αλυσίδας αξίας του αγρο-διατροφικού τομέα</w:t>
            </w:r>
          </w:p>
        </w:tc>
      </w:tr>
      <w:tr w:rsidR="00780E85" w:rsidRPr="003C0EE2" w:rsidTr="00D61F99">
        <w:trPr>
          <w:trHeight w:val="559"/>
        </w:trPr>
        <w:tc>
          <w:tcPr>
            <w:tcW w:w="9498" w:type="dxa"/>
            <w:gridSpan w:val="5"/>
            <w:shd w:val="clear" w:color="auto" w:fill="auto"/>
          </w:tcPr>
          <w:p w:rsidR="00780E85" w:rsidRPr="003C0EE2" w:rsidRDefault="00780E85" w:rsidP="007338CA">
            <w:pPr>
              <w:spacing w:before="120" w:after="0"/>
              <w:jc w:val="center"/>
              <w:rPr>
                <w:rFonts w:cs="Calibri"/>
                <w:b/>
              </w:rPr>
            </w:pPr>
            <w:r w:rsidRPr="003C0EE2">
              <w:rPr>
                <w:rFonts w:cs="Calibri"/>
                <w:b/>
              </w:rPr>
              <w:t>Χρηματοδοτικά στοιχεία</w:t>
            </w:r>
          </w:p>
        </w:tc>
      </w:tr>
      <w:tr w:rsidR="00780E85" w:rsidRPr="0037068A" w:rsidTr="007338CA">
        <w:trPr>
          <w:trHeight w:val="435"/>
        </w:trPr>
        <w:tc>
          <w:tcPr>
            <w:tcW w:w="2793" w:type="dxa"/>
            <w:gridSpan w:val="2"/>
            <w:shd w:val="clear" w:color="auto" w:fill="auto"/>
          </w:tcPr>
          <w:p w:rsidR="00780E85" w:rsidRPr="007338CA" w:rsidRDefault="00780E85" w:rsidP="007338CA">
            <w:pPr>
              <w:spacing w:before="120" w:after="0"/>
              <w:rPr>
                <w:rFonts w:cs="Calibri"/>
              </w:rPr>
            </w:pPr>
          </w:p>
        </w:tc>
        <w:tc>
          <w:tcPr>
            <w:tcW w:w="1874" w:type="dxa"/>
            <w:shd w:val="clear" w:color="auto" w:fill="auto"/>
          </w:tcPr>
          <w:p w:rsidR="00780E85" w:rsidRPr="007338CA" w:rsidRDefault="00780E85" w:rsidP="007338CA">
            <w:pPr>
              <w:spacing w:before="120" w:after="0"/>
              <w:rPr>
                <w:rFonts w:cs="Calibri"/>
              </w:rPr>
            </w:pPr>
            <w:r w:rsidRPr="007338CA">
              <w:rPr>
                <w:rFonts w:cs="Calibri"/>
              </w:rPr>
              <w:t>Ποσό (€)</w:t>
            </w:r>
          </w:p>
        </w:tc>
        <w:tc>
          <w:tcPr>
            <w:tcW w:w="2082" w:type="dxa"/>
            <w:shd w:val="clear" w:color="auto" w:fill="auto"/>
          </w:tcPr>
          <w:p w:rsidR="00780E85" w:rsidRPr="007338CA" w:rsidRDefault="00780E85" w:rsidP="007338CA">
            <w:pPr>
              <w:spacing w:before="120" w:after="0"/>
              <w:rPr>
                <w:rFonts w:cs="Calibri"/>
              </w:rPr>
            </w:pPr>
            <w:r w:rsidRPr="007338CA">
              <w:rPr>
                <w:rFonts w:cs="Calibri"/>
              </w:rPr>
              <w:t>Ποσοστό (%) σε επίπεδο υπο-μέτρου</w:t>
            </w:r>
          </w:p>
        </w:tc>
        <w:tc>
          <w:tcPr>
            <w:tcW w:w="2749" w:type="dxa"/>
            <w:shd w:val="clear" w:color="auto" w:fill="auto"/>
          </w:tcPr>
          <w:p w:rsidR="00780E85" w:rsidRPr="007338CA" w:rsidRDefault="00780E85" w:rsidP="007338CA">
            <w:pPr>
              <w:spacing w:before="120" w:after="0"/>
              <w:rPr>
                <w:rFonts w:cs="Calibri"/>
              </w:rPr>
            </w:pPr>
            <w:r w:rsidRPr="007338CA">
              <w:rPr>
                <w:rFonts w:cs="Calibri"/>
              </w:rPr>
              <w:t>Ποσοστό (%) σε επίπεδο Τοπικού Προγράμματος</w:t>
            </w:r>
          </w:p>
        </w:tc>
      </w:tr>
      <w:tr w:rsidR="00780E85" w:rsidRPr="003C0EE2" w:rsidTr="007338CA">
        <w:trPr>
          <w:trHeight w:val="597"/>
        </w:trPr>
        <w:tc>
          <w:tcPr>
            <w:tcW w:w="2793" w:type="dxa"/>
            <w:gridSpan w:val="2"/>
            <w:shd w:val="clear" w:color="auto" w:fill="auto"/>
          </w:tcPr>
          <w:p w:rsidR="00780E85" w:rsidRPr="007338CA" w:rsidRDefault="00780E85" w:rsidP="007338CA">
            <w:pPr>
              <w:spacing w:before="120" w:after="0"/>
              <w:rPr>
                <w:rFonts w:cs="Calibri"/>
              </w:rPr>
            </w:pPr>
            <w:r w:rsidRPr="007338CA">
              <w:rPr>
                <w:rFonts w:cs="Calibri"/>
              </w:rPr>
              <w:t>Συνολικός Προϋπολογισμός</w:t>
            </w:r>
          </w:p>
        </w:tc>
        <w:tc>
          <w:tcPr>
            <w:tcW w:w="1874" w:type="dxa"/>
            <w:shd w:val="clear" w:color="auto" w:fill="auto"/>
          </w:tcPr>
          <w:p w:rsidR="00780E85" w:rsidRPr="007338CA" w:rsidRDefault="00780E85" w:rsidP="007338CA">
            <w:pPr>
              <w:spacing w:before="120" w:after="0"/>
              <w:jc w:val="center"/>
              <w:rPr>
                <w:rFonts w:cs="Calibri"/>
                <w:color w:val="000000"/>
              </w:rPr>
            </w:pPr>
            <w:r w:rsidRPr="007338CA">
              <w:rPr>
                <w:rFonts w:cs="Calibri"/>
                <w:color w:val="000000"/>
              </w:rPr>
              <w:t>400.000,00</w:t>
            </w:r>
          </w:p>
        </w:tc>
        <w:tc>
          <w:tcPr>
            <w:tcW w:w="2082" w:type="dxa"/>
            <w:shd w:val="clear" w:color="auto" w:fill="auto"/>
          </w:tcPr>
          <w:p w:rsidR="00780E85" w:rsidRPr="007338CA" w:rsidRDefault="00780E85" w:rsidP="007338CA">
            <w:pPr>
              <w:spacing w:before="120" w:after="0"/>
              <w:jc w:val="center"/>
              <w:rPr>
                <w:rFonts w:cs="Calibri"/>
              </w:rPr>
            </w:pPr>
            <w:r w:rsidRPr="007338CA">
              <w:rPr>
                <w:rFonts w:cs="Calibri"/>
                <w:color w:val="000000"/>
              </w:rPr>
              <w:t>4,55%</w:t>
            </w:r>
          </w:p>
        </w:tc>
        <w:tc>
          <w:tcPr>
            <w:tcW w:w="2749" w:type="dxa"/>
            <w:shd w:val="clear" w:color="auto" w:fill="auto"/>
          </w:tcPr>
          <w:p w:rsidR="00780E85" w:rsidRPr="007338CA" w:rsidRDefault="00780E85" w:rsidP="007338CA">
            <w:pPr>
              <w:spacing w:before="120" w:after="0"/>
              <w:jc w:val="center"/>
              <w:rPr>
                <w:rFonts w:cs="Calibri"/>
              </w:rPr>
            </w:pPr>
            <w:r w:rsidRPr="007338CA">
              <w:rPr>
                <w:rFonts w:cs="Calibri"/>
                <w:color w:val="000000"/>
              </w:rPr>
              <w:t>3,49%</w:t>
            </w:r>
          </w:p>
        </w:tc>
      </w:tr>
      <w:tr w:rsidR="00780E85" w:rsidRPr="003C0EE2" w:rsidTr="007338CA">
        <w:trPr>
          <w:trHeight w:val="576"/>
        </w:trPr>
        <w:tc>
          <w:tcPr>
            <w:tcW w:w="2793" w:type="dxa"/>
            <w:gridSpan w:val="2"/>
            <w:shd w:val="clear" w:color="auto" w:fill="auto"/>
          </w:tcPr>
          <w:p w:rsidR="00780E85" w:rsidRPr="007338CA" w:rsidRDefault="00780E85" w:rsidP="007338CA">
            <w:pPr>
              <w:spacing w:before="120" w:after="0"/>
              <w:rPr>
                <w:rFonts w:cs="Calibri"/>
              </w:rPr>
            </w:pPr>
            <w:r w:rsidRPr="007338CA">
              <w:rPr>
                <w:rFonts w:cs="Calibri"/>
              </w:rPr>
              <w:t>Δημόσια Δαπάνη</w:t>
            </w:r>
          </w:p>
        </w:tc>
        <w:tc>
          <w:tcPr>
            <w:tcW w:w="1874" w:type="dxa"/>
            <w:shd w:val="clear" w:color="auto" w:fill="auto"/>
          </w:tcPr>
          <w:p w:rsidR="00780E85" w:rsidRPr="007338CA" w:rsidRDefault="00780E85" w:rsidP="007338CA">
            <w:pPr>
              <w:spacing w:before="120" w:after="0"/>
              <w:jc w:val="center"/>
              <w:rPr>
                <w:rFonts w:cs="Calibri"/>
                <w:bCs/>
                <w:color w:val="000000"/>
              </w:rPr>
            </w:pPr>
            <w:r w:rsidRPr="007338CA">
              <w:rPr>
                <w:rFonts w:cs="Calibri"/>
                <w:color w:val="000000"/>
              </w:rPr>
              <w:t>200.000,00</w:t>
            </w:r>
          </w:p>
        </w:tc>
        <w:tc>
          <w:tcPr>
            <w:tcW w:w="2082" w:type="dxa"/>
            <w:shd w:val="clear" w:color="auto" w:fill="auto"/>
          </w:tcPr>
          <w:p w:rsidR="00780E85" w:rsidRPr="007338CA" w:rsidRDefault="00780E85" w:rsidP="007338CA">
            <w:pPr>
              <w:spacing w:before="120" w:after="0"/>
              <w:jc w:val="center"/>
              <w:rPr>
                <w:rFonts w:cs="Calibri"/>
              </w:rPr>
            </w:pPr>
            <w:r w:rsidRPr="007338CA">
              <w:rPr>
                <w:rFonts w:cs="Calibri"/>
                <w:color w:val="000000"/>
              </w:rPr>
              <w:t>3,18%</w:t>
            </w:r>
          </w:p>
        </w:tc>
        <w:tc>
          <w:tcPr>
            <w:tcW w:w="2749" w:type="dxa"/>
            <w:shd w:val="clear" w:color="auto" w:fill="auto"/>
          </w:tcPr>
          <w:p w:rsidR="00780E85" w:rsidRPr="007338CA" w:rsidRDefault="00780E85" w:rsidP="007338CA">
            <w:pPr>
              <w:spacing w:before="120" w:after="0"/>
              <w:jc w:val="center"/>
              <w:rPr>
                <w:rFonts w:cs="Calibri"/>
              </w:rPr>
            </w:pPr>
            <w:r w:rsidRPr="007338CA">
              <w:rPr>
                <w:rFonts w:cs="Calibri"/>
                <w:color w:val="000000"/>
              </w:rPr>
              <w:t>2,47%</w:t>
            </w:r>
          </w:p>
        </w:tc>
      </w:tr>
      <w:tr w:rsidR="00780E85" w:rsidRPr="003C0EE2" w:rsidTr="007338CA">
        <w:trPr>
          <w:trHeight w:val="567"/>
        </w:trPr>
        <w:tc>
          <w:tcPr>
            <w:tcW w:w="2793" w:type="dxa"/>
            <w:gridSpan w:val="2"/>
            <w:shd w:val="clear" w:color="auto" w:fill="auto"/>
          </w:tcPr>
          <w:p w:rsidR="00780E85" w:rsidRPr="007338CA" w:rsidRDefault="00780E85" w:rsidP="007338CA">
            <w:pPr>
              <w:spacing w:before="120" w:after="0"/>
              <w:rPr>
                <w:rFonts w:cs="Calibri"/>
              </w:rPr>
            </w:pPr>
            <w:r w:rsidRPr="007338CA">
              <w:rPr>
                <w:rFonts w:cs="Calibri"/>
              </w:rPr>
              <w:t>Ιδιωτική Συμμετοχή</w:t>
            </w:r>
          </w:p>
        </w:tc>
        <w:tc>
          <w:tcPr>
            <w:tcW w:w="1874" w:type="dxa"/>
            <w:shd w:val="clear" w:color="auto" w:fill="auto"/>
          </w:tcPr>
          <w:p w:rsidR="00780E85" w:rsidRPr="007338CA" w:rsidRDefault="00780E85" w:rsidP="007338CA">
            <w:pPr>
              <w:spacing w:before="120" w:after="0"/>
              <w:jc w:val="center"/>
              <w:rPr>
                <w:rFonts w:cs="Calibri"/>
                <w:bCs/>
                <w:color w:val="000000"/>
              </w:rPr>
            </w:pPr>
            <w:r w:rsidRPr="007338CA">
              <w:rPr>
                <w:rFonts w:cs="Calibri"/>
                <w:color w:val="000000"/>
              </w:rPr>
              <w:t>200.000,00</w:t>
            </w:r>
          </w:p>
        </w:tc>
        <w:tc>
          <w:tcPr>
            <w:tcW w:w="2082" w:type="dxa"/>
            <w:shd w:val="clear" w:color="auto" w:fill="auto"/>
          </w:tcPr>
          <w:p w:rsidR="00780E85" w:rsidRPr="007338CA" w:rsidRDefault="00780E85" w:rsidP="007338CA">
            <w:pPr>
              <w:spacing w:before="120" w:after="0"/>
              <w:jc w:val="center"/>
              <w:rPr>
                <w:rFonts w:cs="Calibri"/>
              </w:rPr>
            </w:pPr>
            <w:r w:rsidRPr="007338CA">
              <w:rPr>
                <w:rFonts w:cs="Calibri"/>
                <w:color w:val="000000"/>
              </w:rPr>
              <w:t>5,98%</w:t>
            </w:r>
          </w:p>
        </w:tc>
        <w:tc>
          <w:tcPr>
            <w:tcW w:w="2749" w:type="dxa"/>
            <w:shd w:val="clear" w:color="auto" w:fill="auto"/>
          </w:tcPr>
          <w:p w:rsidR="00780E85" w:rsidRPr="007338CA" w:rsidRDefault="00780E85" w:rsidP="007338CA">
            <w:pPr>
              <w:spacing w:before="120" w:after="0"/>
              <w:jc w:val="center"/>
              <w:rPr>
                <w:rFonts w:cs="Calibri"/>
              </w:rPr>
            </w:pPr>
            <w:r w:rsidRPr="007338CA">
              <w:rPr>
                <w:rFonts w:cs="Calibri"/>
                <w:color w:val="000000"/>
              </w:rPr>
              <w:t>5,98%</w:t>
            </w:r>
          </w:p>
        </w:tc>
      </w:tr>
      <w:tr w:rsidR="00780E85" w:rsidRPr="003C0EE2" w:rsidTr="007338CA">
        <w:tc>
          <w:tcPr>
            <w:tcW w:w="9498" w:type="dxa"/>
            <w:gridSpan w:val="5"/>
            <w:shd w:val="clear" w:color="auto" w:fill="auto"/>
          </w:tcPr>
          <w:p w:rsidR="00780E85" w:rsidRPr="003C0EE2" w:rsidRDefault="00780E85" w:rsidP="007338CA">
            <w:pPr>
              <w:spacing w:before="120" w:after="0"/>
              <w:jc w:val="center"/>
              <w:rPr>
                <w:rFonts w:cs="Calibri"/>
                <w:b/>
              </w:rPr>
            </w:pPr>
            <w:r w:rsidRPr="003C0EE2">
              <w:rPr>
                <w:rFonts w:cs="Calibri"/>
                <w:b/>
              </w:rPr>
              <w:t xml:space="preserve">Περιοχή Εφαρμογής </w:t>
            </w:r>
          </w:p>
        </w:tc>
      </w:tr>
      <w:tr w:rsidR="00780E85" w:rsidRPr="003C0EE2" w:rsidTr="007338CA">
        <w:tc>
          <w:tcPr>
            <w:tcW w:w="9498" w:type="dxa"/>
            <w:gridSpan w:val="5"/>
            <w:shd w:val="clear" w:color="auto" w:fill="auto"/>
          </w:tcPr>
          <w:p w:rsidR="00780E85" w:rsidRPr="003C0EE2" w:rsidRDefault="00780E85" w:rsidP="007338CA">
            <w:pPr>
              <w:spacing w:before="120" w:after="0"/>
              <w:rPr>
                <w:rFonts w:cs="Calibri"/>
              </w:rPr>
            </w:pPr>
            <w:r w:rsidRPr="003C0EE2">
              <w:rPr>
                <w:rFonts w:cs="Calibri"/>
              </w:rPr>
              <w:t>Όλη η περιοχή παρέμβασης</w:t>
            </w:r>
          </w:p>
        </w:tc>
      </w:tr>
      <w:tr w:rsidR="00780E85" w:rsidRPr="0037068A" w:rsidTr="007338CA">
        <w:tc>
          <w:tcPr>
            <w:tcW w:w="9498" w:type="dxa"/>
            <w:gridSpan w:val="5"/>
            <w:shd w:val="clear" w:color="auto" w:fill="auto"/>
          </w:tcPr>
          <w:p w:rsidR="00780E85" w:rsidRPr="00780E85" w:rsidRDefault="00780E85" w:rsidP="007338CA">
            <w:pPr>
              <w:spacing w:before="120" w:after="0"/>
              <w:rPr>
                <w:rFonts w:cs="Calibri"/>
              </w:rPr>
            </w:pPr>
            <w:r w:rsidRPr="003C0EE2">
              <w:rPr>
                <w:rFonts w:cs="Calibri"/>
                <w:b/>
              </w:rPr>
              <w:t xml:space="preserve">Δικαιούχοι: </w:t>
            </w:r>
            <w:r w:rsidRPr="003C0EE2">
              <w:rPr>
                <w:rFonts w:cs="Calibri"/>
              </w:rPr>
              <w:t>Φυσικά ή Νομικά πρόσωπα</w:t>
            </w:r>
            <w:r w:rsidRPr="003C0EE2">
              <w:rPr>
                <w:rFonts w:cs="Calibri"/>
                <w:b/>
              </w:rPr>
              <w:t xml:space="preserve"> </w:t>
            </w:r>
            <w:r w:rsidRPr="003C0EE2">
              <w:rPr>
                <w:rFonts w:cs="Calibri"/>
              </w:rPr>
              <w:t>που συνιστούν πολύ μικρές, μικρές και μεσαίες επιχειρήσεις, με εξαίρεση αυτές που λειτουργούν υπό τη μορφή της κοινωνίας, της εταιρείας αστικού δικαίου και της κοινοπραξίας</w:t>
            </w:r>
          </w:p>
        </w:tc>
      </w:tr>
    </w:tbl>
    <w:p w:rsidR="00B16024" w:rsidRPr="00B16024" w:rsidRDefault="00B16024" w:rsidP="008D38E9">
      <w:pPr>
        <w:rPr>
          <w:b/>
        </w:rPr>
      </w:pPr>
    </w:p>
    <w:p w:rsidR="00780E85" w:rsidRPr="008D38E9" w:rsidRDefault="008D38E9" w:rsidP="007338CA">
      <w:pPr>
        <w:spacing w:after="120"/>
        <w:rPr>
          <w:b/>
          <w:sz w:val="24"/>
          <w:szCs w:val="24"/>
          <w:lang w:val="en-US"/>
        </w:rPr>
      </w:pPr>
      <w:r w:rsidRPr="008D38E9">
        <w:rPr>
          <w:b/>
          <w:sz w:val="24"/>
          <w:szCs w:val="24"/>
        </w:rPr>
        <w:t>Κριτήρια Επιλογής Υπο-δράσης 19.2.2.2</w:t>
      </w:r>
    </w:p>
    <w:p w:rsidR="008D38E9" w:rsidRPr="008D38E9" w:rsidRDefault="008D38E9" w:rsidP="008D38E9">
      <w:pPr>
        <w:rPr>
          <w:b/>
          <w:lang w:val="en-US"/>
        </w:rPr>
      </w:pPr>
    </w:p>
    <w:tbl>
      <w:tblPr>
        <w:tblStyle w:val="TableGrid"/>
        <w:tblW w:w="9678" w:type="dxa"/>
        <w:tblInd w:w="-176" w:type="dxa"/>
        <w:tblLayout w:type="fixed"/>
        <w:tblLook w:val="04A0" w:firstRow="1" w:lastRow="0" w:firstColumn="1" w:lastColumn="0" w:noHBand="0" w:noVBand="1"/>
      </w:tblPr>
      <w:tblGrid>
        <w:gridCol w:w="710"/>
        <w:gridCol w:w="708"/>
        <w:gridCol w:w="2552"/>
        <w:gridCol w:w="3969"/>
        <w:gridCol w:w="992"/>
        <w:gridCol w:w="747"/>
      </w:tblGrid>
      <w:tr w:rsidR="007A12A9" w:rsidRPr="008879AC" w:rsidTr="001D57AD">
        <w:trPr>
          <w:trHeight w:val="600"/>
        </w:trPr>
        <w:tc>
          <w:tcPr>
            <w:tcW w:w="710" w:type="dxa"/>
            <w:shd w:val="clear" w:color="auto" w:fill="FFFF00"/>
            <w:noWrap/>
            <w:hideMark/>
          </w:tcPr>
          <w:p w:rsidR="007A12A9" w:rsidRPr="008879AC" w:rsidRDefault="007A12A9" w:rsidP="001D57AD">
            <w:pPr>
              <w:jc w:val="both"/>
              <w:rPr>
                <w:rFonts w:eastAsia="Calibri" w:cs="Arial"/>
                <w:b/>
                <w:bCs/>
              </w:rPr>
            </w:pPr>
            <w:r w:rsidRPr="008879AC">
              <w:rPr>
                <w:rFonts w:eastAsia="Calibri" w:cs="Arial"/>
                <w:b/>
                <w:bCs/>
              </w:rPr>
              <w:t>ΚΩΔ ΕΥΕ</w:t>
            </w:r>
          </w:p>
        </w:tc>
        <w:tc>
          <w:tcPr>
            <w:tcW w:w="708" w:type="dxa"/>
            <w:shd w:val="clear" w:color="auto" w:fill="FFFF00"/>
            <w:noWrap/>
            <w:hideMark/>
          </w:tcPr>
          <w:p w:rsidR="007A12A9" w:rsidRPr="008879AC" w:rsidRDefault="007A12A9" w:rsidP="001D57AD">
            <w:pPr>
              <w:jc w:val="both"/>
              <w:rPr>
                <w:rFonts w:eastAsia="Calibri" w:cs="Arial"/>
                <w:b/>
                <w:bCs/>
              </w:rPr>
            </w:pPr>
            <w:r w:rsidRPr="008879AC">
              <w:rPr>
                <w:rFonts w:eastAsia="Calibri" w:cs="Arial"/>
                <w:b/>
                <w:bCs/>
              </w:rPr>
              <w:t>Α/Α</w:t>
            </w:r>
          </w:p>
        </w:tc>
        <w:tc>
          <w:tcPr>
            <w:tcW w:w="2552" w:type="dxa"/>
            <w:shd w:val="clear" w:color="auto" w:fill="FFFF00"/>
            <w:noWrap/>
            <w:hideMark/>
          </w:tcPr>
          <w:p w:rsidR="007A12A9" w:rsidRPr="008879AC" w:rsidRDefault="007A12A9" w:rsidP="001D57AD">
            <w:pPr>
              <w:jc w:val="both"/>
              <w:rPr>
                <w:rFonts w:eastAsia="Calibri" w:cs="Arial"/>
                <w:b/>
                <w:bCs/>
              </w:rPr>
            </w:pPr>
            <w:r w:rsidRPr="008879AC">
              <w:rPr>
                <w:rFonts w:eastAsia="Calibri" w:cs="Arial"/>
                <w:b/>
                <w:bCs/>
              </w:rPr>
              <w:t>ΚΡΙΤΗΡΙΟ</w:t>
            </w:r>
          </w:p>
        </w:tc>
        <w:tc>
          <w:tcPr>
            <w:tcW w:w="3969" w:type="dxa"/>
            <w:shd w:val="clear" w:color="auto" w:fill="FFFF00"/>
            <w:noWrap/>
            <w:hideMark/>
          </w:tcPr>
          <w:p w:rsidR="007A12A9" w:rsidRPr="008879AC" w:rsidRDefault="007A12A9" w:rsidP="001D57AD">
            <w:pPr>
              <w:jc w:val="both"/>
              <w:rPr>
                <w:rFonts w:eastAsia="Calibri" w:cs="Arial"/>
                <w:b/>
                <w:bCs/>
              </w:rPr>
            </w:pPr>
            <w:r w:rsidRPr="008879AC">
              <w:rPr>
                <w:rFonts w:eastAsia="Calibri" w:cs="Arial"/>
                <w:b/>
                <w:bCs/>
              </w:rPr>
              <w:t>ΑΝΑΛΥΣΗ</w:t>
            </w:r>
          </w:p>
        </w:tc>
        <w:tc>
          <w:tcPr>
            <w:tcW w:w="992" w:type="dxa"/>
            <w:shd w:val="clear" w:color="auto" w:fill="FFFF00"/>
            <w:hideMark/>
          </w:tcPr>
          <w:p w:rsidR="007A12A9" w:rsidRPr="007A12A9" w:rsidRDefault="007A12A9" w:rsidP="001D57AD">
            <w:pPr>
              <w:jc w:val="both"/>
              <w:rPr>
                <w:rFonts w:eastAsia="Calibri" w:cs="Arial"/>
                <w:b/>
                <w:bCs/>
                <w:sz w:val="20"/>
                <w:szCs w:val="20"/>
              </w:rPr>
            </w:pPr>
            <w:r w:rsidRPr="007A12A9">
              <w:rPr>
                <w:rFonts w:eastAsia="Calibri" w:cs="Arial"/>
                <w:b/>
                <w:bCs/>
                <w:sz w:val="20"/>
                <w:szCs w:val="20"/>
              </w:rPr>
              <w:t xml:space="preserve">ΒΑΘΜΟΛΟΓΙΑ  </w:t>
            </w:r>
            <w:r>
              <w:rPr>
                <w:rFonts w:eastAsia="Calibri" w:cs="Arial"/>
                <w:b/>
                <w:bCs/>
                <w:sz w:val="20"/>
                <w:szCs w:val="20"/>
              </w:rPr>
              <w:t xml:space="preserve">     </w:t>
            </w:r>
            <w:r w:rsidRPr="007A12A9">
              <w:rPr>
                <w:rFonts w:eastAsia="Calibri" w:cs="Arial"/>
                <w:b/>
                <w:bCs/>
                <w:sz w:val="20"/>
                <w:szCs w:val="20"/>
              </w:rPr>
              <w:t>(0-100)</w:t>
            </w:r>
          </w:p>
        </w:tc>
        <w:tc>
          <w:tcPr>
            <w:tcW w:w="747" w:type="dxa"/>
            <w:shd w:val="clear" w:color="auto" w:fill="FFFF00"/>
            <w:hideMark/>
          </w:tcPr>
          <w:p w:rsidR="007A12A9" w:rsidRPr="007A12A9" w:rsidRDefault="007A12A9" w:rsidP="001D57AD">
            <w:pPr>
              <w:jc w:val="both"/>
              <w:rPr>
                <w:rFonts w:eastAsia="Calibri" w:cs="Arial"/>
                <w:b/>
                <w:bCs/>
                <w:sz w:val="20"/>
                <w:szCs w:val="20"/>
              </w:rPr>
            </w:pPr>
            <w:r w:rsidRPr="007A12A9">
              <w:rPr>
                <w:rFonts w:eastAsia="Calibri" w:cs="Arial"/>
                <w:b/>
                <w:bCs/>
                <w:sz w:val="20"/>
                <w:szCs w:val="20"/>
              </w:rPr>
              <w:t>ΒΑΡΥΤΗΤΑ</w:t>
            </w:r>
          </w:p>
        </w:tc>
      </w:tr>
      <w:tr w:rsidR="007A12A9" w:rsidRPr="008879AC" w:rsidTr="001D57AD">
        <w:trPr>
          <w:trHeight w:val="510"/>
        </w:trPr>
        <w:tc>
          <w:tcPr>
            <w:tcW w:w="710" w:type="dxa"/>
            <w:vMerge w:val="restart"/>
            <w:hideMark/>
          </w:tcPr>
          <w:p w:rsidR="007A12A9" w:rsidRPr="008879AC" w:rsidRDefault="007A12A9" w:rsidP="001D57AD">
            <w:pPr>
              <w:jc w:val="both"/>
              <w:rPr>
                <w:rFonts w:eastAsia="Calibri" w:cs="Arial"/>
                <w:sz w:val="20"/>
                <w:szCs w:val="20"/>
              </w:rPr>
            </w:pPr>
            <w:r w:rsidRPr="008879AC">
              <w:rPr>
                <w:rFonts w:eastAsia="Calibri" w:cs="Arial"/>
                <w:sz w:val="20"/>
                <w:szCs w:val="20"/>
              </w:rPr>
              <w:t>1</w:t>
            </w:r>
          </w:p>
        </w:tc>
        <w:tc>
          <w:tcPr>
            <w:tcW w:w="708" w:type="dxa"/>
            <w:vMerge w:val="restart"/>
            <w:hideMark/>
          </w:tcPr>
          <w:p w:rsidR="007A12A9" w:rsidRPr="008879AC" w:rsidRDefault="007A12A9" w:rsidP="001D57AD">
            <w:pPr>
              <w:jc w:val="both"/>
              <w:rPr>
                <w:rFonts w:eastAsia="Calibri" w:cs="Arial"/>
                <w:bCs/>
                <w:sz w:val="20"/>
                <w:szCs w:val="20"/>
              </w:rPr>
            </w:pPr>
            <w:r w:rsidRPr="008879AC">
              <w:rPr>
                <w:rFonts w:eastAsia="Calibri" w:cs="Arial"/>
                <w:bCs/>
                <w:sz w:val="20"/>
                <w:szCs w:val="20"/>
              </w:rPr>
              <w:t>1</w:t>
            </w:r>
          </w:p>
        </w:tc>
        <w:tc>
          <w:tcPr>
            <w:tcW w:w="2552" w:type="dxa"/>
            <w:vMerge w:val="restart"/>
            <w:hideMark/>
          </w:tcPr>
          <w:p w:rsidR="007A12A9" w:rsidRPr="008879AC" w:rsidRDefault="007A12A9" w:rsidP="001D57AD">
            <w:pPr>
              <w:rPr>
                <w:rFonts w:eastAsia="Calibri" w:cs="Arial"/>
                <w:sz w:val="20"/>
                <w:szCs w:val="20"/>
              </w:rPr>
            </w:pPr>
            <w:r w:rsidRPr="008879AC">
              <w:rPr>
                <w:rFonts w:eastAsia="Calibri" w:cs="Arial"/>
                <w:sz w:val="20"/>
                <w:szCs w:val="20"/>
              </w:rPr>
              <w:t>Σκοπιμότητα της πρότασης (Ειδικοί ή στρατηγικοί στόχοι του τοπικού προγράμματος που εξυπηρετούνται με την υλοποίηση της πρότασης) *</w:t>
            </w: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Συσχέτιση με το σύνολο των στόχων που αφορούν στην υπο-δράση</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100</w:t>
            </w:r>
          </w:p>
        </w:tc>
        <w:tc>
          <w:tcPr>
            <w:tcW w:w="747" w:type="dxa"/>
            <w:vMerge w:val="restart"/>
            <w:noWrap/>
            <w:hideMark/>
          </w:tcPr>
          <w:p w:rsidR="007A12A9" w:rsidRPr="008879AC" w:rsidRDefault="007A12A9" w:rsidP="001D57AD">
            <w:pPr>
              <w:jc w:val="both"/>
              <w:rPr>
                <w:rFonts w:eastAsia="Calibri" w:cs="Arial"/>
                <w:sz w:val="20"/>
                <w:szCs w:val="20"/>
              </w:rPr>
            </w:pPr>
            <w:r w:rsidRPr="008879AC">
              <w:rPr>
                <w:rFonts w:eastAsia="Calibri" w:cs="Arial"/>
                <w:sz w:val="20"/>
                <w:szCs w:val="20"/>
              </w:rPr>
              <w:t>10%</w:t>
            </w:r>
          </w:p>
        </w:tc>
      </w:tr>
      <w:tr w:rsidR="007A12A9" w:rsidRPr="008879AC" w:rsidTr="001D57AD">
        <w:trPr>
          <w:trHeight w:val="510"/>
        </w:trPr>
        <w:tc>
          <w:tcPr>
            <w:tcW w:w="710" w:type="dxa"/>
            <w:vMerge/>
            <w:hideMark/>
          </w:tcPr>
          <w:p w:rsidR="007A12A9" w:rsidRPr="008879AC" w:rsidRDefault="007A12A9" w:rsidP="001D57AD">
            <w:pPr>
              <w:jc w:val="both"/>
              <w:rPr>
                <w:rFonts w:eastAsia="Calibri" w:cs="Arial"/>
                <w:sz w:val="20"/>
                <w:szCs w:val="20"/>
              </w:rPr>
            </w:pPr>
          </w:p>
        </w:tc>
        <w:tc>
          <w:tcPr>
            <w:tcW w:w="708" w:type="dxa"/>
            <w:vMerge/>
            <w:hideMark/>
          </w:tcPr>
          <w:p w:rsidR="007A12A9" w:rsidRPr="008879AC" w:rsidRDefault="007A12A9" w:rsidP="001D57AD">
            <w:pPr>
              <w:jc w:val="both"/>
              <w:rPr>
                <w:rFonts w:eastAsia="Calibri" w:cs="Arial"/>
                <w:bCs/>
                <w:sz w:val="20"/>
                <w:szCs w:val="20"/>
              </w:rPr>
            </w:pPr>
          </w:p>
        </w:tc>
        <w:tc>
          <w:tcPr>
            <w:tcW w:w="2552" w:type="dxa"/>
            <w:vMerge/>
            <w:hideMark/>
          </w:tcPr>
          <w:p w:rsidR="007A12A9" w:rsidRPr="008879AC" w:rsidRDefault="007A12A9" w:rsidP="001D57AD">
            <w:pPr>
              <w:rPr>
                <w:rFonts w:eastAsia="Calibri" w:cs="Arial"/>
                <w:sz w:val="20"/>
                <w:szCs w:val="20"/>
              </w:rPr>
            </w:pP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Συσχέτιση με το 70%  των στόχων που αφορούν στην υπο-δράση</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70</w:t>
            </w:r>
          </w:p>
        </w:tc>
        <w:tc>
          <w:tcPr>
            <w:tcW w:w="747" w:type="dxa"/>
            <w:vMerge/>
            <w:hideMark/>
          </w:tcPr>
          <w:p w:rsidR="007A12A9" w:rsidRPr="008879AC" w:rsidRDefault="007A12A9" w:rsidP="001D57AD">
            <w:pPr>
              <w:jc w:val="both"/>
              <w:rPr>
                <w:rFonts w:eastAsia="Calibri" w:cs="Arial"/>
                <w:sz w:val="20"/>
                <w:szCs w:val="20"/>
              </w:rPr>
            </w:pPr>
          </w:p>
        </w:tc>
      </w:tr>
      <w:tr w:rsidR="007A12A9" w:rsidRPr="008879AC" w:rsidTr="001D57AD">
        <w:trPr>
          <w:trHeight w:val="510"/>
        </w:trPr>
        <w:tc>
          <w:tcPr>
            <w:tcW w:w="710" w:type="dxa"/>
            <w:vMerge/>
            <w:hideMark/>
          </w:tcPr>
          <w:p w:rsidR="007A12A9" w:rsidRPr="008879AC" w:rsidRDefault="007A12A9" w:rsidP="001D57AD">
            <w:pPr>
              <w:jc w:val="both"/>
              <w:rPr>
                <w:rFonts w:eastAsia="Calibri" w:cs="Arial"/>
                <w:sz w:val="20"/>
                <w:szCs w:val="20"/>
              </w:rPr>
            </w:pPr>
          </w:p>
        </w:tc>
        <w:tc>
          <w:tcPr>
            <w:tcW w:w="708" w:type="dxa"/>
            <w:vMerge/>
            <w:hideMark/>
          </w:tcPr>
          <w:p w:rsidR="007A12A9" w:rsidRPr="008879AC" w:rsidRDefault="007A12A9" w:rsidP="001D57AD">
            <w:pPr>
              <w:jc w:val="both"/>
              <w:rPr>
                <w:rFonts w:eastAsia="Calibri" w:cs="Arial"/>
                <w:bCs/>
                <w:sz w:val="20"/>
                <w:szCs w:val="20"/>
              </w:rPr>
            </w:pPr>
          </w:p>
        </w:tc>
        <w:tc>
          <w:tcPr>
            <w:tcW w:w="2552" w:type="dxa"/>
            <w:vMerge/>
            <w:hideMark/>
          </w:tcPr>
          <w:p w:rsidR="007A12A9" w:rsidRPr="008879AC" w:rsidRDefault="007A12A9" w:rsidP="001D57AD">
            <w:pPr>
              <w:rPr>
                <w:rFonts w:eastAsia="Calibri" w:cs="Arial"/>
                <w:sz w:val="20"/>
                <w:szCs w:val="20"/>
              </w:rPr>
            </w:pP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Συσχέτιση με το 30%  των στόχων που αφορούν στην υπο-δράση</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30</w:t>
            </w:r>
          </w:p>
        </w:tc>
        <w:tc>
          <w:tcPr>
            <w:tcW w:w="747" w:type="dxa"/>
            <w:vMerge/>
            <w:hideMark/>
          </w:tcPr>
          <w:p w:rsidR="007A12A9" w:rsidRPr="008879AC" w:rsidRDefault="007A12A9" w:rsidP="001D57AD">
            <w:pPr>
              <w:jc w:val="both"/>
              <w:rPr>
                <w:rFonts w:eastAsia="Calibri" w:cs="Arial"/>
                <w:sz w:val="20"/>
                <w:szCs w:val="20"/>
              </w:rPr>
            </w:pPr>
          </w:p>
        </w:tc>
      </w:tr>
      <w:tr w:rsidR="007A12A9" w:rsidRPr="008879AC" w:rsidTr="001D57AD">
        <w:trPr>
          <w:trHeight w:val="765"/>
        </w:trPr>
        <w:tc>
          <w:tcPr>
            <w:tcW w:w="710" w:type="dxa"/>
            <w:vMerge/>
            <w:hideMark/>
          </w:tcPr>
          <w:p w:rsidR="007A12A9" w:rsidRPr="008879AC" w:rsidRDefault="007A12A9" w:rsidP="001D57AD">
            <w:pPr>
              <w:jc w:val="both"/>
              <w:rPr>
                <w:rFonts w:eastAsia="Calibri" w:cs="Arial"/>
                <w:sz w:val="20"/>
                <w:szCs w:val="20"/>
              </w:rPr>
            </w:pPr>
          </w:p>
        </w:tc>
        <w:tc>
          <w:tcPr>
            <w:tcW w:w="708" w:type="dxa"/>
            <w:vMerge/>
            <w:hideMark/>
          </w:tcPr>
          <w:p w:rsidR="007A12A9" w:rsidRPr="008879AC" w:rsidRDefault="007A12A9" w:rsidP="001D57AD">
            <w:pPr>
              <w:jc w:val="both"/>
              <w:rPr>
                <w:rFonts w:eastAsia="Calibri" w:cs="Arial"/>
                <w:bCs/>
                <w:sz w:val="20"/>
                <w:szCs w:val="20"/>
              </w:rPr>
            </w:pPr>
          </w:p>
        </w:tc>
        <w:tc>
          <w:tcPr>
            <w:tcW w:w="2552" w:type="dxa"/>
            <w:vMerge/>
            <w:hideMark/>
          </w:tcPr>
          <w:p w:rsidR="007A12A9" w:rsidRPr="008879AC" w:rsidRDefault="007A12A9" w:rsidP="001D57AD">
            <w:pPr>
              <w:rPr>
                <w:rFonts w:eastAsia="Calibri" w:cs="Arial"/>
                <w:sz w:val="20"/>
                <w:szCs w:val="20"/>
              </w:rPr>
            </w:pP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Συσχέτιση με ποσοστό μικρότερο του  30% των στόχων που αφορούν στην υπο-δράση</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0</w:t>
            </w:r>
          </w:p>
        </w:tc>
        <w:tc>
          <w:tcPr>
            <w:tcW w:w="747" w:type="dxa"/>
            <w:vMerge/>
            <w:hideMark/>
          </w:tcPr>
          <w:p w:rsidR="007A12A9" w:rsidRPr="008879AC" w:rsidRDefault="007A12A9" w:rsidP="001D57AD">
            <w:pPr>
              <w:jc w:val="both"/>
              <w:rPr>
                <w:rFonts w:eastAsia="Calibri" w:cs="Arial"/>
                <w:sz w:val="20"/>
                <w:szCs w:val="20"/>
              </w:rPr>
            </w:pPr>
          </w:p>
        </w:tc>
      </w:tr>
      <w:tr w:rsidR="007A12A9" w:rsidRPr="008879AC" w:rsidTr="001D57AD">
        <w:trPr>
          <w:trHeight w:val="300"/>
        </w:trPr>
        <w:tc>
          <w:tcPr>
            <w:tcW w:w="710" w:type="dxa"/>
            <w:vMerge w:val="restart"/>
            <w:hideMark/>
          </w:tcPr>
          <w:p w:rsidR="007A12A9" w:rsidRPr="008879AC" w:rsidRDefault="007A12A9" w:rsidP="001D57AD">
            <w:pPr>
              <w:jc w:val="both"/>
              <w:rPr>
                <w:rFonts w:eastAsia="Calibri" w:cs="Arial"/>
                <w:sz w:val="20"/>
                <w:szCs w:val="20"/>
              </w:rPr>
            </w:pPr>
            <w:r w:rsidRPr="008879AC">
              <w:rPr>
                <w:rFonts w:eastAsia="Calibri" w:cs="Arial"/>
                <w:sz w:val="20"/>
                <w:szCs w:val="20"/>
              </w:rPr>
              <w:t>3</w:t>
            </w:r>
          </w:p>
        </w:tc>
        <w:tc>
          <w:tcPr>
            <w:tcW w:w="708" w:type="dxa"/>
            <w:vMerge w:val="restart"/>
            <w:hideMark/>
          </w:tcPr>
          <w:p w:rsidR="007A12A9" w:rsidRPr="008879AC" w:rsidRDefault="007A12A9" w:rsidP="001D57AD">
            <w:pPr>
              <w:jc w:val="both"/>
              <w:rPr>
                <w:rFonts w:eastAsia="Calibri" w:cs="Arial"/>
                <w:bCs/>
                <w:sz w:val="20"/>
                <w:szCs w:val="20"/>
              </w:rPr>
            </w:pPr>
            <w:r w:rsidRPr="008879AC">
              <w:rPr>
                <w:rFonts w:eastAsia="Calibri" w:cs="Arial"/>
                <w:bCs/>
                <w:sz w:val="20"/>
                <w:szCs w:val="20"/>
              </w:rPr>
              <w:t>2</w:t>
            </w:r>
          </w:p>
        </w:tc>
        <w:tc>
          <w:tcPr>
            <w:tcW w:w="2552" w:type="dxa"/>
            <w:vMerge w:val="restart"/>
            <w:hideMark/>
          </w:tcPr>
          <w:p w:rsidR="007A12A9" w:rsidRPr="008879AC" w:rsidRDefault="007A12A9" w:rsidP="001D57AD">
            <w:pPr>
              <w:rPr>
                <w:rFonts w:eastAsia="Calibri" w:cs="Arial"/>
                <w:sz w:val="20"/>
                <w:szCs w:val="20"/>
              </w:rPr>
            </w:pPr>
            <w:r w:rsidRPr="008879AC">
              <w:rPr>
                <w:rFonts w:eastAsia="Calibri" w:cs="Arial"/>
                <w:sz w:val="20"/>
                <w:szCs w:val="20"/>
              </w:rPr>
              <w:t>Ο δικαιούχος είναι κατά κύριο επάγγελμα αγρότης ή εταιρικό σχήμα αγροτών</w:t>
            </w: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Ναι</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100</w:t>
            </w:r>
          </w:p>
        </w:tc>
        <w:tc>
          <w:tcPr>
            <w:tcW w:w="747" w:type="dxa"/>
            <w:vMerge w:val="restart"/>
            <w:noWrap/>
            <w:hideMark/>
          </w:tcPr>
          <w:p w:rsidR="007A12A9" w:rsidRPr="008879AC" w:rsidRDefault="007A12A9" w:rsidP="001D57AD">
            <w:pPr>
              <w:jc w:val="both"/>
              <w:rPr>
                <w:rFonts w:eastAsia="Calibri" w:cs="Arial"/>
                <w:sz w:val="20"/>
                <w:szCs w:val="20"/>
              </w:rPr>
            </w:pPr>
            <w:r w:rsidRPr="008879AC">
              <w:rPr>
                <w:rFonts w:eastAsia="Calibri" w:cs="Arial"/>
                <w:sz w:val="20"/>
                <w:szCs w:val="20"/>
              </w:rPr>
              <w:t>2%</w:t>
            </w:r>
          </w:p>
        </w:tc>
      </w:tr>
      <w:tr w:rsidR="007A12A9" w:rsidRPr="008879AC" w:rsidTr="001D57AD">
        <w:trPr>
          <w:trHeight w:val="300"/>
        </w:trPr>
        <w:tc>
          <w:tcPr>
            <w:tcW w:w="710" w:type="dxa"/>
            <w:vMerge/>
            <w:hideMark/>
          </w:tcPr>
          <w:p w:rsidR="007A12A9" w:rsidRPr="008879AC" w:rsidRDefault="007A12A9" w:rsidP="001D57AD">
            <w:pPr>
              <w:jc w:val="both"/>
              <w:rPr>
                <w:rFonts w:eastAsia="Calibri" w:cs="Arial"/>
                <w:sz w:val="20"/>
                <w:szCs w:val="20"/>
              </w:rPr>
            </w:pPr>
          </w:p>
        </w:tc>
        <w:tc>
          <w:tcPr>
            <w:tcW w:w="708" w:type="dxa"/>
            <w:vMerge/>
            <w:hideMark/>
          </w:tcPr>
          <w:p w:rsidR="007A12A9" w:rsidRPr="008879AC" w:rsidRDefault="007A12A9" w:rsidP="001D57AD">
            <w:pPr>
              <w:jc w:val="both"/>
              <w:rPr>
                <w:rFonts w:eastAsia="Calibri" w:cs="Arial"/>
                <w:bCs/>
                <w:sz w:val="20"/>
                <w:szCs w:val="20"/>
              </w:rPr>
            </w:pPr>
          </w:p>
        </w:tc>
        <w:tc>
          <w:tcPr>
            <w:tcW w:w="2552" w:type="dxa"/>
            <w:vMerge/>
            <w:hideMark/>
          </w:tcPr>
          <w:p w:rsidR="007A12A9" w:rsidRPr="008879AC" w:rsidRDefault="007A12A9" w:rsidP="001D57AD">
            <w:pPr>
              <w:rPr>
                <w:rFonts w:eastAsia="Calibri" w:cs="Arial"/>
                <w:sz w:val="20"/>
                <w:szCs w:val="20"/>
              </w:rPr>
            </w:pP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Όχι</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0</w:t>
            </w:r>
          </w:p>
        </w:tc>
        <w:tc>
          <w:tcPr>
            <w:tcW w:w="747" w:type="dxa"/>
            <w:vMerge/>
            <w:hideMark/>
          </w:tcPr>
          <w:p w:rsidR="007A12A9" w:rsidRPr="008879AC" w:rsidRDefault="007A12A9" w:rsidP="001D57AD">
            <w:pPr>
              <w:jc w:val="both"/>
              <w:rPr>
                <w:rFonts w:eastAsia="Calibri" w:cs="Arial"/>
                <w:sz w:val="20"/>
                <w:szCs w:val="20"/>
              </w:rPr>
            </w:pPr>
          </w:p>
        </w:tc>
      </w:tr>
      <w:tr w:rsidR="007A12A9" w:rsidRPr="008879AC" w:rsidTr="001D57AD">
        <w:trPr>
          <w:trHeight w:val="1020"/>
        </w:trPr>
        <w:tc>
          <w:tcPr>
            <w:tcW w:w="710" w:type="dxa"/>
            <w:vMerge w:val="restart"/>
            <w:hideMark/>
          </w:tcPr>
          <w:p w:rsidR="007A12A9" w:rsidRPr="008879AC" w:rsidRDefault="007A12A9" w:rsidP="001D57AD">
            <w:pPr>
              <w:jc w:val="both"/>
              <w:rPr>
                <w:rFonts w:eastAsia="Calibri" w:cs="Arial"/>
                <w:sz w:val="20"/>
                <w:szCs w:val="20"/>
              </w:rPr>
            </w:pPr>
            <w:r w:rsidRPr="008879AC">
              <w:rPr>
                <w:rFonts w:eastAsia="Calibri" w:cs="Arial"/>
                <w:sz w:val="20"/>
                <w:szCs w:val="20"/>
              </w:rPr>
              <w:t>4</w:t>
            </w:r>
          </w:p>
        </w:tc>
        <w:tc>
          <w:tcPr>
            <w:tcW w:w="708" w:type="dxa"/>
            <w:vMerge w:val="restart"/>
            <w:hideMark/>
          </w:tcPr>
          <w:p w:rsidR="007A12A9" w:rsidRPr="008879AC" w:rsidRDefault="007A12A9" w:rsidP="001D57AD">
            <w:pPr>
              <w:jc w:val="both"/>
              <w:rPr>
                <w:rFonts w:eastAsia="Calibri" w:cs="Arial"/>
                <w:bCs/>
                <w:sz w:val="20"/>
                <w:szCs w:val="20"/>
              </w:rPr>
            </w:pPr>
            <w:r w:rsidRPr="008879AC">
              <w:rPr>
                <w:rFonts w:eastAsia="Calibri" w:cs="Arial"/>
                <w:bCs/>
                <w:sz w:val="20"/>
                <w:szCs w:val="20"/>
              </w:rPr>
              <w:t>3</w:t>
            </w:r>
          </w:p>
        </w:tc>
        <w:tc>
          <w:tcPr>
            <w:tcW w:w="2552" w:type="dxa"/>
            <w:vMerge w:val="restart"/>
            <w:hideMark/>
          </w:tcPr>
          <w:p w:rsidR="007A12A9" w:rsidRPr="008879AC" w:rsidRDefault="007A12A9" w:rsidP="001D57AD">
            <w:pPr>
              <w:rPr>
                <w:rFonts w:eastAsia="Calibri" w:cs="Arial"/>
                <w:sz w:val="20"/>
                <w:szCs w:val="20"/>
              </w:rPr>
            </w:pPr>
            <w:r w:rsidRPr="008879AC">
              <w:rPr>
                <w:rFonts w:eastAsia="Calibri" w:cs="Arial"/>
                <w:sz w:val="20"/>
                <w:szCs w:val="20"/>
              </w:rPr>
              <w:t>Προώθηση νεανικής επιχειρηματικότητας</w:t>
            </w: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Ο δικαιούχος της επένδυσης είναι νέος ≤ 35 ετών (φυσικό πρόσωπο) ή εταιρεία οι μέτοχοι της οποίας είναι στο σύνολό τους νέοι ≤ 35 ετών</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100</w:t>
            </w:r>
          </w:p>
        </w:tc>
        <w:tc>
          <w:tcPr>
            <w:tcW w:w="747" w:type="dxa"/>
            <w:vMerge w:val="restart"/>
            <w:noWrap/>
            <w:hideMark/>
          </w:tcPr>
          <w:p w:rsidR="007A12A9" w:rsidRPr="008879AC" w:rsidRDefault="007A12A9" w:rsidP="001D57AD">
            <w:pPr>
              <w:jc w:val="both"/>
              <w:rPr>
                <w:rFonts w:eastAsia="Calibri" w:cs="Arial"/>
                <w:sz w:val="20"/>
                <w:szCs w:val="20"/>
              </w:rPr>
            </w:pPr>
            <w:r w:rsidRPr="008879AC">
              <w:rPr>
                <w:rFonts w:eastAsia="Calibri" w:cs="Arial"/>
                <w:sz w:val="20"/>
                <w:szCs w:val="20"/>
              </w:rPr>
              <w:t>3%</w:t>
            </w:r>
          </w:p>
        </w:tc>
      </w:tr>
      <w:tr w:rsidR="007A12A9" w:rsidRPr="008879AC" w:rsidTr="001D57AD">
        <w:trPr>
          <w:trHeight w:val="1020"/>
        </w:trPr>
        <w:tc>
          <w:tcPr>
            <w:tcW w:w="710" w:type="dxa"/>
            <w:vMerge/>
            <w:hideMark/>
          </w:tcPr>
          <w:p w:rsidR="007A12A9" w:rsidRPr="008879AC" w:rsidRDefault="007A12A9" w:rsidP="001D57AD">
            <w:pPr>
              <w:jc w:val="both"/>
              <w:rPr>
                <w:rFonts w:eastAsia="Calibri" w:cs="Arial"/>
                <w:sz w:val="20"/>
                <w:szCs w:val="20"/>
              </w:rPr>
            </w:pPr>
          </w:p>
        </w:tc>
        <w:tc>
          <w:tcPr>
            <w:tcW w:w="708" w:type="dxa"/>
            <w:vMerge/>
            <w:hideMark/>
          </w:tcPr>
          <w:p w:rsidR="007A12A9" w:rsidRPr="008879AC" w:rsidRDefault="007A12A9" w:rsidP="001D57AD">
            <w:pPr>
              <w:jc w:val="both"/>
              <w:rPr>
                <w:rFonts w:eastAsia="Calibri" w:cs="Arial"/>
                <w:bCs/>
                <w:sz w:val="20"/>
                <w:szCs w:val="20"/>
              </w:rPr>
            </w:pPr>
          </w:p>
        </w:tc>
        <w:tc>
          <w:tcPr>
            <w:tcW w:w="2552" w:type="dxa"/>
            <w:vMerge/>
            <w:hideMark/>
          </w:tcPr>
          <w:p w:rsidR="007A12A9" w:rsidRPr="008879AC" w:rsidRDefault="007A12A9" w:rsidP="001D57AD">
            <w:pPr>
              <w:rPr>
                <w:rFonts w:eastAsia="Calibri" w:cs="Arial"/>
                <w:sz w:val="20"/>
                <w:szCs w:val="20"/>
              </w:rPr>
            </w:pP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 xml:space="preserve">Ο δικαιούχος είναι νομικό πρόσωπο και το μετοχικό/εταιρικό του κεφάλαιο το κατέχουν σε ποσοστό μεγαλύτερο ή ίσο 50%  νέοι ≤ 35 ετών </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50</w:t>
            </w:r>
          </w:p>
        </w:tc>
        <w:tc>
          <w:tcPr>
            <w:tcW w:w="747" w:type="dxa"/>
            <w:vMerge/>
            <w:hideMark/>
          </w:tcPr>
          <w:p w:rsidR="007A12A9" w:rsidRPr="008879AC" w:rsidRDefault="007A12A9" w:rsidP="001D57AD">
            <w:pPr>
              <w:jc w:val="both"/>
              <w:rPr>
                <w:rFonts w:eastAsia="Calibri" w:cs="Arial"/>
                <w:sz w:val="20"/>
                <w:szCs w:val="20"/>
              </w:rPr>
            </w:pPr>
          </w:p>
        </w:tc>
      </w:tr>
      <w:tr w:rsidR="007A12A9" w:rsidRPr="008879AC" w:rsidTr="001D57AD">
        <w:trPr>
          <w:trHeight w:val="619"/>
        </w:trPr>
        <w:tc>
          <w:tcPr>
            <w:tcW w:w="710" w:type="dxa"/>
            <w:vMerge w:val="restart"/>
            <w:hideMark/>
          </w:tcPr>
          <w:p w:rsidR="007A12A9" w:rsidRPr="008879AC" w:rsidRDefault="007A12A9" w:rsidP="001D57AD">
            <w:pPr>
              <w:jc w:val="both"/>
              <w:rPr>
                <w:rFonts w:eastAsia="Calibri" w:cs="Arial"/>
                <w:sz w:val="20"/>
                <w:szCs w:val="20"/>
              </w:rPr>
            </w:pPr>
            <w:r w:rsidRPr="008879AC">
              <w:rPr>
                <w:rFonts w:eastAsia="Calibri" w:cs="Arial"/>
                <w:sz w:val="20"/>
                <w:szCs w:val="20"/>
              </w:rPr>
              <w:t>5</w:t>
            </w:r>
          </w:p>
        </w:tc>
        <w:tc>
          <w:tcPr>
            <w:tcW w:w="708" w:type="dxa"/>
            <w:vMerge w:val="restart"/>
            <w:hideMark/>
          </w:tcPr>
          <w:p w:rsidR="007A12A9" w:rsidRPr="008879AC" w:rsidRDefault="007A12A9" w:rsidP="001D57AD">
            <w:pPr>
              <w:jc w:val="both"/>
              <w:rPr>
                <w:rFonts w:eastAsia="Calibri" w:cs="Arial"/>
                <w:bCs/>
                <w:sz w:val="20"/>
                <w:szCs w:val="20"/>
              </w:rPr>
            </w:pPr>
            <w:r w:rsidRPr="008879AC">
              <w:rPr>
                <w:rFonts w:eastAsia="Calibri" w:cs="Arial"/>
                <w:bCs/>
                <w:sz w:val="20"/>
                <w:szCs w:val="20"/>
              </w:rPr>
              <w:t>4</w:t>
            </w:r>
          </w:p>
        </w:tc>
        <w:tc>
          <w:tcPr>
            <w:tcW w:w="2552" w:type="dxa"/>
            <w:vMerge w:val="restart"/>
            <w:hideMark/>
          </w:tcPr>
          <w:p w:rsidR="007A12A9" w:rsidRPr="008879AC" w:rsidRDefault="007A12A9" w:rsidP="001D57AD">
            <w:pPr>
              <w:rPr>
                <w:rFonts w:eastAsia="Calibri" w:cs="Arial"/>
                <w:sz w:val="20"/>
                <w:szCs w:val="20"/>
              </w:rPr>
            </w:pPr>
            <w:r w:rsidRPr="008879AC">
              <w:rPr>
                <w:rFonts w:eastAsia="Calibri" w:cs="Arial"/>
                <w:sz w:val="20"/>
                <w:szCs w:val="20"/>
              </w:rPr>
              <w:t>Προώθηση γυναικείας επιχειρηματικότητας</w:t>
            </w: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Ο δικαιούχος της επένδυσης είναι γυναίκα (φυσικό πρόσωπο) ή εταιρεία οι μέτοχοι της οποίας είναι στο σύνολό τους γυναίκες</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100</w:t>
            </w:r>
          </w:p>
        </w:tc>
        <w:tc>
          <w:tcPr>
            <w:tcW w:w="747" w:type="dxa"/>
            <w:vMerge w:val="restart"/>
            <w:noWrap/>
            <w:hideMark/>
          </w:tcPr>
          <w:p w:rsidR="007A12A9" w:rsidRPr="008879AC" w:rsidRDefault="007A12A9" w:rsidP="001D57AD">
            <w:pPr>
              <w:jc w:val="both"/>
              <w:rPr>
                <w:rFonts w:eastAsia="Calibri" w:cs="Arial"/>
                <w:sz w:val="20"/>
                <w:szCs w:val="20"/>
              </w:rPr>
            </w:pPr>
            <w:r w:rsidRPr="008879AC">
              <w:rPr>
                <w:rFonts w:eastAsia="Calibri" w:cs="Arial"/>
                <w:sz w:val="20"/>
                <w:szCs w:val="20"/>
              </w:rPr>
              <w:t>3%</w:t>
            </w:r>
          </w:p>
        </w:tc>
      </w:tr>
      <w:tr w:rsidR="007A12A9" w:rsidRPr="008879AC" w:rsidTr="007A12A9">
        <w:trPr>
          <w:trHeight w:val="987"/>
        </w:trPr>
        <w:tc>
          <w:tcPr>
            <w:tcW w:w="710" w:type="dxa"/>
            <w:vMerge/>
            <w:hideMark/>
          </w:tcPr>
          <w:p w:rsidR="007A12A9" w:rsidRPr="008879AC" w:rsidRDefault="007A12A9" w:rsidP="001D57AD">
            <w:pPr>
              <w:jc w:val="both"/>
              <w:rPr>
                <w:rFonts w:eastAsia="Calibri" w:cs="Arial"/>
                <w:sz w:val="20"/>
                <w:szCs w:val="20"/>
              </w:rPr>
            </w:pPr>
          </w:p>
        </w:tc>
        <w:tc>
          <w:tcPr>
            <w:tcW w:w="708" w:type="dxa"/>
            <w:vMerge/>
            <w:hideMark/>
          </w:tcPr>
          <w:p w:rsidR="007A12A9" w:rsidRPr="008879AC" w:rsidRDefault="007A12A9" w:rsidP="001D57AD">
            <w:pPr>
              <w:jc w:val="both"/>
              <w:rPr>
                <w:rFonts w:eastAsia="Calibri" w:cs="Arial"/>
                <w:bCs/>
                <w:sz w:val="20"/>
                <w:szCs w:val="20"/>
              </w:rPr>
            </w:pPr>
          </w:p>
        </w:tc>
        <w:tc>
          <w:tcPr>
            <w:tcW w:w="2552" w:type="dxa"/>
            <w:vMerge/>
            <w:hideMark/>
          </w:tcPr>
          <w:p w:rsidR="007A12A9" w:rsidRPr="008879AC" w:rsidRDefault="007A12A9" w:rsidP="001D57AD">
            <w:pPr>
              <w:jc w:val="both"/>
              <w:rPr>
                <w:rFonts w:eastAsia="Calibri" w:cs="Arial"/>
                <w:sz w:val="20"/>
                <w:szCs w:val="20"/>
              </w:rPr>
            </w:pP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50</w:t>
            </w:r>
          </w:p>
        </w:tc>
        <w:tc>
          <w:tcPr>
            <w:tcW w:w="747" w:type="dxa"/>
            <w:vMerge/>
            <w:hideMark/>
          </w:tcPr>
          <w:p w:rsidR="007A12A9" w:rsidRPr="008879AC" w:rsidRDefault="007A12A9" w:rsidP="001D57AD">
            <w:pPr>
              <w:jc w:val="both"/>
              <w:rPr>
                <w:rFonts w:eastAsia="Calibri" w:cs="Arial"/>
                <w:sz w:val="20"/>
                <w:szCs w:val="20"/>
              </w:rPr>
            </w:pPr>
          </w:p>
        </w:tc>
      </w:tr>
      <w:tr w:rsidR="007A12A9" w:rsidRPr="008879AC" w:rsidTr="001D57AD">
        <w:trPr>
          <w:trHeight w:val="471"/>
        </w:trPr>
        <w:tc>
          <w:tcPr>
            <w:tcW w:w="710" w:type="dxa"/>
            <w:vMerge w:val="restart"/>
            <w:hideMark/>
          </w:tcPr>
          <w:p w:rsidR="007A12A9" w:rsidRPr="008879AC" w:rsidRDefault="007A12A9" w:rsidP="001D57AD">
            <w:pPr>
              <w:jc w:val="both"/>
              <w:rPr>
                <w:rFonts w:eastAsia="Calibri" w:cs="Arial"/>
                <w:sz w:val="20"/>
                <w:szCs w:val="20"/>
              </w:rPr>
            </w:pPr>
            <w:r w:rsidRPr="008879AC">
              <w:rPr>
                <w:rFonts w:eastAsia="Calibri" w:cs="Arial"/>
                <w:sz w:val="20"/>
                <w:szCs w:val="20"/>
              </w:rPr>
              <w:t>9</w:t>
            </w:r>
          </w:p>
        </w:tc>
        <w:tc>
          <w:tcPr>
            <w:tcW w:w="708" w:type="dxa"/>
            <w:vMerge w:val="restart"/>
            <w:hideMark/>
          </w:tcPr>
          <w:p w:rsidR="007A12A9" w:rsidRPr="008879AC" w:rsidRDefault="007A12A9" w:rsidP="001D57AD">
            <w:pPr>
              <w:jc w:val="both"/>
              <w:rPr>
                <w:rFonts w:eastAsia="Calibri" w:cs="Arial"/>
                <w:bCs/>
                <w:sz w:val="20"/>
                <w:szCs w:val="20"/>
              </w:rPr>
            </w:pPr>
            <w:r w:rsidRPr="008879AC">
              <w:rPr>
                <w:rFonts w:eastAsia="Calibri" w:cs="Arial"/>
                <w:bCs/>
                <w:sz w:val="20"/>
                <w:szCs w:val="20"/>
              </w:rPr>
              <w:t>8</w:t>
            </w:r>
          </w:p>
        </w:tc>
        <w:tc>
          <w:tcPr>
            <w:tcW w:w="2552" w:type="dxa"/>
            <w:vMerge w:val="restart"/>
            <w:hideMark/>
          </w:tcPr>
          <w:p w:rsidR="007A12A9" w:rsidRPr="008879AC" w:rsidRDefault="007A12A9" w:rsidP="001D57AD">
            <w:pPr>
              <w:jc w:val="both"/>
              <w:rPr>
                <w:rFonts w:eastAsia="Calibri" w:cs="Arial"/>
                <w:sz w:val="20"/>
                <w:szCs w:val="20"/>
              </w:rPr>
            </w:pPr>
            <w:r w:rsidRPr="008879AC">
              <w:rPr>
                <w:rFonts w:eastAsia="Calibri" w:cs="Arial"/>
                <w:sz w:val="20"/>
                <w:szCs w:val="20"/>
              </w:rPr>
              <w:t xml:space="preserve">Τίτλοι Σπουδών σχετικοί με τη φύση της πρότασης. </w:t>
            </w: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Τίτλος σπουδών ΑΕΙ / ΤΕΙ</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100</w:t>
            </w:r>
          </w:p>
        </w:tc>
        <w:tc>
          <w:tcPr>
            <w:tcW w:w="747" w:type="dxa"/>
            <w:vMerge w:val="restart"/>
            <w:noWrap/>
            <w:hideMark/>
          </w:tcPr>
          <w:p w:rsidR="007A12A9" w:rsidRPr="008879AC" w:rsidRDefault="007A12A9" w:rsidP="001D57AD">
            <w:pPr>
              <w:jc w:val="both"/>
              <w:rPr>
                <w:rFonts w:eastAsia="Calibri" w:cs="Arial"/>
                <w:sz w:val="20"/>
                <w:szCs w:val="20"/>
              </w:rPr>
            </w:pPr>
            <w:r w:rsidRPr="008879AC">
              <w:rPr>
                <w:rFonts w:eastAsia="Calibri" w:cs="Arial"/>
                <w:sz w:val="20"/>
                <w:szCs w:val="20"/>
              </w:rPr>
              <w:t>3%</w:t>
            </w:r>
          </w:p>
        </w:tc>
      </w:tr>
      <w:tr w:rsidR="007A12A9" w:rsidRPr="008879AC" w:rsidTr="001D57AD">
        <w:trPr>
          <w:trHeight w:val="978"/>
        </w:trPr>
        <w:tc>
          <w:tcPr>
            <w:tcW w:w="710" w:type="dxa"/>
            <w:vMerge/>
            <w:hideMark/>
          </w:tcPr>
          <w:p w:rsidR="007A12A9" w:rsidRPr="008879AC" w:rsidRDefault="007A12A9" w:rsidP="001D57AD">
            <w:pPr>
              <w:jc w:val="both"/>
              <w:rPr>
                <w:rFonts w:eastAsia="Calibri" w:cs="Arial"/>
                <w:sz w:val="20"/>
                <w:szCs w:val="20"/>
              </w:rPr>
            </w:pPr>
          </w:p>
        </w:tc>
        <w:tc>
          <w:tcPr>
            <w:tcW w:w="708" w:type="dxa"/>
            <w:vMerge/>
            <w:hideMark/>
          </w:tcPr>
          <w:p w:rsidR="007A12A9" w:rsidRPr="008879AC" w:rsidRDefault="007A12A9" w:rsidP="001D57AD">
            <w:pPr>
              <w:jc w:val="both"/>
              <w:rPr>
                <w:rFonts w:eastAsia="Calibri" w:cs="Arial"/>
                <w:bCs/>
                <w:sz w:val="20"/>
                <w:szCs w:val="20"/>
              </w:rPr>
            </w:pPr>
          </w:p>
        </w:tc>
        <w:tc>
          <w:tcPr>
            <w:tcW w:w="2552" w:type="dxa"/>
            <w:vMerge/>
            <w:hideMark/>
          </w:tcPr>
          <w:p w:rsidR="007A12A9" w:rsidRPr="008879AC" w:rsidRDefault="007A12A9" w:rsidP="001D57AD">
            <w:pPr>
              <w:jc w:val="both"/>
              <w:rPr>
                <w:rFonts w:eastAsia="Calibri" w:cs="Arial"/>
                <w:sz w:val="20"/>
                <w:szCs w:val="20"/>
              </w:rPr>
            </w:pP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50</w:t>
            </w:r>
          </w:p>
        </w:tc>
        <w:tc>
          <w:tcPr>
            <w:tcW w:w="747" w:type="dxa"/>
            <w:vMerge/>
            <w:hideMark/>
          </w:tcPr>
          <w:p w:rsidR="007A12A9" w:rsidRPr="008879AC" w:rsidRDefault="007A12A9" w:rsidP="001D57AD">
            <w:pPr>
              <w:jc w:val="both"/>
              <w:rPr>
                <w:rFonts w:eastAsia="Calibri" w:cs="Arial"/>
                <w:sz w:val="20"/>
                <w:szCs w:val="20"/>
              </w:rPr>
            </w:pPr>
          </w:p>
        </w:tc>
      </w:tr>
      <w:tr w:rsidR="007A12A9" w:rsidRPr="008879AC" w:rsidTr="001D57AD">
        <w:trPr>
          <w:trHeight w:val="300"/>
        </w:trPr>
        <w:tc>
          <w:tcPr>
            <w:tcW w:w="710" w:type="dxa"/>
            <w:vMerge/>
            <w:hideMark/>
          </w:tcPr>
          <w:p w:rsidR="007A12A9" w:rsidRPr="008879AC" w:rsidRDefault="007A12A9" w:rsidP="001D57AD">
            <w:pPr>
              <w:jc w:val="both"/>
              <w:rPr>
                <w:rFonts w:eastAsia="Calibri" w:cs="Arial"/>
                <w:sz w:val="20"/>
                <w:szCs w:val="20"/>
              </w:rPr>
            </w:pPr>
          </w:p>
        </w:tc>
        <w:tc>
          <w:tcPr>
            <w:tcW w:w="708" w:type="dxa"/>
            <w:vMerge/>
            <w:hideMark/>
          </w:tcPr>
          <w:p w:rsidR="007A12A9" w:rsidRPr="008879AC" w:rsidRDefault="007A12A9" w:rsidP="001D57AD">
            <w:pPr>
              <w:jc w:val="both"/>
              <w:rPr>
                <w:rFonts w:eastAsia="Calibri" w:cs="Arial"/>
                <w:bCs/>
                <w:sz w:val="20"/>
                <w:szCs w:val="20"/>
              </w:rPr>
            </w:pPr>
          </w:p>
        </w:tc>
        <w:tc>
          <w:tcPr>
            <w:tcW w:w="2552" w:type="dxa"/>
            <w:vMerge/>
            <w:hideMark/>
          </w:tcPr>
          <w:p w:rsidR="007A12A9" w:rsidRPr="008879AC" w:rsidRDefault="007A12A9" w:rsidP="001D57AD">
            <w:pPr>
              <w:jc w:val="both"/>
              <w:rPr>
                <w:rFonts w:eastAsia="Calibri" w:cs="Arial"/>
                <w:sz w:val="20"/>
                <w:szCs w:val="20"/>
              </w:rPr>
            </w:pPr>
          </w:p>
        </w:tc>
        <w:tc>
          <w:tcPr>
            <w:tcW w:w="3969" w:type="dxa"/>
            <w:noWrap/>
            <w:hideMark/>
          </w:tcPr>
          <w:p w:rsidR="007A12A9" w:rsidRPr="008879AC" w:rsidRDefault="007A12A9" w:rsidP="001D57AD">
            <w:pPr>
              <w:jc w:val="both"/>
              <w:rPr>
                <w:rFonts w:eastAsia="Calibri" w:cs="Arial"/>
                <w:sz w:val="20"/>
                <w:szCs w:val="20"/>
              </w:rPr>
            </w:pPr>
            <w:r w:rsidRPr="008879AC">
              <w:rPr>
                <w:rFonts w:eastAsia="Calibri" w:cs="Arial"/>
                <w:sz w:val="20"/>
                <w:szCs w:val="20"/>
              </w:rPr>
              <w:t>Καμία εκ των παραπάνω εκπαίδευση</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0</w:t>
            </w:r>
          </w:p>
        </w:tc>
        <w:tc>
          <w:tcPr>
            <w:tcW w:w="747" w:type="dxa"/>
            <w:vMerge/>
            <w:hideMark/>
          </w:tcPr>
          <w:p w:rsidR="007A12A9" w:rsidRPr="008879AC" w:rsidRDefault="007A12A9" w:rsidP="001D57AD">
            <w:pPr>
              <w:jc w:val="both"/>
              <w:rPr>
                <w:rFonts w:eastAsia="Calibri" w:cs="Arial"/>
                <w:sz w:val="20"/>
                <w:szCs w:val="20"/>
              </w:rPr>
            </w:pPr>
          </w:p>
        </w:tc>
      </w:tr>
      <w:tr w:rsidR="007A12A9" w:rsidRPr="008879AC" w:rsidTr="001D57AD">
        <w:trPr>
          <w:trHeight w:val="823"/>
        </w:trPr>
        <w:tc>
          <w:tcPr>
            <w:tcW w:w="710" w:type="dxa"/>
            <w:hideMark/>
          </w:tcPr>
          <w:p w:rsidR="007A12A9" w:rsidRPr="008879AC" w:rsidRDefault="007A12A9" w:rsidP="001D57AD">
            <w:pPr>
              <w:jc w:val="both"/>
              <w:rPr>
                <w:rFonts w:eastAsia="Calibri" w:cs="Arial"/>
                <w:sz w:val="20"/>
                <w:szCs w:val="20"/>
              </w:rPr>
            </w:pPr>
            <w:r w:rsidRPr="008879AC">
              <w:rPr>
                <w:rFonts w:eastAsia="Calibri" w:cs="Arial"/>
                <w:sz w:val="20"/>
                <w:szCs w:val="20"/>
              </w:rPr>
              <w:t>10</w:t>
            </w:r>
          </w:p>
        </w:tc>
        <w:tc>
          <w:tcPr>
            <w:tcW w:w="708" w:type="dxa"/>
            <w:hideMark/>
          </w:tcPr>
          <w:p w:rsidR="007A12A9" w:rsidRPr="008879AC" w:rsidRDefault="007A12A9" w:rsidP="001D57AD">
            <w:pPr>
              <w:jc w:val="both"/>
              <w:rPr>
                <w:rFonts w:eastAsia="Calibri" w:cs="Arial"/>
                <w:bCs/>
                <w:sz w:val="20"/>
                <w:szCs w:val="20"/>
              </w:rPr>
            </w:pPr>
            <w:r w:rsidRPr="008879AC">
              <w:rPr>
                <w:rFonts w:eastAsia="Calibri" w:cs="Arial"/>
                <w:bCs/>
                <w:sz w:val="20"/>
                <w:szCs w:val="20"/>
              </w:rPr>
              <w:t>9</w:t>
            </w:r>
          </w:p>
        </w:tc>
        <w:tc>
          <w:tcPr>
            <w:tcW w:w="2552" w:type="dxa"/>
            <w:hideMark/>
          </w:tcPr>
          <w:p w:rsidR="007A12A9" w:rsidRPr="009321D7" w:rsidRDefault="007A12A9" w:rsidP="001D57AD">
            <w:pPr>
              <w:rPr>
                <w:rFonts w:eastAsia="Calibri" w:cs="Arial"/>
                <w:sz w:val="18"/>
                <w:szCs w:val="18"/>
              </w:rPr>
            </w:pPr>
            <w:r w:rsidRPr="009321D7">
              <w:rPr>
                <w:rFonts w:eastAsia="Calibri" w:cs="Arial"/>
                <w:sz w:val="18"/>
                <w:szCs w:val="18"/>
              </w:rPr>
              <w:t>Επαγγελματική εμπειρία (Προηγούμενη αποδεδειγμένη απασχόληση σε αντικείμενο σχετικό με τη φύση της πρότασης)</w:t>
            </w: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(κάθε έτος επαγγελματικής εμπειρίας βαθμολογείται με 20 μονάδες - μέγιστο τα 5 έτη)</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 </w:t>
            </w:r>
          </w:p>
        </w:tc>
        <w:tc>
          <w:tcPr>
            <w:tcW w:w="747" w:type="dxa"/>
            <w:noWrap/>
            <w:hideMark/>
          </w:tcPr>
          <w:p w:rsidR="007A12A9" w:rsidRPr="008879AC" w:rsidRDefault="007A12A9" w:rsidP="001D57AD">
            <w:pPr>
              <w:jc w:val="both"/>
              <w:rPr>
                <w:rFonts w:eastAsia="Calibri" w:cs="Arial"/>
                <w:sz w:val="20"/>
                <w:szCs w:val="20"/>
              </w:rPr>
            </w:pPr>
            <w:r w:rsidRPr="008879AC">
              <w:rPr>
                <w:rFonts w:eastAsia="Calibri" w:cs="Arial"/>
                <w:sz w:val="20"/>
                <w:szCs w:val="20"/>
              </w:rPr>
              <w:t>3%</w:t>
            </w:r>
          </w:p>
        </w:tc>
      </w:tr>
      <w:tr w:rsidR="007A12A9" w:rsidRPr="008879AC" w:rsidTr="00D61F99">
        <w:trPr>
          <w:trHeight w:val="509"/>
        </w:trPr>
        <w:tc>
          <w:tcPr>
            <w:tcW w:w="710" w:type="dxa"/>
            <w:vMerge w:val="restart"/>
            <w:hideMark/>
          </w:tcPr>
          <w:p w:rsidR="007A12A9" w:rsidRPr="008879AC" w:rsidRDefault="007A12A9" w:rsidP="001D57AD">
            <w:pPr>
              <w:jc w:val="both"/>
              <w:rPr>
                <w:rFonts w:eastAsia="Calibri" w:cs="Arial"/>
                <w:sz w:val="20"/>
                <w:szCs w:val="20"/>
              </w:rPr>
            </w:pPr>
            <w:r w:rsidRPr="008879AC">
              <w:rPr>
                <w:rFonts w:eastAsia="Calibri" w:cs="Arial"/>
                <w:sz w:val="20"/>
                <w:szCs w:val="20"/>
              </w:rPr>
              <w:t>12</w:t>
            </w:r>
          </w:p>
        </w:tc>
        <w:tc>
          <w:tcPr>
            <w:tcW w:w="708" w:type="dxa"/>
            <w:vMerge w:val="restart"/>
            <w:hideMark/>
          </w:tcPr>
          <w:p w:rsidR="007A12A9" w:rsidRPr="008879AC" w:rsidRDefault="007A12A9" w:rsidP="001D57AD">
            <w:pPr>
              <w:jc w:val="both"/>
              <w:rPr>
                <w:rFonts w:eastAsia="Calibri" w:cs="Arial"/>
                <w:bCs/>
                <w:sz w:val="20"/>
                <w:szCs w:val="20"/>
              </w:rPr>
            </w:pPr>
            <w:r w:rsidRPr="008879AC">
              <w:rPr>
                <w:rFonts w:eastAsia="Calibri" w:cs="Arial"/>
                <w:bCs/>
                <w:sz w:val="20"/>
                <w:szCs w:val="20"/>
              </w:rPr>
              <w:t>10</w:t>
            </w:r>
          </w:p>
        </w:tc>
        <w:tc>
          <w:tcPr>
            <w:tcW w:w="2552" w:type="dxa"/>
            <w:vMerge w:val="restart"/>
            <w:hideMark/>
          </w:tcPr>
          <w:p w:rsidR="007A12A9" w:rsidRPr="008879AC" w:rsidRDefault="007A12A9" w:rsidP="001D57AD">
            <w:pPr>
              <w:rPr>
                <w:rFonts w:eastAsia="Calibri" w:cs="Arial"/>
                <w:sz w:val="20"/>
                <w:szCs w:val="20"/>
              </w:rPr>
            </w:pPr>
            <w:r w:rsidRPr="008879AC">
              <w:rPr>
                <w:rFonts w:eastAsia="Calibri" w:cs="Arial"/>
                <w:sz w:val="20"/>
                <w:szCs w:val="20"/>
              </w:rPr>
              <w:t>Συμμετοχή σε υφιστάμενα και τοπικά δίκτυα ομοειδών ή συμπληρωματικών επιχειρήσεων</w:t>
            </w: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Ναι</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100</w:t>
            </w:r>
          </w:p>
        </w:tc>
        <w:tc>
          <w:tcPr>
            <w:tcW w:w="747" w:type="dxa"/>
            <w:vMerge w:val="restart"/>
            <w:noWrap/>
            <w:hideMark/>
          </w:tcPr>
          <w:p w:rsidR="007A12A9" w:rsidRPr="008879AC" w:rsidRDefault="007A12A9" w:rsidP="001D57AD">
            <w:pPr>
              <w:jc w:val="both"/>
              <w:rPr>
                <w:rFonts w:eastAsia="Calibri" w:cs="Arial"/>
                <w:sz w:val="20"/>
                <w:szCs w:val="20"/>
              </w:rPr>
            </w:pPr>
            <w:r w:rsidRPr="008879AC">
              <w:rPr>
                <w:rFonts w:eastAsia="Calibri" w:cs="Arial"/>
                <w:sz w:val="20"/>
                <w:szCs w:val="20"/>
              </w:rPr>
              <w:t>1%</w:t>
            </w:r>
          </w:p>
        </w:tc>
      </w:tr>
      <w:tr w:rsidR="007A12A9" w:rsidRPr="008879AC" w:rsidTr="001D57AD">
        <w:trPr>
          <w:trHeight w:val="300"/>
        </w:trPr>
        <w:tc>
          <w:tcPr>
            <w:tcW w:w="710" w:type="dxa"/>
            <w:vMerge/>
            <w:hideMark/>
          </w:tcPr>
          <w:p w:rsidR="007A12A9" w:rsidRPr="008879AC" w:rsidRDefault="007A12A9" w:rsidP="001D57AD">
            <w:pPr>
              <w:jc w:val="both"/>
              <w:rPr>
                <w:rFonts w:eastAsia="Calibri" w:cs="Arial"/>
                <w:sz w:val="20"/>
                <w:szCs w:val="20"/>
              </w:rPr>
            </w:pPr>
          </w:p>
        </w:tc>
        <w:tc>
          <w:tcPr>
            <w:tcW w:w="708" w:type="dxa"/>
            <w:vMerge/>
            <w:hideMark/>
          </w:tcPr>
          <w:p w:rsidR="007A12A9" w:rsidRPr="008879AC" w:rsidRDefault="007A12A9" w:rsidP="001D57AD">
            <w:pPr>
              <w:jc w:val="both"/>
              <w:rPr>
                <w:rFonts w:eastAsia="Calibri" w:cs="Arial"/>
                <w:bCs/>
                <w:sz w:val="20"/>
                <w:szCs w:val="20"/>
              </w:rPr>
            </w:pPr>
          </w:p>
        </w:tc>
        <w:tc>
          <w:tcPr>
            <w:tcW w:w="2552" w:type="dxa"/>
            <w:vMerge/>
            <w:hideMark/>
          </w:tcPr>
          <w:p w:rsidR="007A12A9" w:rsidRPr="008879AC" w:rsidRDefault="007A12A9" w:rsidP="001D57AD">
            <w:pPr>
              <w:rPr>
                <w:rFonts w:eastAsia="Calibri" w:cs="Arial"/>
                <w:sz w:val="20"/>
                <w:szCs w:val="20"/>
              </w:rPr>
            </w:pP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Όχι</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0</w:t>
            </w:r>
          </w:p>
        </w:tc>
        <w:tc>
          <w:tcPr>
            <w:tcW w:w="747" w:type="dxa"/>
            <w:vMerge/>
            <w:hideMark/>
          </w:tcPr>
          <w:p w:rsidR="007A12A9" w:rsidRPr="008879AC" w:rsidRDefault="007A12A9" w:rsidP="001D57AD">
            <w:pPr>
              <w:jc w:val="both"/>
              <w:rPr>
                <w:rFonts w:eastAsia="Calibri" w:cs="Arial"/>
                <w:sz w:val="20"/>
                <w:szCs w:val="20"/>
              </w:rPr>
            </w:pPr>
          </w:p>
        </w:tc>
      </w:tr>
      <w:tr w:rsidR="007338CA" w:rsidRPr="008879AC" w:rsidTr="007338CA">
        <w:trPr>
          <w:trHeight w:val="600"/>
        </w:trPr>
        <w:tc>
          <w:tcPr>
            <w:tcW w:w="710" w:type="dxa"/>
            <w:shd w:val="clear" w:color="auto" w:fill="FFFF00"/>
            <w:noWrap/>
            <w:hideMark/>
          </w:tcPr>
          <w:p w:rsidR="007338CA" w:rsidRPr="008879AC" w:rsidRDefault="007338CA" w:rsidP="007338CA">
            <w:pPr>
              <w:jc w:val="both"/>
              <w:rPr>
                <w:rFonts w:eastAsia="Calibri" w:cs="Arial"/>
                <w:b/>
                <w:bCs/>
              </w:rPr>
            </w:pPr>
            <w:r w:rsidRPr="008879AC">
              <w:rPr>
                <w:rFonts w:eastAsia="Calibri" w:cs="Arial"/>
                <w:b/>
                <w:bCs/>
              </w:rPr>
              <w:t>ΚΩΔ ΕΥΕ</w:t>
            </w:r>
          </w:p>
        </w:tc>
        <w:tc>
          <w:tcPr>
            <w:tcW w:w="708" w:type="dxa"/>
            <w:shd w:val="clear" w:color="auto" w:fill="FFFF00"/>
            <w:noWrap/>
            <w:hideMark/>
          </w:tcPr>
          <w:p w:rsidR="007338CA" w:rsidRPr="008879AC" w:rsidRDefault="007338CA" w:rsidP="007338CA">
            <w:pPr>
              <w:jc w:val="both"/>
              <w:rPr>
                <w:rFonts w:eastAsia="Calibri" w:cs="Arial"/>
                <w:b/>
                <w:bCs/>
              </w:rPr>
            </w:pPr>
            <w:r w:rsidRPr="008879AC">
              <w:rPr>
                <w:rFonts w:eastAsia="Calibri" w:cs="Arial"/>
                <w:b/>
                <w:bCs/>
              </w:rPr>
              <w:t>Α/Α</w:t>
            </w:r>
          </w:p>
        </w:tc>
        <w:tc>
          <w:tcPr>
            <w:tcW w:w="2552" w:type="dxa"/>
            <w:shd w:val="clear" w:color="auto" w:fill="FFFF00"/>
            <w:noWrap/>
            <w:hideMark/>
          </w:tcPr>
          <w:p w:rsidR="007338CA" w:rsidRPr="008879AC" w:rsidRDefault="007338CA" w:rsidP="007338CA">
            <w:pPr>
              <w:jc w:val="both"/>
              <w:rPr>
                <w:rFonts w:eastAsia="Calibri" w:cs="Arial"/>
                <w:b/>
                <w:bCs/>
              </w:rPr>
            </w:pPr>
            <w:r w:rsidRPr="008879AC">
              <w:rPr>
                <w:rFonts w:eastAsia="Calibri" w:cs="Arial"/>
                <w:b/>
                <w:bCs/>
              </w:rPr>
              <w:t>ΚΡΙΤΗΡΙΟ</w:t>
            </w:r>
          </w:p>
        </w:tc>
        <w:tc>
          <w:tcPr>
            <w:tcW w:w="3969" w:type="dxa"/>
            <w:shd w:val="clear" w:color="auto" w:fill="FFFF00"/>
            <w:noWrap/>
            <w:hideMark/>
          </w:tcPr>
          <w:p w:rsidR="007338CA" w:rsidRPr="008879AC" w:rsidRDefault="007338CA" w:rsidP="007338CA">
            <w:pPr>
              <w:jc w:val="both"/>
              <w:rPr>
                <w:rFonts w:eastAsia="Calibri" w:cs="Arial"/>
                <w:b/>
                <w:bCs/>
              </w:rPr>
            </w:pPr>
            <w:r w:rsidRPr="008879AC">
              <w:rPr>
                <w:rFonts w:eastAsia="Calibri" w:cs="Arial"/>
                <w:b/>
                <w:bCs/>
              </w:rPr>
              <w:t>ΑΝΑΛΥΣΗ</w:t>
            </w:r>
          </w:p>
        </w:tc>
        <w:tc>
          <w:tcPr>
            <w:tcW w:w="992" w:type="dxa"/>
            <w:shd w:val="clear" w:color="auto" w:fill="FFFF00"/>
            <w:hideMark/>
          </w:tcPr>
          <w:p w:rsidR="007338CA" w:rsidRPr="008879AC" w:rsidRDefault="007338CA" w:rsidP="007338CA">
            <w:pPr>
              <w:jc w:val="both"/>
              <w:rPr>
                <w:rFonts w:eastAsia="Calibri" w:cs="Arial"/>
                <w:b/>
                <w:bCs/>
              </w:rPr>
            </w:pPr>
            <w:r w:rsidRPr="008879AC">
              <w:rPr>
                <w:rFonts w:eastAsia="Calibri" w:cs="Arial"/>
                <w:b/>
                <w:bCs/>
              </w:rPr>
              <w:t>ΒΑΘΜΟΛΟΓΙΑ  (0-100)</w:t>
            </w:r>
          </w:p>
        </w:tc>
        <w:tc>
          <w:tcPr>
            <w:tcW w:w="747" w:type="dxa"/>
            <w:shd w:val="clear" w:color="auto" w:fill="FFFF00"/>
            <w:hideMark/>
          </w:tcPr>
          <w:p w:rsidR="007338CA" w:rsidRPr="008879AC" w:rsidRDefault="007338CA" w:rsidP="007338CA">
            <w:pPr>
              <w:jc w:val="both"/>
              <w:rPr>
                <w:rFonts w:eastAsia="Calibri" w:cs="Arial"/>
                <w:b/>
                <w:bCs/>
              </w:rPr>
            </w:pPr>
            <w:r w:rsidRPr="008879AC">
              <w:rPr>
                <w:rFonts w:eastAsia="Calibri" w:cs="Arial"/>
                <w:b/>
                <w:bCs/>
              </w:rPr>
              <w:t>ΒΑΡΥΤΗΤΑ</w:t>
            </w:r>
          </w:p>
        </w:tc>
      </w:tr>
      <w:tr w:rsidR="007A12A9" w:rsidRPr="008879AC" w:rsidTr="001D57AD">
        <w:trPr>
          <w:trHeight w:val="510"/>
        </w:trPr>
        <w:tc>
          <w:tcPr>
            <w:tcW w:w="710" w:type="dxa"/>
            <w:hideMark/>
          </w:tcPr>
          <w:p w:rsidR="007A12A9" w:rsidRPr="008879AC" w:rsidRDefault="007A12A9" w:rsidP="001D57AD">
            <w:pPr>
              <w:jc w:val="both"/>
              <w:rPr>
                <w:rFonts w:eastAsia="Calibri" w:cs="Arial"/>
                <w:sz w:val="20"/>
                <w:szCs w:val="20"/>
              </w:rPr>
            </w:pPr>
            <w:r w:rsidRPr="008879AC">
              <w:rPr>
                <w:rFonts w:eastAsia="Calibri" w:cs="Arial"/>
                <w:sz w:val="20"/>
                <w:szCs w:val="20"/>
              </w:rPr>
              <w:t>16</w:t>
            </w:r>
          </w:p>
        </w:tc>
        <w:tc>
          <w:tcPr>
            <w:tcW w:w="708" w:type="dxa"/>
            <w:hideMark/>
          </w:tcPr>
          <w:p w:rsidR="007A12A9" w:rsidRPr="008879AC" w:rsidRDefault="007A12A9" w:rsidP="001D57AD">
            <w:pPr>
              <w:jc w:val="both"/>
              <w:rPr>
                <w:rFonts w:eastAsia="Calibri" w:cs="Arial"/>
                <w:bCs/>
                <w:sz w:val="20"/>
                <w:szCs w:val="20"/>
              </w:rPr>
            </w:pPr>
            <w:r w:rsidRPr="008879AC">
              <w:rPr>
                <w:rFonts w:eastAsia="Calibri" w:cs="Arial"/>
                <w:bCs/>
                <w:sz w:val="20"/>
                <w:szCs w:val="20"/>
              </w:rPr>
              <w:t>11</w:t>
            </w:r>
          </w:p>
        </w:tc>
        <w:tc>
          <w:tcPr>
            <w:tcW w:w="2552" w:type="dxa"/>
            <w:hideMark/>
          </w:tcPr>
          <w:p w:rsidR="007A12A9" w:rsidRPr="008879AC" w:rsidRDefault="007A12A9" w:rsidP="001D57AD">
            <w:pPr>
              <w:rPr>
                <w:rFonts w:eastAsia="Calibri" w:cs="Arial"/>
                <w:sz w:val="20"/>
                <w:szCs w:val="20"/>
              </w:rPr>
            </w:pPr>
            <w:r w:rsidRPr="008879AC">
              <w:rPr>
                <w:rFonts w:eastAsia="Calibri" w:cs="Arial"/>
                <w:sz w:val="20"/>
                <w:szCs w:val="20"/>
              </w:rPr>
              <w:t>Δυνατότητα διάθεσης ιδίων κεφαλαίων για την έναρξη υλοποίησης του επενδυτικού σχεδίου</w:t>
            </w: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Ποσοστό Ιδίων Κεφαλαίων επί της ιδιωτικής συμμετοχής *100%</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 </w:t>
            </w:r>
          </w:p>
        </w:tc>
        <w:tc>
          <w:tcPr>
            <w:tcW w:w="747" w:type="dxa"/>
            <w:noWrap/>
            <w:hideMark/>
          </w:tcPr>
          <w:p w:rsidR="007A12A9" w:rsidRPr="008879AC" w:rsidRDefault="007A12A9" w:rsidP="001D57AD">
            <w:pPr>
              <w:jc w:val="both"/>
              <w:rPr>
                <w:rFonts w:eastAsia="Calibri" w:cs="Arial"/>
                <w:sz w:val="20"/>
                <w:szCs w:val="20"/>
              </w:rPr>
            </w:pPr>
            <w:r w:rsidRPr="008879AC">
              <w:rPr>
                <w:rFonts w:eastAsia="Calibri" w:cs="Arial"/>
                <w:sz w:val="20"/>
                <w:szCs w:val="20"/>
              </w:rPr>
              <w:t>6%</w:t>
            </w:r>
          </w:p>
        </w:tc>
      </w:tr>
      <w:tr w:rsidR="007A12A9" w:rsidRPr="008879AC" w:rsidTr="001D57AD">
        <w:trPr>
          <w:trHeight w:val="300"/>
        </w:trPr>
        <w:tc>
          <w:tcPr>
            <w:tcW w:w="710" w:type="dxa"/>
            <w:vMerge w:val="restart"/>
            <w:hideMark/>
          </w:tcPr>
          <w:p w:rsidR="007A12A9" w:rsidRPr="008879AC" w:rsidRDefault="007A12A9" w:rsidP="001D57AD">
            <w:pPr>
              <w:jc w:val="both"/>
              <w:rPr>
                <w:rFonts w:eastAsia="Calibri" w:cs="Arial"/>
                <w:sz w:val="20"/>
                <w:szCs w:val="20"/>
              </w:rPr>
            </w:pPr>
            <w:r w:rsidRPr="008879AC">
              <w:rPr>
                <w:rFonts w:eastAsia="Calibri" w:cs="Arial"/>
                <w:sz w:val="20"/>
                <w:szCs w:val="20"/>
              </w:rPr>
              <w:t>17</w:t>
            </w:r>
          </w:p>
        </w:tc>
        <w:tc>
          <w:tcPr>
            <w:tcW w:w="708" w:type="dxa"/>
            <w:vMerge w:val="restart"/>
            <w:hideMark/>
          </w:tcPr>
          <w:p w:rsidR="007A12A9" w:rsidRPr="008879AC" w:rsidRDefault="007A12A9" w:rsidP="001D57AD">
            <w:pPr>
              <w:jc w:val="both"/>
              <w:rPr>
                <w:rFonts w:eastAsia="Calibri" w:cs="Arial"/>
                <w:bCs/>
                <w:sz w:val="20"/>
                <w:szCs w:val="20"/>
              </w:rPr>
            </w:pPr>
            <w:r w:rsidRPr="008879AC">
              <w:rPr>
                <w:rFonts w:eastAsia="Calibri" w:cs="Arial"/>
                <w:bCs/>
                <w:sz w:val="20"/>
                <w:szCs w:val="20"/>
              </w:rPr>
              <w:t>12</w:t>
            </w:r>
          </w:p>
        </w:tc>
        <w:tc>
          <w:tcPr>
            <w:tcW w:w="2552" w:type="dxa"/>
            <w:vMerge w:val="restart"/>
            <w:hideMark/>
          </w:tcPr>
          <w:p w:rsidR="007A12A9" w:rsidRPr="008879AC" w:rsidRDefault="007A12A9" w:rsidP="001D57AD">
            <w:pPr>
              <w:rPr>
                <w:rFonts w:eastAsia="Calibri" w:cs="Arial"/>
                <w:sz w:val="20"/>
                <w:szCs w:val="20"/>
              </w:rPr>
            </w:pPr>
            <w:r w:rsidRPr="008879AC">
              <w:rPr>
                <w:rFonts w:eastAsia="Calibri" w:cs="Arial"/>
                <w:sz w:val="20"/>
                <w:szCs w:val="20"/>
              </w:rPr>
              <w:t>Είδος επιχείρησης (σύμφωνα με τη σύσταση της Επιτροπής 2003/361/ΕΚ)</w:t>
            </w: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Πολύ μικρές επιχειρήσεις</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100</w:t>
            </w:r>
          </w:p>
        </w:tc>
        <w:tc>
          <w:tcPr>
            <w:tcW w:w="747" w:type="dxa"/>
            <w:vMerge w:val="restart"/>
            <w:noWrap/>
            <w:hideMark/>
          </w:tcPr>
          <w:p w:rsidR="007A12A9" w:rsidRPr="008879AC" w:rsidRDefault="007A12A9" w:rsidP="001D57AD">
            <w:pPr>
              <w:jc w:val="both"/>
              <w:rPr>
                <w:rFonts w:eastAsia="Calibri" w:cs="Arial"/>
                <w:sz w:val="20"/>
                <w:szCs w:val="20"/>
              </w:rPr>
            </w:pPr>
            <w:r w:rsidRPr="008879AC">
              <w:rPr>
                <w:rFonts w:eastAsia="Calibri" w:cs="Arial"/>
                <w:sz w:val="20"/>
                <w:szCs w:val="20"/>
              </w:rPr>
              <w:t>4%</w:t>
            </w:r>
          </w:p>
        </w:tc>
      </w:tr>
      <w:tr w:rsidR="007A12A9" w:rsidRPr="008879AC" w:rsidTr="001D57AD">
        <w:trPr>
          <w:trHeight w:val="300"/>
        </w:trPr>
        <w:tc>
          <w:tcPr>
            <w:tcW w:w="710" w:type="dxa"/>
            <w:vMerge/>
            <w:hideMark/>
          </w:tcPr>
          <w:p w:rsidR="007A12A9" w:rsidRPr="008879AC" w:rsidRDefault="007A12A9" w:rsidP="001D57AD">
            <w:pPr>
              <w:jc w:val="both"/>
              <w:rPr>
                <w:rFonts w:eastAsia="Calibri" w:cs="Arial"/>
                <w:sz w:val="20"/>
                <w:szCs w:val="20"/>
              </w:rPr>
            </w:pPr>
          </w:p>
        </w:tc>
        <w:tc>
          <w:tcPr>
            <w:tcW w:w="708" w:type="dxa"/>
            <w:vMerge/>
            <w:hideMark/>
          </w:tcPr>
          <w:p w:rsidR="007A12A9" w:rsidRPr="008879AC" w:rsidRDefault="007A12A9" w:rsidP="001D57AD">
            <w:pPr>
              <w:jc w:val="both"/>
              <w:rPr>
                <w:rFonts w:eastAsia="Calibri" w:cs="Arial"/>
                <w:bCs/>
                <w:sz w:val="20"/>
                <w:szCs w:val="20"/>
              </w:rPr>
            </w:pPr>
          </w:p>
        </w:tc>
        <w:tc>
          <w:tcPr>
            <w:tcW w:w="2552" w:type="dxa"/>
            <w:vMerge/>
            <w:hideMark/>
          </w:tcPr>
          <w:p w:rsidR="007A12A9" w:rsidRPr="008879AC" w:rsidRDefault="007A12A9" w:rsidP="001D57AD">
            <w:pPr>
              <w:jc w:val="both"/>
              <w:rPr>
                <w:rFonts w:eastAsia="Calibri" w:cs="Arial"/>
                <w:sz w:val="20"/>
                <w:szCs w:val="20"/>
              </w:rPr>
            </w:pP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Μικρές επιχειρήσεις</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50</w:t>
            </w:r>
          </w:p>
        </w:tc>
        <w:tc>
          <w:tcPr>
            <w:tcW w:w="747" w:type="dxa"/>
            <w:vMerge/>
            <w:hideMark/>
          </w:tcPr>
          <w:p w:rsidR="007A12A9" w:rsidRPr="008879AC" w:rsidRDefault="007A12A9" w:rsidP="001D57AD">
            <w:pPr>
              <w:jc w:val="both"/>
              <w:rPr>
                <w:rFonts w:eastAsia="Calibri" w:cs="Arial"/>
                <w:sz w:val="20"/>
                <w:szCs w:val="20"/>
              </w:rPr>
            </w:pPr>
          </w:p>
        </w:tc>
      </w:tr>
      <w:tr w:rsidR="007A12A9" w:rsidRPr="008879AC" w:rsidTr="001D57AD">
        <w:trPr>
          <w:trHeight w:val="300"/>
        </w:trPr>
        <w:tc>
          <w:tcPr>
            <w:tcW w:w="710" w:type="dxa"/>
            <w:vMerge/>
            <w:hideMark/>
          </w:tcPr>
          <w:p w:rsidR="007A12A9" w:rsidRPr="008879AC" w:rsidRDefault="007A12A9" w:rsidP="001D57AD">
            <w:pPr>
              <w:jc w:val="both"/>
              <w:rPr>
                <w:rFonts w:eastAsia="Calibri" w:cs="Arial"/>
                <w:sz w:val="20"/>
                <w:szCs w:val="20"/>
              </w:rPr>
            </w:pPr>
          </w:p>
        </w:tc>
        <w:tc>
          <w:tcPr>
            <w:tcW w:w="708" w:type="dxa"/>
            <w:vMerge/>
            <w:hideMark/>
          </w:tcPr>
          <w:p w:rsidR="007A12A9" w:rsidRPr="008879AC" w:rsidRDefault="007A12A9" w:rsidP="001D57AD">
            <w:pPr>
              <w:jc w:val="both"/>
              <w:rPr>
                <w:rFonts w:eastAsia="Calibri" w:cs="Arial"/>
                <w:bCs/>
                <w:sz w:val="20"/>
                <w:szCs w:val="20"/>
              </w:rPr>
            </w:pPr>
          </w:p>
        </w:tc>
        <w:tc>
          <w:tcPr>
            <w:tcW w:w="2552" w:type="dxa"/>
            <w:vMerge/>
            <w:hideMark/>
          </w:tcPr>
          <w:p w:rsidR="007A12A9" w:rsidRPr="008879AC" w:rsidRDefault="007A12A9" w:rsidP="001D57AD">
            <w:pPr>
              <w:jc w:val="both"/>
              <w:rPr>
                <w:rFonts w:eastAsia="Calibri" w:cs="Arial"/>
                <w:sz w:val="20"/>
                <w:szCs w:val="20"/>
              </w:rPr>
            </w:pP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Μεσαίες/μεγάλες επιχειρήσεις</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0</w:t>
            </w:r>
          </w:p>
        </w:tc>
        <w:tc>
          <w:tcPr>
            <w:tcW w:w="747" w:type="dxa"/>
            <w:vMerge/>
            <w:hideMark/>
          </w:tcPr>
          <w:p w:rsidR="007A12A9" w:rsidRPr="008879AC" w:rsidRDefault="007A12A9" w:rsidP="001D57AD">
            <w:pPr>
              <w:jc w:val="both"/>
              <w:rPr>
                <w:rFonts w:eastAsia="Calibri" w:cs="Arial"/>
                <w:sz w:val="20"/>
                <w:szCs w:val="20"/>
              </w:rPr>
            </w:pPr>
          </w:p>
        </w:tc>
      </w:tr>
      <w:tr w:rsidR="007A12A9" w:rsidRPr="008879AC" w:rsidTr="001D57AD">
        <w:trPr>
          <w:trHeight w:val="300"/>
        </w:trPr>
        <w:tc>
          <w:tcPr>
            <w:tcW w:w="710" w:type="dxa"/>
            <w:vMerge w:val="restart"/>
            <w:hideMark/>
          </w:tcPr>
          <w:p w:rsidR="007A12A9" w:rsidRPr="008879AC" w:rsidRDefault="007A12A9" w:rsidP="001D57AD">
            <w:pPr>
              <w:jc w:val="both"/>
              <w:rPr>
                <w:rFonts w:eastAsia="Calibri" w:cs="Arial"/>
                <w:sz w:val="20"/>
                <w:szCs w:val="20"/>
              </w:rPr>
            </w:pPr>
            <w:r w:rsidRPr="008879AC">
              <w:rPr>
                <w:rFonts w:eastAsia="Calibri" w:cs="Arial"/>
                <w:sz w:val="20"/>
                <w:szCs w:val="20"/>
              </w:rPr>
              <w:t>18</w:t>
            </w:r>
          </w:p>
        </w:tc>
        <w:tc>
          <w:tcPr>
            <w:tcW w:w="708" w:type="dxa"/>
            <w:vMerge w:val="restart"/>
            <w:hideMark/>
          </w:tcPr>
          <w:p w:rsidR="007A12A9" w:rsidRPr="008879AC" w:rsidRDefault="007A12A9" w:rsidP="001D57AD">
            <w:pPr>
              <w:jc w:val="both"/>
              <w:rPr>
                <w:rFonts w:eastAsia="Calibri" w:cs="Arial"/>
                <w:bCs/>
                <w:sz w:val="20"/>
                <w:szCs w:val="20"/>
              </w:rPr>
            </w:pPr>
            <w:r w:rsidRPr="008879AC">
              <w:rPr>
                <w:rFonts w:eastAsia="Calibri" w:cs="Arial"/>
                <w:bCs/>
                <w:sz w:val="20"/>
                <w:szCs w:val="20"/>
              </w:rPr>
              <w:t>13</w:t>
            </w:r>
          </w:p>
        </w:tc>
        <w:tc>
          <w:tcPr>
            <w:tcW w:w="2552" w:type="dxa"/>
            <w:vMerge w:val="restart"/>
            <w:hideMark/>
          </w:tcPr>
          <w:p w:rsidR="007A12A9" w:rsidRPr="008879AC" w:rsidRDefault="007A12A9" w:rsidP="001D57AD">
            <w:pPr>
              <w:rPr>
                <w:rFonts w:eastAsia="Calibri" w:cs="Arial"/>
                <w:sz w:val="20"/>
                <w:szCs w:val="20"/>
              </w:rPr>
            </w:pPr>
            <w:r w:rsidRPr="008879AC">
              <w:rPr>
                <w:rFonts w:eastAsia="Calibri" w:cs="Arial"/>
                <w:sz w:val="20"/>
                <w:szCs w:val="20"/>
              </w:rPr>
              <w:t>Παραγωγή προϊόντων ποιότητας βάσει προτύπου (Βιολογικά</w:t>
            </w:r>
            <w:r w:rsidRPr="00BD53FD">
              <w:rPr>
                <w:rFonts w:eastAsia="Calibri" w:cs="Arial"/>
                <w:sz w:val="20"/>
                <w:szCs w:val="20"/>
              </w:rPr>
              <w:t>, κ.α.)</w:t>
            </w:r>
          </w:p>
        </w:tc>
        <w:tc>
          <w:tcPr>
            <w:tcW w:w="3969" w:type="dxa"/>
            <w:noWrap/>
            <w:hideMark/>
          </w:tcPr>
          <w:p w:rsidR="007A12A9" w:rsidRPr="008879AC" w:rsidRDefault="007A12A9" w:rsidP="001D57AD">
            <w:pPr>
              <w:jc w:val="both"/>
              <w:rPr>
                <w:rFonts w:eastAsia="Calibri" w:cs="Arial"/>
                <w:sz w:val="20"/>
                <w:szCs w:val="20"/>
              </w:rPr>
            </w:pPr>
            <w:r w:rsidRPr="008879AC">
              <w:rPr>
                <w:rFonts w:eastAsia="Calibri" w:cs="Arial"/>
                <w:sz w:val="20"/>
                <w:szCs w:val="20"/>
              </w:rPr>
              <w:t>Παραγωγή σε ποσοστό &gt;30%</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100</w:t>
            </w:r>
          </w:p>
        </w:tc>
        <w:tc>
          <w:tcPr>
            <w:tcW w:w="747" w:type="dxa"/>
            <w:vMerge w:val="restart"/>
            <w:noWrap/>
            <w:hideMark/>
          </w:tcPr>
          <w:p w:rsidR="007A12A9" w:rsidRPr="008879AC" w:rsidRDefault="007A12A9" w:rsidP="001D57AD">
            <w:pPr>
              <w:jc w:val="both"/>
              <w:rPr>
                <w:rFonts w:eastAsia="Calibri" w:cs="Arial"/>
                <w:sz w:val="20"/>
                <w:szCs w:val="20"/>
              </w:rPr>
            </w:pPr>
            <w:r w:rsidRPr="008879AC">
              <w:rPr>
                <w:rFonts w:eastAsia="Calibri" w:cs="Arial"/>
                <w:sz w:val="20"/>
                <w:szCs w:val="20"/>
              </w:rPr>
              <w:t>10%</w:t>
            </w:r>
          </w:p>
        </w:tc>
      </w:tr>
      <w:tr w:rsidR="007A12A9" w:rsidRPr="008879AC" w:rsidTr="001D57AD">
        <w:trPr>
          <w:trHeight w:val="300"/>
        </w:trPr>
        <w:tc>
          <w:tcPr>
            <w:tcW w:w="710" w:type="dxa"/>
            <w:vMerge/>
            <w:hideMark/>
          </w:tcPr>
          <w:p w:rsidR="007A12A9" w:rsidRPr="008879AC" w:rsidRDefault="007A12A9" w:rsidP="001D57AD">
            <w:pPr>
              <w:jc w:val="both"/>
              <w:rPr>
                <w:rFonts w:eastAsia="Calibri" w:cs="Arial"/>
                <w:sz w:val="20"/>
                <w:szCs w:val="20"/>
              </w:rPr>
            </w:pPr>
          </w:p>
        </w:tc>
        <w:tc>
          <w:tcPr>
            <w:tcW w:w="708" w:type="dxa"/>
            <w:vMerge/>
            <w:hideMark/>
          </w:tcPr>
          <w:p w:rsidR="007A12A9" w:rsidRPr="008879AC" w:rsidRDefault="007A12A9" w:rsidP="001D57AD">
            <w:pPr>
              <w:jc w:val="both"/>
              <w:rPr>
                <w:rFonts w:eastAsia="Calibri" w:cs="Arial"/>
                <w:bCs/>
                <w:sz w:val="20"/>
                <w:szCs w:val="20"/>
              </w:rPr>
            </w:pPr>
          </w:p>
        </w:tc>
        <w:tc>
          <w:tcPr>
            <w:tcW w:w="2552" w:type="dxa"/>
            <w:vMerge/>
            <w:hideMark/>
          </w:tcPr>
          <w:p w:rsidR="007A12A9" w:rsidRPr="008879AC" w:rsidRDefault="007A12A9" w:rsidP="001D57AD">
            <w:pPr>
              <w:rPr>
                <w:rFonts w:eastAsia="Calibri" w:cs="Arial"/>
                <w:sz w:val="20"/>
                <w:szCs w:val="20"/>
              </w:rPr>
            </w:pPr>
          </w:p>
        </w:tc>
        <w:tc>
          <w:tcPr>
            <w:tcW w:w="3969" w:type="dxa"/>
            <w:noWrap/>
            <w:hideMark/>
          </w:tcPr>
          <w:p w:rsidR="007A12A9" w:rsidRPr="008879AC" w:rsidRDefault="007A12A9" w:rsidP="001D57AD">
            <w:pPr>
              <w:jc w:val="both"/>
              <w:rPr>
                <w:rFonts w:eastAsia="Calibri" w:cs="Arial"/>
                <w:sz w:val="20"/>
                <w:szCs w:val="20"/>
              </w:rPr>
            </w:pPr>
            <w:r w:rsidRPr="008879AC">
              <w:rPr>
                <w:rFonts w:eastAsia="Calibri" w:cs="Arial"/>
                <w:sz w:val="20"/>
                <w:szCs w:val="20"/>
              </w:rPr>
              <w:t>10%&lt;Παραγωγή σε ποσοστό &lt;30%</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60</w:t>
            </w:r>
          </w:p>
        </w:tc>
        <w:tc>
          <w:tcPr>
            <w:tcW w:w="747" w:type="dxa"/>
            <w:vMerge/>
            <w:hideMark/>
          </w:tcPr>
          <w:p w:rsidR="007A12A9" w:rsidRPr="008879AC" w:rsidRDefault="007A12A9" w:rsidP="001D57AD">
            <w:pPr>
              <w:jc w:val="both"/>
              <w:rPr>
                <w:rFonts w:eastAsia="Calibri" w:cs="Arial"/>
                <w:sz w:val="20"/>
                <w:szCs w:val="20"/>
              </w:rPr>
            </w:pPr>
          </w:p>
        </w:tc>
      </w:tr>
      <w:tr w:rsidR="007A12A9" w:rsidRPr="008879AC" w:rsidTr="001D57AD">
        <w:trPr>
          <w:trHeight w:val="300"/>
        </w:trPr>
        <w:tc>
          <w:tcPr>
            <w:tcW w:w="710" w:type="dxa"/>
            <w:vMerge/>
            <w:hideMark/>
          </w:tcPr>
          <w:p w:rsidR="007A12A9" w:rsidRPr="008879AC" w:rsidRDefault="007A12A9" w:rsidP="001D57AD">
            <w:pPr>
              <w:jc w:val="both"/>
              <w:rPr>
                <w:rFonts w:eastAsia="Calibri" w:cs="Arial"/>
                <w:sz w:val="20"/>
                <w:szCs w:val="20"/>
              </w:rPr>
            </w:pPr>
          </w:p>
        </w:tc>
        <w:tc>
          <w:tcPr>
            <w:tcW w:w="708" w:type="dxa"/>
            <w:vMerge/>
            <w:hideMark/>
          </w:tcPr>
          <w:p w:rsidR="007A12A9" w:rsidRPr="008879AC" w:rsidRDefault="007A12A9" w:rsidP="001D57AD">
            <w:pPr>
              <w:jc w:val="both"/>
              <w:rPr>
                <w:rFonts w:eastAsia="Calibri" w:cs="Arial"/>
                <w:bCs/>
                <w:sz w:val="20"/>
                <w:szCs w:val="20"/>
              </w:rPr>
            </w:pPr>
          </w:p>
        </w:tc>
        <w:tc>
          <w:tcPr>
            <w:tcW w:w="2552" w:type="dxa"/>
            <w:vMerge/>
            <w:hideMark/>
          </w:tcPr>
          <w:p w:rsidR="007A12A9" w:rsidRPr="008879AC" w:rsidRDefault="007A12A9" w:rsidP="001D57AD">
            <w:pPr>
              <w:rPr>
                <w:rFonts w:eastAsia="Calibri" w:cs="Arial"/>
                <w:sz w:val="20"/>
                <w:szCs w:val="20"/>
              </w:rPr>
            </w:pPr>
          </w:p>
        </w:tc>
        <w:tc>
          <w:tcPr>
            <w:tcW w:w="3969" w:type="dxa"/>
            <w:noWrap/>
            <w:hideMark/>
          </w:tcPr>
          <w:p w:rsidR="007A12A9" w:rsidRPr="008879AC" w:rsidRDefault="007A12A9" w:rsidP="001D57AD">
            <w:pPr>
              <w:jc w:val="both"/>
              <w:rPr>
                <w:rFonts w:eastAsia="Calibri" w:cs="Arial"/>
                <w:sz w:val="20"/>
                <w:szCs w:val="20"/>
              </w:rPr>
            </w:pPr>
            <w:r w:rsidRPr="008879AC">
              <w:rPr>
                <w:rFonts w:eastAsia="Calibri" w:cs="Arial"/>
                <w:sz w:val="20"/>
                <w:szCs w:val="20"/>
              </w:rPr>
              <w:t>Παραγωγή σε ποσοστό &lt;10%</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30</w:t>
            </w:r>
          </w:p>
        </w:tc>
        <w:tc>
          <w:tcPr>
            <w:tcW w:w="747" w:type="dxa"/>
            <w:vMerge/>
            <w:hideMark/>
          </w:tcPr>
          <w:p w:rsidR="007A12A9" w:rsidRPr="008879AC" w:rsidRDefault="007A12A9" w:rsidP="001D57AD">
            <w:pPr>
              <w:jc w:val="both"/>
              <w:rPr>
                <w:rFonts w:eastAsia="Calibri" w:cs="Arial"/>
                <w:sz w:val="20"/>
                <w:szCs w:val="20"/>
              </w:rPr>
            </w:pPr>
          </w:p>
        </w:tc>
      </w:tr>
      <w:tr w:rsidR="007A12A9" w:rsidRPr="008879AC" w:rsidTr="001D57AD">
        <w:trPr>
          <w:trHeight w:val="300"/>
        </w:trPr>
        <w:tc>
          <w:tcPr>
            <w:tcW w:w="710" w:type="dxa"/>
            <w:vMerge w:val="restart"/>
            <w:hideMark/>
          </w:tcPr>
          <w:p w:rsidR="007A12A9" w:rsidRPr="008879AC" w:rsidRDefault="007A12A9" w:rsidP="001D57AD">
            <w:pPr>
              <w:jc w:val="both"/>
              <w:rPr>
                <w:rFonts w:eastAsia="Calibri" w:cs="Arial"/>
                <w:sz w:val="20"/>
                <w:szCs w:val="20"/>
              </w:rPr>
            </w:pPr>
            <w:r w:rsidRPr="008879AC">
              <w:rPr>
                <w:rFonts w:eastAsia="Calibri" w:cs="Arial"/>
                <w:sz w:val="20"/>
                <w:szCs w:val="20"/>
              </w:rPr>
              <w:t>19</w:t>
            </w:r>
          </w:p>
        </w:tc>
        <w:tc>
          <w:tcPr>
            <w:tcW w:w="708" w:type="dxa"/>
            <w:vMerge w:val="restart"/>
            <w:hideMark/>
          </w:tcPr>
          <w:p w:rsidR="007A12A9" w:rsidRPr="008879AC" w:rsidRDefault="007A12A9" w:rsidP="001D57AD">
            <w:pPr>
              <w:jc w:val="both"/>
              <w:rPr>
                <w:rFonts w:eastAsia="Calibri" w:cs="Arial"/>
                <w:bCs/>
                <w:sz w:val="20"/>
                <w:szCs w:val="20"/>
              </w:rPr>
            </w:pPr>
            <w:r w:rsidRPr="008879AC">
              <w:rPr>
                <w:rFonts w:eastAsia="Calibri" w:cs="Arial"/>
                <w:bCs/>
                <w:sz w:val="20"/>
                <w:szCs w:val="20"/>
              </w:rPr>
              <w:t>14</w:t>
            </w:r>
          </w:p>
        </w:tc>
        <w:tc>
          <w:tcPr>
            <w:tcW w:w="2552" w:type="dxa"/>
            <w:vMerge w:val="restart"/>
            <w:hideMark/>
          </w:tcPr>
          <w:p w:rsidR="007A12A9" w:rsidRPr="008879AC" w:rsidRDefault="007A12A9" w:rsidP="001D57AD">
            <w:pPr>
              <w:rPr>
                <w:rFonts w:eastAsia="Calibri" w:cs="Arial"/>
                <w:sz w:val="20"/>
                <w:szCs w:val="20"/>
              </w:rPr>
            </w:pPr>
            <w:r w:rsidRPr="008879AC">
              <w:rPr>
                <w:rFonts w:eastAsia="Calibri" w:cs="Arial"/>
                <w:sz w:val="20"/>
                <w:szCs w:val="20"/>
              </w:rPr>
              <w:t>Επεξεργασία πρώτων υλών παραγόμενων με μεθόδους  βάσει προτύπων</w:t>
            </w:r>
          </w:p>
        </w:tc>
        <w:tc>
          <w:tcPr>
            <w:tcW w:w="3969" w:type="dxa"/>
            <w:noWrap/>
            <w:hideMark/>
          </w:tcPr>
          <w:p w:rsidR="007A12A9" w:rsidRPr="008879AC" w:rsidRDefault="007A12A9" w:rsidP="001D57AD">
            <w:pPr>
              <w:jc w:val="both"/>
              <w:rPr>
                <w:rFonts w:eastAsia="Calibri" w:cs="Arial"/>
                <w:sz w:val="20"/>
                <w:szCs w:val="20"/>
              </w:rPr>
            </w:pPr>
            <w:r w:rsidRPr="008879AC">
              <w:rPr>
                <w:rFonts w:eastAsia="Calibri" w:cs="Arial"/>
                <w:sz w:val="20"/>
                <w:szCs w:val="20"/>
              </w:rPr>
              <w:t>Πρώτη ύλη σε ποσοστό &gt;30%</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100</w:t>
            </w:r>
          </w:p>
        </w:tc>
        <w:tc>
          <w:tcPr>
            <w:tcW w:w="747" w:type="dxa"/>
            <w:vMerge w:val="restart"/>
            <w:noWrap/>
            <w:hideMark/>
          </w:tcPr>
          <w:p w:rsidR="007A12A9" w:rsidRPr="008879AC" w:rsidRDefault="007A12A9" w:rsidP="001D57AD">
            <w:pPr>
              <w:jc w:val="both"/>
              <w:rPr>
                <w:rFonts w:eastAsia="Calibri" w:cs="Arial"/>
                <w:sz w:val="20"/>
                <w:szCs w:val="20"/>
              </w:rPr>
            </w:pPr>
            <w:r w:rsidRPr="008879AC">
              <w:rPr>
                <w:rFonts w:eastAsia="Calibri" w:cs="Arial"/>
                <w:sz w:val="20"/>
                <w:szCs w:val="20"/>
              </w:rPr>
              <w:t>2%</w:t>
            </w:r>
          </w:p>
        </w:tc>
      </w:tr>
      <w:tr w:rsidR="007A12A9" w:rsidRPr="008879AC" w:rsidTr="001D57AD">
        <w:trPr>
          <w:trHeight w:val="300"/>
        </w:trPr>
        <w:tc>
          <w:tcPr>
            <w:tcW w:w="710" w:type="dxa"/>
            <w:vMerge/>
            <w:hideMark/>
          </w:tcPr>
          <w:p w:rsidR="007A12A9" w:rsidRPr="008879AC" w:rsidRDefault="007A12A9" w:rsidP="001D57AD">
            <w:pPr>
              <w:jc w:val="both"/>
              <w:rPr>
                <w:rFonts w:eastAsia="Calibri" w:cs="Arial"/>
                <w:sz w:val="20"/>
                <w:szCs w:val="20"/>
              </w:rPr>
            </w:pPr>
          </w:p>
        </w:tc>
        <w:tc>
          <w:tcPr>
            <w:tcW w:w="708" w:type="dxa"/>
            <w:vMerge/>
            <w:hideMark/>
          </w:tcPr>
          <w:p w:rsidR="007A12A9" w:rsidRPr="008879AC" w:rsidRDefault="007A12A9" w:rsidP="001D57AD">
            <w:pPr>
              <w:jc w:val="both"/>
              <w:rPr>
                <w:rFonts w:eastAsia="Calibri" w:cs="Arial"/>
                <w:bCs/>
                <w:sz w:val="20"/>
                <w:szCs w:val="20"/>
              </w:rPr>
            </w:pPr>
          </w:p>
        </w:tc>
        <w:tc>
          <w:tcPr>
            <w:tcW w:w="2552" w:type="dxa"/>
            <w:vMerge/>
            <w:hideMark/>
          </w:tcPr>
          <w:p w:rsidR="007A12A9" w:rsidRPr="008879AC" w:rsidRDefault="007A12A9" w:rsidP="001D57AD">
            <w:pPr>
              <w:rPr>
                <w:rFonts w:eastAsia="Calibri" w:cs="Arial"/>
                <w:sz w:val="20"/>
                <w:szCs w:val="20"/>
              </w:rPr>
            </w:pPr>
          </w:p>
        </w:tc>
        <w:tc>
          <w:tcPr>
            <w:tcW w:w="3969" w:type="dxa"/>
            <w:noWrap/>
            <w:hideMark/>
          </w:tcPr>
          <w:p w:rsidR="007A12A9" w:rsidRPr="008879AC" w:rsidRDefault="007A12A9" w:rsidP="001D57AD">
            <w:pPr>
              <w:jc w:val="both"/>
              <w:rPr>
                <w:rFonts w:eastAsia="Calibri" w:cs="Arial"/>
                <w:sz w:val="20"/>
                <w:szCs w:val="20"/>
              </w:rPr>
            </w:pPr>
            <w:r w:rsidRPr="008879AC">
              <w:rPr>
                <w:rFonts w:eastAsia="Calibri" w:cs="Arial"/>
                <w:sz w:val="20"/>
                <w:szCs w:val="20"/>
              </w:rPr>
              <w:t>10%&lt; πρώτη ύλη σε ποσοστό &lt;30%</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60</w:t>
            </w:r>
          </w:p>
        </w:tc>
        <w:tc>
          <w:tcPr>
            <w:tcW w:w="747" w:type="dxa"/>
            <w:vMerge/>
            <w:hideMark/>
          </w:tcPr>
          <w:p w:rsidR="007A12A9" w:rsidRPr="008879AC" w:rsidRDefault="007A12A9" w:rsidP="001D57AD">
            <w:pPr>
              <w:jc w:val="both"/>
              <w:rPr>
                <w:rFonts w:eastAsia="Calibri" w:cs="Arial"/>
                <w:sz w:val="20"/>
                <w:szCs w:val="20"/>
              </w:rPr>
            </w:pPr>
          </w:p>
        </w:tc>
      </w:tr>
      <w:tr w:rsidR="007A12A9" w:rsidRPr="008879AC" w:rsidTr="001D57AD">
        <w:trPr>
          <w:trHeight w:val="300"/>
        </w:trPr>
        <w:tc>
          <w:tcPr>
            <w:tcW w:w="710" w:type="dxa"/>
            <w:vMerge/>
            <w:hideMark/>
          </w:tcPr>
          <w:p w:rsidR="007A12A9" w:rsidRPr="008879AC" w:rsidRDefault="007A12A9" w:rsidP="001D57AD">
            <w:pPr>
              <w:jc w:val="both"/>
              <w:rPr>
                <w:rFonts w:eastAsia="Calibri" w:cs="Arial"/>
                <w:sz w:val="20"/>
                <w:szCs w:val="20"/>
              </w:rPr>
            </w:pPr>
          </w:p>
        </w:tc>
        <w:tc>
          <w:tcPr>
            <w:tcW w:w="708" w:type="dxa"/>
            <w:vMerge/>
            <w:hideMark/>
          </w:tcPr>
          <w:p w:rsidR="007A12A9" w:rsidRPr="008879AC" w:rsidRDefault="007A12A9" w:rsidP="001D57AD">
            <w:pPr>
              <w:jc w:val="both"/>
              <w:rPr>
                <w:rFonts w:eastAsia="Calibri" w:cs="Arial"/>
                <w:bCs/>
                <w:sz w:val="20"/>
                <w:szCs w:val="20"/>
              </w:rPr>
            </w:pPr>
          </w:p>
        </w:tc>
        <w:tc>
          <w:tcPr>
            <w:tcW w:w="2552" w:type="dxa"/>
            <w:vMerge/>
            <w:hideMark/>
          </w:tcPr>
          <w:p w:rsidR="007A12A9" w:rsidRPr="008879AC" w:rsidRDefault="007A12A9" w:rsidP="001D57AD">
            <w:pPr>
              <w:rPr>
                <w:rFonts w:eastAsia="Calibri" w:cs="Arial"/>
                <w:sz w:val="20"/>
                <w:szCs w:val="20"/>
              </w:rPr>
            </w:pPr>
          </w:p>
        </w:tc>
        <w:tc>
          <w:tcPr>
            <w:tcW w:w="3969" w:type="dxa"/>
            <w:noWrap/>
            <w:hideMark/>
          </w:tcPr>
          <w:p w:rsidR="007A12A9" w:rsidRPr="008879AC" w:rsidRDefault="007A12A9" w:rsidP="001D57AD">
            <w:pPr>
              <w:jc w:val="both"/>
              <w:rPr>
                <w:rFonts w:eastAsia="Calibri" w:cs="Arial"/>
                <w:sz w:val="20"/>
                <w:szCs w:val="20"/>
              </w:rPr>
            </w:pPr>
            <w:r w:rsidRPr="008879AC">
              <w:rPr>
                <w:rFonts w:eastAsia="Calibri" w:cs="Arial"/>
                <w:sz w:val="20"/>
                <w:szCs w:val="20"/>
              </w:rPr>
              <w:t>Πρώτη ύλη σε ποσοστό &lt;10%</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30</w:t>
            </w:r>
          </w:p>
        </w:tc>
        <w:tc>
          <w:tcPr>
            <w:tcW w:w="747" w:type="dxa"/>
            <w:vMerge/>
            <w:hideMark/>
          </w:tcPr>
          <w:p w:rsidR="007A12A9" w:rsidRPr="008879AC" w:rsidRDefault="007A12A9" w:rsidP="001D57AD">
            <w:pPr>
              <w:jc w:val="both"/>
              <w:rPr>
                <w:rFonts w:eastAsia="Calibri" w:cs="Arial"/>
                <w:sz w:val="20"/>
                <w:szCs w:val="20"/>
              </w:rPr>
            </w:pPr>
          </w:p>
        </w:tc>
      </w:tr>
      <w:tr w:rsidR="007A12A9" w:rsidRPr="008879AC" w:rsidTr="001D57AD">
        <w:trPr>
          <w:trHeight w:val="555"/>
        </w:trPr>
        <w:tc>
          <w:tcPr>
            <w:tcW w:w="710" w:type="dxa"/>
            <w:vMerge w:val="restart"/>
            <w:noWrap/>
            <w:hideMark/>
          </w:tcPr>
          <w:p w:rsidR="007A12A9" w:rsidRPr="008879AC" w:rsidRDefault="007A12A9" w:rsidP="001D57AD">
            <w:pPr>
              <w:jc w:val="both"/>
              <w:rPr>
                <w:rFonts w:eastAsia="Calibri" w:cs="Arial"/>
                <w:sz w:val="20"/>
                <w:szCs w:val="20"/>
              </w:rPr>
            </w:pPr>
            <w:r w:rsidRPr="008879AC">
              <w:rPr>
                <w:rFonts w:eastAsia="Calibri" w:cs="Arial"/>
                <w:sz w:val="20"/>
                <w:szCs w:val="20"/>
              </w:rPr>
              <w:t>23</w:t>
            </w:r>
          </w:p>
        </w:tc>
        <w:tc>
          <w:tcPr>
            <w:tcW w:w="708" w:type="dxa"/>
            <w:vMerge w:val="restart"/>
            <w:noWrap/>
            <w:hideMark/>
          </w:tcPr>
          <w:p w:rsidR="007A12A9" w:rsidRPr="008879AC" w:rsidRDefault="007A12A9" w:rsidP="001D57AD">
            <w:pPr>
              <w:jc w:val="both"/>
              <w:rPr>
                <w:rFonts w:eastAsia="Calibri" w:cs="Arial"/>
                <w:bCs/>
                <w:sz w:val="20"/>
                <w:szCs w:val="20"/>
              </w:rPr>
            </w:pPr>
            <w:r w:rsidRPr="008879AC">
              <w:rPr>
                <w:rFonts w:eastAsia="Calibri" w:cs="Arial"/>
                <w:bCs/>
                <w:sz w:val="20"/>
                <w:szCs w:val="20"/>
              </w:rPr>
              <w:t>17</w:t>
            </w:r>
          </w:p>
        </w:tc>
        <w:tc>
          <w:tcPr>
            <w:tcW w:w="2552" w:type="dxa"/>
            <w:vMerge w:val="restart"/>
            <w:hideMark/>
          </w:tcPr>
          <w:p w:rsidR="007A12A9" w:rsidRPr="008879AC" w:rsidRDefault="007A12A9" w:rsidP="001D57AD">
            <w:pPr>
              <w:rPr>
                <w:rFonts w:eastAsia="Calibri" w:cs="Arial"/>
                <w:sz w:val="20"/>
                <w:szCs w:val="20"/>
              </w:rPr>
            </w:pPr>
            <w:r w:rsidRPr="008879AC">
              <w:rPr>
                <w:rFonts w:eastAsia="Calibri" w:cs="Arial"/>
                <w:sz w:val="20"/>
                <w:szCs w:val="20"/>
              </w:rPr>
              <w:t xml:space="preserve">Προστασία περιβάλλοντος στις περιπτώσεις όπως η παρούσα όπου δεν γίνεται η χρήση των γενικών  κριτηρίων επιλογής 15 και 16 </w:t>
            </w:r>
          </w:p>
        </w:tc>
        <w:tc>
          <w:tcPr>
            <w:tcW w:w="3969" w:type="dxa"/>
            <w:vMerge w:val="restart"/>
            <w:hideMark/>
          </w:tcPr>
          <w:p w:rsidR="007A12A9" w:rsidRPr="008879AC" w:rsidRDefault="007A12A9" w:rsidP="001D57AD">
            <w:pPr>
              <w:jc w:val="both"/>
              <w:rPr>
                <w:rFonts w:eastAsia="Calibri" w:cs="Arial"/>
                <w:sz w:val="20"/>
                <w:szCs w:val="20"/>
              </w:rPr>
            </w:pPr>
            <w:r w:rsidRPr="008879AC">
              <w:rPr>
                <w:rFonts w:eastAsia="Calibri" w:cs="Arial"/>
                <w:sz w:val="20"/>
                <w:szCs w:val="20"/>
              </w:rPr>
              <w:t>Ποσοστό δαπανών σχετικών με την προστασία του περιβάλλοντος μεγαλύτερο ή ίσο του 5%</w:t>
            </w:r>
          </w:p>
        </w:tc>
        <w:tc>
          <w:tcPr>
            <w:tcW w:w="992" w:type="dxa"/>
            <w:vMerge w:val="restart"/>
            <w:noWrap/>
            <w:hideMark/>
          </w:tcPr>
          <w:p w:rsidR="007A12A9" w:rsidRPr="008879AC" w:rsidRDefault="007A12A9" w:rsidP="001D57AD">
            <w:pPr>
              <w:jc w:val="both"/>
              <w:rPr>
                <w:rFonts w:eastAsia="Calibri" w:cs="Arial"/>
                <w:sz w:val="20"/>
                <w:szCs w:val="20"/>
              </w:rPr>
            </w:pPr>
            <w:r w:rsidRPr="008879AC">
              <w:rPr>
                <w:rFonts w:eastAsia="Calibri" w:cs="Arial"/>
                <w:sz w:val="20"/>
                <w:szCs w:val="20"/>
              </w:rPr>
              <w:t>100</w:t>
            </w:r>
          </w:p>
        </w:tc>
        <w:tc>
          <w:tcPr>
            <w:tcW w:w="747" w:type="dxa"/>
            <w:vMerge w:val="restart"/>
            <w:noWrap/>
            <w:hideMark/>
          </w:tcPr>
          <w:p w:rsidR="007A12A9" w:rsidRPr="008879AC" w:rsidRDefault="007A12A9" w:rsidP="001D57AD">
            <w:pPr>
              <w:jc w:val="both"/>
              <w:rPr>
                <w:rFonts w:eastAsia="Calibri" w:cs="Arial"/>
                <w:sz w:val="20"/>
                <w:szCs w:val="20"/>
              </w:rPr>
            </w:pPr>
            <w:r w:rsidRPr="008879AC">
              <w:rPr>
                <w:rFonts w:eastAsia="Calibri" w:cs="Arial"/>
                <w:sz w:val="20"/>
                <w:szCs w:val="20"/>
              </w:rPr>
              <w:t>8%</w:t>
            </w:r>
          </w:p>
        </w:tc>
      </w:tr>
      <w:tr w:rsidR="007A12A9" w:rsidRPr="008879AC" w:rsidTr="001D57AD">
        <w:trPr>
          <w:trHeight w:val="400"/>
        </w:trPr>
        <w:tc>
          <w:tcPr>
            <w:tcW w:w="710" w:type="dxa"/>
            <w:vMerge/>
            <w:hideMark/>
          </w:tcPr>
          <w:p w:rsidR="007A12A9" w:rsidRPr="008879AC" w:rsidRDefault="007A12A9" w:rsidP="001D57AD">
            <w:pPr>
              <w:jc w:val="both"/>
              <w:rPr>
                <w:rFonts w:eastAsia="Calibri" w:cs="Arial"/>
                <w:sz w:val="20"/>
                <w:szCs w:val="20"/>
              </w:rPr>
            </w:pPr>
          </w:p>
        </w:tc>
        <w:tc>
          <w:tcPr>
            <w:tcW w:w="708" w:type="dxa"/>
            <w:vMerge/>
            <w:hideMark/>
          </w:tcPr>
          <w:p w:rsidR="007A12A9" w:rsidRPr="008879AC" w:rsidRDefault="007A12A9" w:rsidP="001D57AD">
            <w:pPr>
              <w:jc w:val="both"/>
              <w:rPr>
                <w:rFonts w:eastAsia="Calibri" w:cs="Arial"/>
                <w:bCs/>
                <w:sz w:val="20"/>
                <w:szCs w:val="20"/>
              </w:rPr>
            </w:pPr>
          </w:p>
        </w:tc>
        <w:tc>
          <w:tcPr>
            <w:tcW w:w="2552" w:type="dxa"/>
            <w:vMerge/>
            <w:hideMark/>
          </w:tcPr>
          <w:p w:rsidR="007A12A9" w:rsidRPr="008879AC" w:rsidRDefault="007A12A9" w:rsidP="001D57AD">
            <w:pPr>
              <w:rPr>
                <w:rFonts w:eastAsia="Calibri" w:cs="Arial"/>
                <w:sz w:val="20"/>
                <w:szCs w:val="20"/>
              </w:rPr>
            </w:pPr>
          </w:p>
        </w:tc>
        <w:tc>
          <w:tcPr>
            <w:tcW w:w="3969" w:type="dxa"/>
            <w:vMerge/>
            <w:hideMark/>
          </w:tcPr>
          <w:p w:rsidR="007A12A9" w:rsidRPr="008879AC" w:rsidRDefault="007A12A9" w:rsidP="001D57AD">
            <w:pPr>
              <w:jc w:val="both"/>
              <w:rPr>
                <w:rFonts w:eastAsia="Calibri" w:cs="Arial"/>
                <w:sz w:val="20"/>
                <w:szCs w:val="20"/>
              </w:rPr>
            </w:pPr>
          </w:p>
        </w:tc>
        <w:tc>
          <w:tcPr>
            <w:tcW w:w="992" w:type="dxa"/>
            <w:vMerge/>
            <w:hideMark/>
          </w:tcPr>
          <w:p w:rsidR="007A12A9" w:rsidRPr="008879AC" w:rsidRDefault="007A12A9" w:rsidP="001D57AD">
            <w:pPr>
              <w:jc w:val="both"/>
              <w:rPr>
                <w:rFonts w:eastAsia="Calibri" w:cs="Arial"/>
                <w:sz w:val="20"/>
                <w:szCs w:val="20"/>
              </w:rPr>
            </w:pPr>
          </w:p>
        </w:tc>
        <w:tc>
          <w:tcPr>
            <w:tcW w:w="747" w:type="dxa"/>
            <w:vMerge/>
            <w:hideMark/>
          </w:tcPr>
          <w:p w:rsidR="007A12A9" w:rsidRPr="008879AC" w:rsidRDefault="007A12A9" w:rsidP="001D57AD">
            <w:pPr>
              <w:jc w:val="both"/>
              <w:rPr>
                <w:rFonts w:eastAsia="Calibri" w:cs="Arial"/>
                <w:sz w:val="20"/>
                <w:szCs w:val="20"/>
              </w:rPr>
            </w:pPr>
          </w:p>
        </w:tc>
      </w:tr>
      <w:tr w:rsidR="007A12A9" w:rsidRPr="008879AC" w:rsidTr="001D57AD">
        <w:trPr>
          <w:trHeight w:val="810"/>
        </w:trPr>
        <w:tc>
          <w:tcPr>
            <w:tcW w:w="710" w:type="dxa"/>
            <w:vMerge/>
            <w:hideMark/>
          </w:tcPr>
          <w:p w:rsidR="007A12A9" w:rsidRPr="008879AC" w:rsidRDefault="007A12A9" w:rsidP="001D57AD">
            <w:pPr>
              <w:jc w:val="both"/>
              <w:rPr>
                <w:rFonts w:eastAsia="Calibri" w:cs="Arial"/>
                <w:sz w:val="20"/>
                <w:szCs w:val="20"/>
              </w:rPr>
            </w:pPr>
          </w:p>
        </w:tc>
        <w:tc>
          <w:tcPr>
            <w:tcW w:w="708" w:type="dxa"/>
            <w:vMerge/>
            <w:hideMark/>
          </w:tcPr>
          <w:p w:rsidR="007A12A9" w:rsidRPr="008879AC" w:rsidRDefault="007A12A9" w:rsidP="001D57AD">
            <w:pPr>
              <w:jc w:val="both"/>
              <w:rPr>
                <w:rFonts w:eastAsia="Calibri" w:cs="Arial"/>
                <w:bCs/>
                <w:sz w:val="20"/>
                <w:szCs w:val="20"/>
              </w:rPr>
            </w:pPr>
          </w:p>
        </w:tc>
        <w:tc>
          <w:tcPr>
            <w:tcW w:w="2552" w:type="dxa"/>
            <w:vMerge/>
            <w:hideMark/>
          </w:tcPr>
          <w:p w:rsidR="007A12A9" w:rsidRPr="008879AC" w:rsidRDefault="007A12A9" w:rsidP="001D57AD">
            <w:pPr>
              <w:rPr>
                <w:rFonts w:eastAsia="Calibri" w:cs="Arial"/>
                <w:sz w:val="20"/>
                <w:szCs w:val="20"/>
              </w:rPr>
            </w:pP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Ποσοστό δαπανών σχετικών με την προστασία του περιβάλλοντος μικρότερο του 5%</w:t>
            </w:r>
          </w:p>
        </w:tc>
        <w:tc>
          <w:tcPr>
            <w:tcW w:w="992" w:type="dxa"/>
            <w:noWrap/>
            <w:hideMark/>
          </w:tcPr>
          <w:p w:rsidR="007A12A9" w:rsidRPr="008879AC" w:rsidRDefault="007A12A9" w:rsidP="001D57AD">
            <w:pPr>
              <w:jc w:val="both"/>
              <w:rPr>
                <w:rFonts w:eastAsia="Calibri" w:cs="Arial"/>
                <w:sz w:val="20"/>
                <w:szCs w:val="20"/>
              </w:rPr>
            </w:pPr>
            <w:r w:rsidRPr="008879AC">
              <w:rPr>
                <w:rFonts w:eastAsia="Calibri" w:cs="Arial"/>
                <w:sz w:val="20"/>
                <w:szCs w:val="20"/>
              </w:rPr>
              <w:t>0</w:t>
            </w:r>
          </w:p>
        </w:tc>
        <w:tc>
          <w:tcPr>
            <w:tcW w:w="747" w:type="dxa"/>
            <w:vMerge/>
            <w:hideMark/>
          </w:tcPr>
          <w:p w:rsidR="007A12A9" w:rsidRPr="008879AC" w:rsidRDefault="007A12A9" w:rsidP="001D57AD">
            <w:pPr>
              <w:jc w:val="both"/>
              <w:rPr>
                <w:rFonts w:eastAsia="Calibri" w:cs="Arial"/>
                <w:sz w:val="20"/>
                <w:szCs w:val="20"/>
              </w:rPr>
            </w:pPr>
          </w:p>
        </w:tc>
      </w:tr>
      <w:tr w:rsidR="007A12A9" w:rsidRPr="008879AC" w:rsidTr="001D57AD">
        <w:trPr>
          <w:trHeight w:val="303"/>
        </w:trPr>
        <w:tc>
          <w:tcPr>
            <w:tcW w:w="710" w:type="dxa"/>
            <w:vMerge w:val="restart"/>
            <w:hideMark/>
          </w:tcPr>
          <w:p w:rsidR="007A12A9" w:rsidRPr="008879AC" w:rsidRDefault="007A12A9" w:rsidP="001D57AD">
            <w:pPr>
              <w:jc w:val="both"/>
              <w:rPr>
                <w:rFonts w:eastAsia="Calibri" w:cs="Arial"/>
                <w:sz w:val="20"/>
                <w:szCs w:val="20"/>
              </w:rPr>
            </w:pPr>
            <w:r w:rsidRPr="008879AC">
              <w:rPr>
                <w:rFonts w:eastAsia="Calibri" w:cs="Arial"/>
                <w:sz w:val="20"/>
                <w:szCs w:val="20"/>
              </w:rPr>
              <w:t>24</w:t>
            </w:r>
          </w:p>
        </w:tc>
        <w:tc>
          <w:tcPr>
            <w:tcW w:w="708" w:type="dxa"/>
            <w:vMerge w:val="restart"/>
            <w:hideMark/>
          </w:tcPr>
          <w:p w:rsidR="007A12A9" w:rsidRPr="008879AC" w:rsidRDefault="007A12A9" w:rsidP="001D57AD">
            <w:pPr>
              <w:jc w:val="both"/>
              <w:rPr>
                <w:rFonts w:eastAsia="Calibri" w:cs="Arial"/>
                <w:bCs/>
                <w:sz w:val="20"/>
                <w:szCs w:val="20"/>
              </w:rPr>
            </w:pPr>
            <w:r w:rsidRPr="008879AC">
              <w:rPr>
                <w:rFonts w:eastAsia="Calibri" w:cs="Arial"/>
                <w:bCs/>
                <w:sz w:val="20"/>
                <w:szCs w:val="20"/>
              </w:rPr>
              <w:t>18</w:t>
            </w:r>
          </w:p>
        </w:tc>
        <w:tc>
          <w:tcPr>
            <w:tcW w:w="2552" w:type="dxa"/>
            <w:vMerge w:val="restart"/>
            <w:hideMark/>
          </w:tcPr>
          <w:p w:rsidR="007A12A9" w:rsidRPr="008879AC" w:rsidRDefault="007A12A9" w:rsidP="001D57AD">
            <w:pPr>
              <w:rPr>
                <w:rFonts w:eastAsia="Calibri" w:cs="Arial"/>
                <w:sz w:val="20"/>
                <w:szCs w:val="20"/>
              </w:rPr>
            </w:pPr>
            <w:r w:rsidRPr="008879AC">
              <w:rPr>
                <w:rFonts w:eastAsia="Calibri" w:cs="Arial"/>
                <w:sz w:val="20"/>
                <w:szCs w:val="20"/>
              </w:rPr>
              <w:t>Καινοτόμος  χαρακτήρας της πρότασης/ Χρήση καινοτομίας και νέων τεχνολογιών (μονάδες μεταποίησης και βιοτεχνικές μονάδες)</w:t>
            </w: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Το προϊόν χαρακτηρίζεται ως καινοτόμο</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100</w:t>
            </w:r>
          </w:p>
        </w:tc>
        <w:tc>
          <w:tcPr>
            <w:tcW w:w="747" w:type="dxa"/>
            <w:vMerge w:val="restart"/>
            <w:noWrap/>
            <w:hideMark/>
          </w:tcPr>
          <w:p w:rsidR="007A12A9" w:rsidRPr="008879AC" w:rsidRDefault="007A12A9" w:rsidP="001D57AD">
            <w:pPr>
              <w:jc w:val="both"/>
              <w:rPr>
                <w:rFonts w:eastAsia="Calibri" w:cs="Arial"/>
                <w:sz w:val="20"/>
                <w:szCs w:val="20"/>
              </w:rPr>
            </w:pPr>
            <w:r w:rsidRPr="008879AC">
              <w:rPr>
                <w:rFonts w:eastAsia="Calibri" w:cs="Arial"/>
                <w:sz w:val="20"/>
                <w:szCs w:val="20"/>
              </w:rPr>
              <w:t>10%</w:t>
            </w:r>
          </w:p>
        </w:tc>
      </w:tr>
      <w:tr w:rsidR="007A12A9" w:rsidRPr="008879AC" w:rsidTr="001D57AD">
        <w:trPr>
          <w:trHeight w:val="1272"/>
        </w:trPr>
        <w:tc>
          <w:tcPr>
            <w:tcW w:w="710" w:type="dxa"/>
            <w:vMerge/>
            <w:hideMark/>
          </w:tcPr>
          <w:p w:rsidR="007A12A9" w:rsidRPr="008879AC" w:rsidRDefault="007A12A9" w:rsidP="001D57AD">
            <w:pPr>
              <w:jc w:val="both"/>
              <w:rPr>
                <w:rFonts w:eastAsia="Calibri" w:cs="Arial"/>
                <w:sz w:val="20"/>
                <w:szCs w:val="20"/>
              </w:rPr>
            </w:pPr>
          </w:p>
        </w:tc>
        <w:tc>
          <w:tcPr>
            <w:tcW w:w="708" w:type="dxa"/>
            <w:vMerge/>
            <w:hideMark/>
          </w:tcPr>
          <w:p w:rsidR="007A12A9" w:rsidRPr="008879AC" w:rsidRDefault="007A12A9" w:rsidP="001D57AD">
            <w:pPr>
              <w:jc w:val="both"/>
              <w:rPr>
                <w:rFonts w:eastAsia="Calibri" w:cs="Arial"/>
                <w:bCs/>
                <w:sz w:val="20"/>
                <w:szCs w:val="20"/>
              </w:rPr>
            </w:pPr>
          </w:p>
        </w:tc>
        <w:tc>
          <w:tcPr>
            <w:tcW w:w="2552" w:type="dxa"/>
            <w:vMerge/>
            <w:hideMark/>
          </w:tcPr>
          <w:p w:rsidR="007A12A9" w:rsidRPr="008879AC" w:rsidRDefault="007A12A9" w:rsidP="001D57AD">
            <w:pPr>
              <w:jc w:val="both"/>
              <w:rPr>
                <w:rFonts w:eastAsia="Calibri" w:cs="Arial"/>
                <w:sz w:val="20"/>
                <w:szCs w:val="20"/>
              </w:rPr>
            </w:pP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75</w:t>
            </w:r>
          </w:p>
        </w:tc>
        <w:tc>
          <w:tcPr>
            <w:tcW w:w="747" w:type="dxa"/>
            <w:vMerge/>
            <w:hideMark/>
          </w:tcPr>
          <w:p w:rsidR="007A12A9" w:rsidRPr="008879AC" w:rsidRDefault="007A12A9" w:rsidP="001D57AD">
            <w:pPr>
              <w:jc w:val="both"/>
              <w:rPr>
                <w:rFonts w:eastAsia="Calibri" w:cs="Arial"/>
                <w:sz w:val="20"/>
                <w:szCs w:val="20"/>
              </w:rPr>
            </w:pPr>
          </w:p>
        </w:tc>
      </w:tr>
      <w:tr w:rsidR="007A12A9" w:rsidRPr="008879AC" w:rsidTr="00D61F99">
        <w:trPr>
          <w:trHeight w:val="2224"/>
        </w:trPr>
        <w:tc>
          <w:tcPr>
            <w:tcW w:w="710" w:type="dxa"/>
            <w:vMerge/>
            <w:hideMark/>
          </w:tcPr>
          <w:p w:rsidR="007A12A9" w:rsidRPr="008879AC" w:rsidRDefault="007A12A9" w:rsidP="001D57AD">
            <w:pPr>
              <w:jc w:val="both"/>
              <w:rPr>
                <w:rFonts w:eastAsia="Calibri" w:cs="Arial"/>
                <w:sz w:val="20"/>
                <w:szCs w:val="20"/>
              </w:rPr>
            </w:pPr>
          </w:p>
        </w:tc>
        <w:tc>
          <w:tcPr>
            <w:tcW w:w="708" w:type="dxa"/>
            <w:vMerge/>
            <w:hideMark/>
          </w:tcPr>
          <w:p w:rsidR="007A12A9" w:rsidRPr="008879AC" w:rsidRDefault="007A12A9" w:rsidP="001D57AD">
            <w:pPr>
              <w:jc w:val="both"/>
              <w:rPr>
                <w:rFonts w:eastAsia="Calibri" w:cs="Arial"/>
                <w:bCs/>
                <w:sz w:val="20"/>
                <w:szCs w:val="20"/>
              </w:rPr>
            </w:pPr>
          </w:p>
        </w:tc>
        <w:tc>
          <w:tcPr>
            <w:tcW w:w="2552" w:type="dxa"/>
            <w:vMerge/>
            <w:hideMark/>
          </w:tcPr>
          <w:p w:rsidR="007A12A9" w:rsidRPr="008879AC" w:rsidRDefault="007A12A9" w:rsidP="001D57AD">
            <w:pPr>
              <w:jc w:val="both"/>
              <w:rPr>
                <w:rFonts w:eastAsia="Calibri" w:cs="Arial"/>
                <w:sz w:val="20"/>
                <w:szCs w:val="20"/>
              </w:rPr>
            </w:pP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50</w:t>
            </w:r>
          </w:p>
        </w:tc>
        <w:tc>
          <w:tcPr>
            <w:tcW w:w="747" w:type="dxa"/>
            <w:vMerge/>
            <w:hideMark/>
          </w:tcPr>
          <w:p w:rsidR="007A12A9" w:rsidRPr="008879AC" w:rsidRDefault="007A12A9" w:rsidP="001D57AD">
            <w:pPr>
              <w:jc w:val="both"/>
              <w:rPr>
                <w:rFonts w:eastAsia="Calibri" w:cs="Arial"/>
                <w:sz w:val="20"/>
                <w:szCs w:val="20"/>
              </w:rPr>
            </w:pPr>
          </w:p>
        </w:tc>
      </w:tr>
      <w:tr w:rsidR="007A12A9" w:rsidRPr="008879AC" w:rsidTr="001D57AD">
        <w:trPr>
          <w:trHeight w:val="1120"/>
        </w:trPr>
        <w:tc>
          <w:tcPr>
            <w:tcW w:w="710" w:type="dxa"/>
            <w:vMerge w:val="restart"/>
            <w:hideMark/>
          </w:tcPr>
          <w:p w:rsidR="007A12A9" w:rsidRPr="008879AC" w:rsidRDefault="007A12A9" w:rsidP="001D57AD">
            <w:pPr>
              <w:jc w:val="both"/>
              <w:rPr>
                <w:rFonts w:eastAsia="Calibri" w:cs="Arial"/>
                <w:sz w:val="20"/>
                <w:szCs w:val="20"/>
              </w:rPr>
            </w:pPr>
            <w:r w:rsidRPr="008879AC">
              <w:rPr>
                <w:rFonts w:eastAsia="Calibri" w:cs="Arial"/>
                <w:sz w:val="20"/>
                <w:szCs w:val="20"/>
              </w:rPr>
              <w:t>26</w:t>
            </w:r>
          </w:p>
        </w:tc>
        <w:tc>
          <w:tcPr>
            <w:tcW w:w="708" w:type="dxa"/>
            <w:vMerge w:val="restart"/>
            <w:hideMark/>
          </w:tcPr>
          <w:p w:rsidR="007A12A9" w:rsidRPr="008879AC" w:rsidRDefault="007A12A9" w:rsidP="001D57AD">
            <w:pPr>
              <w:jc w:val="both"/>
              <w:rPr>
                <w:rFonts w:eastAsia="Calibri" w:cs="Arial"/>
                <w:bCs/>
                <w:sz w:val="20"/>
                <w:szCs w:val="20"/>
              </w:rPr>
            </w:pPr>
            <w:r w:rsidRPr="008879AC">
              <w:rPr>
                <w:rFonts w:eastAsia="Calibri" w:cs="Arial"/>
                <w:bCs/>
                <w:sz w:val="20"/>
                <w:szCs w:val="20"/>
              </w:rPr>
              <w:t>20</w:t>
            </w:r>
          </w:p>
        </w:tc>
        <w:tc>
          <w:tcPr>
            <w:tcW w:w="2552" w:type="dxa"/>
            <w:vMerge w:val="restart"/>
            <w:hideMark/>
          </w:tcPr>
          <w:p w:rsidR="007A12A9" w:rsidRPr="008879AC" w:rsidRDefault="007A12A9" w:rsidP="001D57AD">
            <w:pPr>
              <w:rPr>
                <w:rFonts w:eastAsia="Calibri" w:cs="Arial"/>
                <w:sz w:val="20"/>
                <w:szCs w:val="20"/>
              </w:rPr>
            </w:pPr>
            <w:r w:rsidRPr="008879AC">
              <w:rPr>
                <w:rFonts w:eastAsia="Calibri" w:cs="Arial"/>
                <w:sz w:val="20"/>
                <w:szCs w:val="20"/>
              </w:rPr>
              <w:t>Αύξηση θέσεων απασχόλησης</w:t>
            </w: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 xml:space="preserve">Με την υλοποίηση του επενδυτικού σχεδίου προβλέπεται η δημιουργία άνω των δύο (2) νέων θέσεων απασχόλησης σε Ε.Μ.Ε (Ετήσιες Μονάδες Εργασίας). </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100</w:t>
            </w:r>
          </w:p>
        </w:tc>
        <w:tc>
          <w:tcPr>
            <w:tcW w:w="747" w:type="dxa"/>
            <w:vMerge w:val="restart"/>
            <w:noWrap/>
            <w:hideMark/>
          </w:tcPr>
          <w:p w:rsidR="007A12A9" w:rsidRPr="008879AC" w:rsidRDefault="007A12A9" w:rsidP="001D57AD">
            <w:pPr>
              <w:jc w:val="both"/>
              <w:rPr>
                <w:rFonts w:eastAsia="Calibri" w:cs="Arial"/>
                <w:sz w:val="20"/>
                <w:szCs w:val="20"/>
              </w:rPr>
            </w:pPr>
            <w:r w:rsidRPr="008879AC">
              <w:rPr>
                <w:rFonts w:eastAsia="Calibri" w:cs="Arial"/>
                <w:sz w:val="20"/>
                <w:szCs w:val="20"/>
              </w:rPr>
              <w:t>6%</w:t>
            </w:r>
          </w:p>
        </w:tc>
      </w:tr>
      <w:tr w:rsidR="007A12A9" w:rsidRPr="008879AC" w:rsidTr="00D61F99">
        <w:trPr>
          <w:trHeight w:val="1125"/>
        </w:trPr>
        <w:tc>
          <w:tcPr>
            <w:tcW w:w="710" w:type="dxa"/>
            <w:vMerge/>
            <w:hideMark/>
          </w:tcPr>
          <w:p w:rsidR="007A12A9" w:rsidRPr="008879AC" w:rsidRDefault="007A12A9" w:rsidP="001D57AD">
            <w:pPr>
              <w:jc w:val="both"/>
              <w:rPr>
                <w:rFonts w:eastAsia="Calibri" w:cs="Arial"/>
                <w:sz w:val="20"/>
                <w:szCs w:val="20"/>
              </w:rPr>
            </w:pPr>
          </w:p>
        </w:tc>
        <w:tc>
          <w:tcPr>
            <w:tcW w:w="708" w:type="dxa"/>
            <w:vMerge/>
            <w:hideMark/>
          </w:tcPr>
          <w:p w:rsidR="007A12A9" w:rsidRPr="008879AC" w:rsidRDefault="007A12A9" w:rsidP="001D57AD">
            <w:pPr>
              <w:jc w:val="both"/>
              <w:rPr>
                <w:rFonts w:eastAsia="Calibri" w:cs="Arial"/>
                <w:bCs/>
                <w:sz w:val="20"/>
                <w:szCs w:val="20"/>
              </w:rPr>
            </w:pPr>
          </w:p>
        </w:tc>
        <w:tc>
          <w:tcPr>
            <w:tcW w:w="2552" w:type="dxa"/>
            <w:vMerge/>
            <w:hideMark/>
          </w:tcPr>
          <w:p w:rsidR="007A12A9" w:rsidRPr="008879AC" w:rsidRDefault="007A12A9" w:rsidP="001D57AD">
            <w:pPr>
              <w:rPr>
                <w:rFonts w:eastAsia="Calibri" w:cs="Arial"/>
                <w:sz w:val="20"/>
                <w:szCs w:val="20"/>
              </w:rPr>
            </w:pP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60</w:t>
            </w:r>
          </w:p>
        </w:tc>
        <w:tc>
          <w:tcPr>
            <w:tcW w:w="747" w:type="dxa"/>
            <w:vMerge/>
            <w:hideMark/>
          </w:tcPr>
          <w:p w:rsidR="007A12A9" w:rsidRPr="008879AC" w:rsidRDefault="007A12A9" w:rsidP="001D57AD">
            <w:pPr>
              <w:jc w:val="both"/>
              <w:rPr>
                <w:rFonts w:eastAsia="Calibri" w:cs="Arial"/>
                <w:sz w:val="20"/>
                <w:szCs w:val="20"/>
              </w:rPr>
            </w:pPr>
          </w:p>
        </w:tc>
      </w:tr>
      <w:tr w:rsidR="007A12A9" w:rsidRPr="008879AC" w:rsidTr="00D61F99">
        <w:trPr>
          <w:trHeight w:val="1112"/>
        </w:trPr>
        <w:tc>
          <w:tcPr>
            <w:tcW w:w="710" w:type="dxa"/>
            <w:vMerge/>
            <w:hideMark/>
          </w:tcPr>
          <w:p w:rsidR="007A12A9" w:rsidRPr="008879AC" w:rsidRDefault="007A12A9" w:rsidP="001D57AD">
            <w:pPr>
              <w:jc w:val="both"/>
              <w:rPr>
                <w:rFonts w:eastAsia="Calibri" w:cs="Arial"/>
                <w:sz w:val="20"/>
                <w:szCs w:val="20"/>
              </w:rPr>
            </w:pPr>
          </w:p>
        </w:tc>
        <w:tc>
          <w:tcPr>
            <w:tcW w:w="708" w:type="dxa"/>
            <w:vMerge/>
            <w:hideMark/>
          </w:tcPr>
          <w:p w:rsidR="007A12A9" w:rsidRPr="008879AC" w:rsidRDefault="007A12A9" w:rsidP="001D57AD">
            <w:pPr>
              <w:jc w:val="both"/>
              <w:rPr>
                <w:rFonts w:eastAsia="Calibri" w:cs="Arial"/>
                <w:bCs/>
                <w:sz w:val="20"/>
                <w:szCs w:val="20"/>
              </w:rPr>
            </w:pPr>
          </w:p>
        </w:tc>
        <w:tc>
          <w:tcPr>
            <w:tcW w:w="2552" w:type="dxa"/>
            <w:vMerge/>
            <w:hideMark/>
          </w:tcPr>
          <w:p w:rsidR="007A12A9" w:rsidRPr="008879AC" w:rsidRDefault="007A12A9" w:rsidP="001D57AD">
            <w:pPr>
              <w:rPr>
                <w:rFonts w:eastAsia="Calibri" w:cs="Arial"/>
                <w:sz w:val="20"/>
                <w:szCs w:val="20"/>
              </w:rPr>
            </w:pP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30</w:t>
            </w:r>
          </w:p>
        </w:tc>
        <w:tc>
          <w:tcPr>
            <w:tcW w:w="747" w:type="dxa"/>
            <w:vMerge/>
            <w:hideMark/>
          </w:tcPr>
          <w:p w:rsidR="007A12A9" w:rsidRPr="008879AC" w:rsidRDefault="007A12A9" w:rsidP="001D57AD">
            <w:pPr>
              <w:jc w:val="both"/>
              <w:rPr>
                <w:rFonts w:eastAsia="Calibri" w:cs="Arial"/>
                <w:sz w:val="20"/>
                <w:szCs w:val="20"/>
              </w:rPr>
            </w:pPr>
          </w:p>
        </w:tc>
      </w:tr>
      <w:tr w:rsidR="007A12A9" w:rsidRPr="008879AC" w:rsidTr="00D61F99">
        <w:trPr>
          <w:trHeight w:val="987"/>
        </w:trPr>
        <w:tc>
          <w:tcPr>
            <w:tcW w:w="710" w:type="dxa"/>
            <w:vMerge/>
            <w:hideMark/>
          </w:tcPr>
          <w:p w:rsidR="007A12A9" w:rsidRPr="008879AC" w:rsidRDefault="007A12A9" w:rsidP="001D57AD">
            <w:pPr>
              <w:jc w:val="both"/>
              <w:rPr>
                <w:rFonts w:eastAsia="Calibri" w:cs="Arial"/>
                <w:sz w:val="20"/>
                <w:szCs w:val="20"/>
              </w:rPr>
            </w:pPr>
          </w:p>
        </w:tc>
        <w:tc>
          <w:tcPr>
            <w:tcW w:w="708" w:type="dxa"/>
            <w:vMerge/>
            <w:hideMark/>
          </w:tcPr>
          <w:p w:rsidR="007A12A9" w:rsidRPr="008879AC" w:rsidRDefault="007A12A9" w:rsidP="001D57AD">
            <w:pPr>
              <w:jc w:val="both"/>
              <w:rPr>
                <w:rFonts w:eastAsia="Calibri" w:cs="Arial"/>
                <w:bCs/>
                <w:sz w:val="20"/>
                <w:szCs w:val="20"/>
              </w:rPr>
            </w:pPr>
          </w:p>
        </w:tc>
        <w:tc>
          <w:tcPr>
            <w:tcW w:w="2552" w:type="dxa"/>
            <w:vMerge/>
            <w:hideMark/>
          </w:tcPr>
          <w:p w:rsidR="007A12A9" w:rsidRPr="008879AC" w:rsidRDefault="007A12A9" w:rsidP="001D57AD">
            <w:pPr>
              <w:rPr>
                <w:rFonts w:eastAsia="Calibri" w:cs="Arial"/>
                <w:sz w:val="20"/>
                <w:szCs w:val="20"/>
              </w:rPr>
            </w:pP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Με την υλοποίηση του επενδυτικού σχεδίου δεν προβλέπεται δημιουργία θέσεων εργασίας</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0</w:t>
            </w:r>
          </w:p>
        </w:tc>
        <w:tc>
          <w:tcPr>
            <w:tcW w:w="747" w:type="dxa"/>
            <w:vMerge/>
            <w:hideMark/>
          </w:tcPr>
          <w:p w:rsidR="007A12A9" w:rsidRPr="008879AC" w:rsidRDefault="007A12A9" w:rsidP="001D57AD">
            <w:pPr>
              <w:jc w:val="both"/>
              <w:rPr>
                <w:rFonts w:eastAsia="Calibri" w:cs="Arial"/>
                <w:sz w:val="20"/>
                <w:szCs w:val="20"/>
              </w:rPr>
            </w:pPr>
          </w:p>
        </w:tc>
      </w:tr>
      <w:tr w:rsidR="007338CA" w:rsidRPr="008879AC" w:rsidTr="007338CA">
        <w:trPr>
          <w:trHeight w:val="600"/>
        </w:trPr>
        <w:tc>
          <w:tcPr>
            <w:tcW w:w="710" w:type="dxa"/>
            <w:shd w:val="clear" w:color="auto" w:fill="FFFF00"/>
            <w:noWrap/>
            <w:hideMark/>
          </w:tcPr>
          <w:p w:rsidR="007338CA" w:rsidRPr="008879AC" w:rsidRDefault="007338CA" w:rsidP="007338CA">
            <w:pPr>
              <w:jc w:val="both"/>
              <w:rPr>
                <w:rFonts w:eastAsia="Calibri" w:cs="Arial"/>
                <w:b/>
                <w:bCs/>
              </w:rPr>
            </w:pPr>
            <w:r w:rsidRPr="008879AC">
              <w:rPr>
                <w:rFonts w:eastAsia="Calibri" w:cs="Arial"/>
                <w:b/>
                <w:bCs/>
              </w:rPr>
              <w:t>ΚΩΔ ΕΥΕ</w:t>
            </w:r>
          </w:p>
        </w:tc>
        <w:tc>
          <w:tcPr>
            <w:tcW w:w="708" w:type="dxa"/>
            <w:shd w:val="clear" w:color="auto" w:fill="FFFF00"/>
            <w:noWrap/>
            <w:hideMark/>
          </w:tcPr>
          <w:p w:rsidR="007338CA" w:rsidRPr="008879AC" w:rsidRDefault="007338CA" w:rsidP="007338CA">
            <w:pPr>
              <w:jc w:val="both"/>
              <w:rPr>
                <w:rFonts w:eastAsia="Calibri" w:cs="Arial"/>
                <w:b/>
                <w:bCs/>
              </w:rPr>
            </w:pPr>
            <w:r w:rsidRPr="008879AC">
              <w:rPr>
                <w:rFonts w:eastAsia="Calibri" w:cs="Arial"/>
                <w:b/>
                <w:bCs/>
              </w:rPr>
              <w:t>Α/Α</w:t>
            </w:r>
          </w:p>
        </w:tc>
        <w:tc>
          <w:tcPr>
            <w:tcW w:w="2552" w:type="dxa"/>
            <w:shd w:val="clear" w:color="auto" w:fill="FFFF00"/>
            <w:noWrap/>
            <w:hideMark/>
          </w:tcPr>
          <w:p w:rsidR="007338CA" w:rsidRPr="008879AC" w:rsidRDefault="007338CA" w:rsidP="007338CA">
            <w:pPr>
              <w:jc w:val="both"/>
              <w:rPr>
                <w:rFonts w:eastAsia="Calibri" w:cs="Arial"/>
                <w:b/>
                <w:bCs/>
              </w:rPr>
            </w:pPr>
            <w:r w:rsidRPr="008879AC">
              <w:rPr>
                <w:rFonts w:eastAsia="Calibri" w:cs="Arial"/>
                <w:b/>
                <w:bCs/>
              </w:rPr>
              <w:t>ΚΡΙΤΗΡΙΟ</w:t>
            </w:r>
          </w:p>
        </w:tc>
        <w:tc>
          <w:tcPr>
            <w:tcW w:w="3969" w:type="dxa"/>
            <w:shd w:val="clear" w:color="auto" w:fill="FFFF00"/>
            <w:noWrap/>
            <w:hideMark/>
          </w:tcPr>
          <w:p w:rsidR="007338CA" w:rsidRPr="008879AC" w:rsidRDefault="007338CA" w:rsidP="007338CA">
            <w:pPr>
              <w:jc w:val="both"/>
              <w:rPr>
                <w:rFonts w:eastAsia="Calibri" w:cs="Arial"/>
                <w:b/>
                <w:bCs/>
              </w:rPr>
            </w:pPr>
            <w:r w:rsidRPr="008879AC">
              <w:rPr>
                <w:rFonts w:eastAsia="Calibri" w:cs="Arial"/>
                <w:b/>
                <w:bCs/>
              </w:rPr>
              <w:t>ΑΝΑΛΥΣΗ</w:t>
            </w:r>
          </w:p>
        </w:tc>
        <w:tc>
          <w:tcPr>
            <w:tcW w:w="992" w:type="dxa"/>
            <w:shd w:val="clear" w:color="auto" w:fill="FFFF00"/>
            <w:hideMark/>
          </w:tcPr>
          <w:p w:rsidR="007338CA" w:rsidRPr="008879AC" w:rsidRDefault="007338CA" w:rsidP="007338CA">
            <w:pPr>
              <w:jc w:val="both"/>
              <w:rPr>
                <w:rFonts w:eastAsia="Calibri" w:cs="Arial"/>
                <w:b/>
                <w:bCs/>
              </w:rPr>
            </w:pPr>
            <w:r w:rsidRPr="008879AC">
              <w:rPr>
                <w:rFonts w:eastAsia="Calibri" w:cs="Arial"/>
                <w:b/>
                <w:bCs/>
              </w:rPr>
              <w:t>ΒΑΘΜΟΛΟΓΙΑ  (0-100)</w:t>
            </w:r>
          </w:p>
        </w:tc>
        <w:tc>
          <w:tcPr>
            <w:tcW w:w="747" w:type="dxa"/>
            <w:shd w:val="clear" w:color="auto" w:fill="FFFF00"/>
            <w:hideMark/>
          </w:tcPr>
          <w:p w:rsidR="007338CA" w:rsidRPr="008879AC" w:rsidRDefault="007338CA" w:rsidP="007338CA">
            <w:pPr>
              <w:jc w:val="both"/>
              <w:rPr>
                <w:rFonts w:eastAsia="Calibri" w:cs="Arial"/>
                <w:b/>
                <w:bCs/>
              </w:rPr>
            </w:pPr>
            <w:r w:rsidRPr="008879AC">
              <w:rPr>
                <w:rFonts w:eastAsia="Calibri" w:cs="Arial"/>
                <w:b/>
                <w:bCs/>
              </w:rPr>
              <w:t>ΒΑΡΥΤΗΤΑ</w:t>
            </w:r>
          </w:p>
        </w:tc>
      </w:tr>
      <w:tr w:rsidR="007A12A9" w:rsidRPr="008879AC" w:rsidTr="001D57AD">
        <w:trPr>
          <w:trHeight w:val="466"/>
        </w:trPr>
        <w:tc>
          <w:tcPr>
            <w:tcW w:w="710" w:type="dxa"/>
            <w:vMerge w:val="restart"/>
            <w:hideMark/>
          </w:tcPr>
          <w:p w:rsidR="007A12A9" w:rsidRPr="008879AC" w:rsidRDefault="007A12A9" w:rsidP="001D57AD">
            <w:pPr>
              <w:jc w:val="both"/>
              <w:rPr>
                <w:rFonts w:eastAsia="Calibri" w:cs="Arial"/>
                <w:sz w:val="20"/>
                <w:szCs w:val="20"/>
              </w:rPr>
            </w:pPr>
            <w:r w:rsidRPr="008879AC">
              <w:rPr>
                <w:rFonts w:eastAsia="Calibri" w:cs="Arial"/>
                <w:sz w:val="20"/>
                <w:szCs w:val="20"/>
              </w:rPr>
              <w:t>28</w:t>
            </w:r>
          </w:p>
        </w:tc>
        <w:tc>
          <w:tcPr>
            <w:tcW w:w="708" w:type="dxa"/>
            <w:vMerge w:val="restart"/>
            <w:hideMark/>
          </w:tcPr>
          <w:p w:rsidR="007A12A9" w:rsidRPr="008879AC" w:rsidRDefault="007A12A9" w:rsidP="001D57AD">
            <w:pPr>
              <w:jc w:val="both"/>
              <w:rPr>
                <w:rFonts w:eastAsia="Calibri" w:cs="Arial"/>
                <w:bCs/>
                <w:sz w:val="20"/>
                <w:szCs w:val="20"/>
              </w:rPr>
            </w:pPr>
            <w:r w:rsidRPr="008879AC">
              <w:rPr>
                <w:rFonts w:eastAsia="Calibri" w:cs="Arial"/>
                <w:bCs/>
                <w:sz w:val="20"/>
                <w:szCs w:val="20"/>
              </w:rPr>
              <w:t>22</w:t>
            </w:r>
          </w:p>
        </w:tc>
        <w:tc>
          <w:tcPr>
            <w:tcW w:w="2552" w:type="dxa"/>
            <w:vMerge w:val="restart"/>
            <w:hideMark/>
          </w:tcPr>
          <w:p w:rsidR="007A12A9" w:rsidRPr="008879AC" w:rsidRDefault="007A12A9" w:rsidP="001D57AD">
            <w:pPr>
              <w:rPr>
                <w:rFonts w:eastAsia="Calibri" w:cs="Arial"/>
                <w:sz w:val="20"/>
                <w:szCs w:val="20"/>
              </w:rPr>
            </w:pPr>
            <w:r w:rsidRPr="008879AC">
              <w:rPr>
                <w:rFonts w:eastAsia="Calibri" w:cs="Arial"/>
                <w:sz w:val="20"/>
                <w:szCs w:val="20"/>
              </w:rPr>
              <w:t>Ετοιμότητα έναρξης υλοποίησης της πρότασης</w:t>
            </w: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Εξασφάλιση του συνόλου των απαιτούμενων γνωμοδοτήσεων/εγκρίσεων / αδειών</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100</w:t>
            </w:r>
          </w:p>
        </w:tc>
        <w:tc>
          <w:tcPr>
            <w:tcW w:w="747" w:type="dxa"/>
            <w:vMerge w:val="restart"/>
            <w:noWrap/>
            <w:hideMark/>
          </w:tcPr>
          <w:p w:rsidR="007A12A9" w:rsidRPr="008879AC" w:rsidRDefault="007A12A9" w:rsidP="001D57AD">
            <w:pPr>
              <w:jc w:val="both"/>
              <w:rPr>
                <w:rFonts w:eastAsia="Calibri" w:cs="Arial"/>
                <w:sz w:val="20"/>
                <w:szCs w:val="20"/>
              </w:rPr>
            </w:pPr>
            <w:r w:rsidRPr="008879AC">
              <w:rPr>
                <w:rFonts w:eastAsia="Calibri" w:cs="Arial"/>
                <w:sz w:val="20"/>
                <w:szCs w:val="20"/>
              </w:rPr>
              <w:t>7%</w:t>
            </w:r>
          </w:p>
        </w:tc>
      </w:tr>
      <w:tr w:rsidR="007A12A9" w:rsidRPr="008879AC" w:rsidTr="001D57AD">
        <w:trPr>
          <w:trHeight w:val="276"/>
        </w:trPr>
        <w:tc>
          <w:tcPr>
            <w:tcW w:w="710" w:type="dxa"/>
            <w:vMerge/>
            <w:hideMark/>
          </w:tcPr>
          <w:p w:rsidR="007A12A9" w:rsidRPr="008879AC" w:rsidRDefault="007A12A9" w:rsidP="001D57AD">
            <w:pPr>
              <w:jc w:val="both"/>
              <w:rPr>
                <w:rFonts w:eastAsia="Calibri" w:cs="Arial"/>
                <w:sz w:val="20"/>
                <w:szCs w:val="20"/>
              </w:rPr>
            </w:pPr>
          </w:p>
        </w:tc>
        <w:tc>
          <w:tcPr>
            <w:tcW w:w="708" w:type="dxa"/>
            <w:vMerge/>
            <w:hideMark/>
          </w:tcPr>
          <w:p w:rsidR="007A12A9" w:rsidRPr="008879AC" w:rsidRDefault="007A12A9" w:rsidP="001D57AD">
            <w:pPr>
              <w:jc w:val="both"/>
              <w:rPr>
                <w:rFonts w:eastAsia="Calibri" w:cs="Arial"/>
                <w:bCs/>
                <w:sz w:val="20"/>
                <w:szCs w:val="20"/>
              </w:rPr>
            </w:pPr>
          </w:p>
        </w:tc>
        <w:tc>
          <w:tcPr>
            <w:tcW w:w="2552" w:type="dxa"/>
            <w:vMerge/>
            <w:hideMark/>
          </w:tcPr>
          <w:p w:rsidR="007A12A9" w:rsidRPr="008879AC" w:rsidRDefault="007A12A9" w:rsidP="001D57AD">
            <w:pPr>
              <w:rPr>
                <w:rFonts w:eastAsia="Calibri" w:cs="Arial"/>
                <w:sz w:val="20"/>
                <w:szCs w:val="20"/>
              </w:rPr>
            </w:pP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Εξασφάλιση μέρους των απαιτούμενων γνωμοδοτήσεων/εγκρίσεων / αδειών</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60</w:t>
            </w:r>
          </w:p>
        </w:tc>
        <w:tc>
          <w:tcPr>
            <w:tcW w:w="747" w:type="dxa"/>
            <w:vMerge/>
            <w:hideMark/>
          </w:tcPr>
          <w:p w:rsidR="007A12A9" w:rsidRPr="008879AC" w:rsidRDefault="007A12A9" w:rsidP="001D57AD">
            <w:pPr>
              <w:jc w:val="both"/>
              <w:rPr>
                <w:rFonts w:eastAsia="Calibri" w:cs="Arial"/>
                <w:sz w:val="20"/>
                <w:szCs w:val="20"/>
              </w:rPr>
            </w:pPr>
          </w:p>
        </w:tc>
      </w:tr>
      <w:tr w:rsidR="007A12A9" w:rsidRPr="008879AC" w:rsidTr="001D57AD">
        <w:trPr>
          <w:trHeight w:val="765"/>
        </w:trPr>
        <w:tc>
          <w:tcPr>
            <w:tcW w:w="710" w:type="dxa"/>
            <w:vMerge/>
            <w:hideMark/>
          </w:tcPr>
          <w:p w:rsidR="007A12A9" w:rsidRPr="008879AC" w:rsidRDefault="007A12A9" w:rsidP="001D57AD">
            <w:pPr>
              <w:jc w:val="both"/>
              <w:rPr>
                <w:rFonts w:eastAsia="Calibri" w:cs="Arial"/>
                <w:sz w:val="20"/>
                <w:szCs w:val="20"/>
              </w:rPr>
            </w:pPr>
          </w:p>
        </w:tc>
        <w:tc>
          <w:tcPr>
            <w:tcW w:w="708" w:type="dxa"/>
            <w:vMerge/>
            <w:hideMark/>
          </w:tcPr>
          <w:p w:rsidR="007A12A9" w:rsidRPr="008879AC" w:rsidRDefault="007A12A9" w:rsidP="001D57AD">
            <w:pPr>
              <w:jc w:val="both"/>
              <w:rPr>
                <w:rFonts w:eastAsia="Calibri" w:cs="Arial"/>
                <w:bCs/>
                <w:sz w:val="20"/>
                <w:szCs w:val="20"/>
              </w:rPr>
            </w:pPr>
          </w:p>
        </w:tc>
        <w:tc>
          <w:tcPr>
            <w:tcW w:w="2552" w:type="dxa"/>
            <w:vMerge/>
            <w:hideMark/>
          </w:tcPr>
          <w:p w:rsidR="007A12A9" w:rsidRPr="008879AC" w:rsidRDefault="007A12A9" w:rsidP="001D57AD">
            <w:pPr>
              <w:rPr>
                <w:rFonts w:eastAsia="Calibri" w:cs="Arial"/>
                <w:sz w:val="20"/>
                <w:szCs w:val="20"/>
              </w:rPr>
            </w:pP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Υποβολή αιτήσεων στις αρμόδιες αρχές για απαραίτητες γνωμοδοτήσεις/εγκρίσεις / άδειες.</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30</w:t>
            </w:r>
          </w:p>
        </w:tc>
        <w:tc>
          <w:tcPr>
            <w:tcW w:w="747" w:type="dxa"/>
            <w:vMerge/>
            <w:hideMark/>
          </w:tcPr>
          <w:p w:rsidR="007A12A9" w:rsidRPr="008879AC" w:rsidRDefault="007A12A9" w:rsidP="001D57AD">
            <w:pPr>
              <w:jc w:val="both"/>
              <w:rPr>
                <w:rFonts w:eastAsia="Calibri" w:cs="Arial"/>
                <w:sz w:val="20"/>
                <w:szCs w:val="20"/>
              </w:rPr>
            </w:pPr>
          </w:p>
        </w:tc>
      </w:tr>
      <w:tr w:rsidR="007A12A9" w:rsidRPr="008879AC" w:rsidTr="001D57AD">
        <w:trPr>
          <w:trHeight w:val="675"/>
        </w:trPr>
        <w:tc>
          <w:tcPr>
            <w:tcW w:w="710" w:type="dxa"/>
            <w:vMerge w:val="restart"/>
            <w:hideMark/>
          </w:tcPr>
          <w:p w:rsidR="007A12A9" w:rsidRPr="008879AC" w:rsidRDefault="007A12A9" w:rsidP="001D57AD">
            <w:pPr>
              <w:jc w:val="both"/>
              <w:rPr>
                <w:rFonts w:eastAsia="Calibri" w:cs="Arial"/>
                <w:sz w:val="20"/>
                <w:szCs w:val="20"/>
              </w:rPr>
            </w:pPr>
            <w:r w:rsidRPr="008879AC">
              <w:rPr>
                <w:rFonts w:eastAsia="Calibri" w:cs="Arial"/>
                <w:sz w:val="20"/>
                <w:szCs w:val="20"/>
              </w:rPr>
              <w:t>29</w:t>
            </w:r>
          </w:p>
        </w:tc>
        <w:tc>
          <w:tcPr>
            <w:tcW w:w="708" w:type="dxa"/>
            <w:vMerge w:val="restart"/>
            <w:hideMark/>
          </w:tcPr>
          <w:p w:rsidR="007A12A9" w:rsidRPr="008879AC" w:rsidRDefault="007A12A9" w:rsidP="001D57AD">
            <w:pPr>
              <w:jc w:val="both"/>
              <w:rPr>
                <w:rFonts w:eastAsia="Calibri" w:cs="Arial"/>
                <w:bCs/>
                <w:sz w:val="20"/>
                <w:szCs w:val="20"/>
              </w:rPr>
            </w:pPr>
            <w:r w:rsidRPr="008879AC">
              <w:rPr>
                <w:rFonts w:eastAsia="Calibri" w:cs="Arial"/>
                <w:bCs/>
                <w:sz w:val="20"/>
                <w:szCs w:val="20"/>
              </w:rPr>
              <w:t>23</w:t>
            </w:r>
          </w:p>
        </w:tc>
        <w:tc>
          <w:tcPr>
            <w:tcW w:w="2552" w:type="dxa"/>
            <w:vMerge w:val="restart"/>
            <w:hideMark/>
          </w:tcPr>
          <w:p w:rsidR="007A12A9" w:rsidRPr="008879AC" w:rsidRDefault="007A12A9" w:rsidP="001D57AD">
            <w:pPr>
              <w:rPr>
                <w:rFonts w:eastAsia="Calibri" w:cs="Arial"/>
                <w:sz w:val="20"/>
                <w:szCs w:val="20"/>
              </w:rPr>
            </w:pPr>
            <w:r w:rsidRPr="008879AC">
              <w:rPr>
                <w:rFonts w:eastAsia="Calibri" w:cs="Arial"/>
                <w:sz w:val="20"/>
                <w:szCs w:val="20"/>
              </w:rPr>
              <w:t>Σύσταση Φορέα</w:t>
            </w: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Έχει συσταθεί ο φορέας υλοποίησης της επένδυσης (εταιρεία, νομικό πρόσωπο κλπ) ή δεν απαιτείται σύσταση φορέα</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100</w:t>
            </w:r>
          </w:p>
        </w:tc>
        <w:tc>
          <w:tcPr>
            <w:tcW w:w="747" w:type="dxa"/>
            <w:vMerge w:val="restart"/>
            <w:noWrap/>
            <w:hideMark/>
          </w:tcPr>
          <w:p w:rsidR="007A12A9" w:rsidRPr="008879AC" w:rsidRDefault="007A12A9" w:rsidP="001D57AD">
            <w:pPr>
              <w:jc w:val="both"/>
              <w:rPr>
                <w:rFonts w:eastAsia="Calibri" w:cs="Arial"/>
                <w:sz w:val="20"/>
                <w:szCs w:val="20"/>
              </w:rPr>
            </w:pPr>
            <w:r w:rsidRPr="008879AC">
              <w:rPr>
                <w:rFonts w:eastAsia="Calibri" w:cs="Arial"/>
                <w:sz w:val="20"/>
                <w:szCs w:val="20"/>
              </w:rPr>
              <w:t>2%</w:t>
            </w:r>
          </w:p>
        </w:tc>
      </w:tr>
      <w:tr w:rsidR="007A12A9" w:rsidRPr="008879AC" w:rsidTr="001D57AD">
        <w:trPr>
          <w:trHeight w:val="218"/>
        </w:trPr>
        <w:tc>
          <w:tcPr>
            <w:tcW w:w="710" w:type="dxa"/>
            <w:vMerge/>
            <w:hideMark/>
          </w:tcPr>
          <w:p w:rsidR="007A12A9" w:rsidRPr="008879AC" w:rsidRDefault="007A12A9" w:rsidP="001D57AD">
            <w:pPr>
              <w:jc w:val="both"/>
              <w:rPr>
                <w:rFonts w:eastAsia="Calibri" w:cs="Arial"/>
                <w:sz w:val="20"/>
                <w:szCs w:val="20"/>
              </w:rPr>
            </w:pPr>
          </w:p>
        </w:tc>
        <w:tc>
          <w:tcPr>
            <w:tcW w:w="708" w:type="dxa"/>
            <w:vMerge/>
            <w:hideMark/>
          </w:tcPr>
          <w:p w:rsidR="007A12A9" w:rsidRPr="008879AC" w:rsidRDefault="007A12A9" w:rsidP="001D57AD">
            <w:pPr>
              <w:jc w:val="both"/>
              <w:rPr>
                <w:rFonts w:eastAsia="Calibri" w:cs="Arial"/>
                <w:bCs/>
                <w:sz w:val="20"/>
                <w:szCs w:val="20"/>
              </w:rPr>
            </w:pPr>
          </w:p>
        </w:tc>
        <w:tc>
          <w:tcPr>
            <w:tcW w:w="2552" w:type="dxa"/>
            <w:vMerge/>
            <w:hideMark/>
          </w:tcPr>
          <w:p w:rsidR="007A12A9" w:rsidRPr="008879AC" w:rsidRDefault="007A12A9" w:rsidP="001D57AD">
            <w:pPr>
              <w:rPr>
                <w:rFonts w:eastAsia="Calibri" w:cs="Arial"/>
                <w:sz w:val="20"/>
                <w:szCs w:val="20"/>
              </w:rPr>
            </w:pP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Δεν έχει συσταθεί ο φορέας που απαιτείται</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0</w:t>
            </w:r>
          </w:p>
        </w:tc>
        <w:tc>
          <w:tcPr>
            <w:tcW w:w="747" w:type="dxa"/>
            <w:vMerge/>
            <w:hideMark/>
          </w:tcPr>
          <w:p w:rsidR="007A12A9" w:rsidRPr="008879AC" w:rsidRDefault="007A12A9" w:rsidP="001D57AD">
            <w:pPr>
              <w:jc w:val="both"/>
              <w:rPr>
                <w:rFonts w:eastAsia="Calibri" w:cs="Arial"/>
                <w:sz w:val="20"/>
                <w:szCs w:val="20"/>
              </w:rPr>
            </w:pPr>
          </w:p>
        </w:tc>
      </w:tr>
      <w:tr w:rsidR="007A12A9" w:rsidRPr="008879AC" w:rsidTr="001D57AD">
        <w:trPr>
          <w:trHeight w:val="510"/>
        </w:trPr>
        <w:tc>
          <w:tcPr>
            <w:tcW w:w="710" w:type="dxa"/>
            <w:hideMark/>
          </w:tcPr>
          <w:p w:rsidR="007A12A9" w:rsidRPr="008879AC" w:rsidRDefault="007A12A9" w:rsidP="001D57AD">
            <w:pPr>
              <w:jc w:val="both"/>
              <w:rPr>
                <w:rFonts w:eastAsia="Calibri" w:cs="Arial"/>
                <w:sz w:val="20"/>
                <w:szCs w:val="20"/>
              </w:rPr>
            </w:pPr>
            <w:r w:rsidRPr="008879AC">
              <w:rPr>
                <w:rFonts w:eastAsia="Calibri" w:cs="Arial"/>
                <w:sz w:val="20"/>
                <w:szCs w:val="20"/>
              </w:rPr>
              <w:t>30</w:t>
            </w:r>
          </w:p>
        </w:tc>
        <w:tc>
          <w:tcPr>
            <w:tcW w:w="708" w:type="dxa"/>
            <w:hideMark/>
          </w:tcPr>
          <w:p w:rsidR="007A12A9" w:rsidRPr="008879AC" w:rsidRDefault="007A12A9" w:rsidP="001D57AD">
            <w:pPr>
              <w:jc w:val="both"/>
              <w:rPr>
                <w:rFonts w:eastAsia="Calibri" w:cs="Arial"/>
                <w:bCs/>
                <w:sz w:val="20"/>
                <w:szCs w:val="20"/>
              </w:rPr>
            </w:pPr>
            <w:r w:rsidRPr="008879AC">
              <w:rPr>
                <w:rFonts w:eastAsia="Calibri" w:cs="Arial"/>
                <w:bCs/>
                <w:sz w:val="20"/>
                <w:szCs w:val="20"/>
              </w:rPr>
              <w:t>24</w:t>
            </w:r>
          </w:p>
        </w:tc>
        <w:tc>
          <w:tcPr>
            <w:tcW w:w="2552" w:type="dxa"/>
            <w:hideMark/>
          </w:tcPr>
          <w:p w:rsidR="007A12A9" w:rsidRPr="008879AC" w:rsidRDefault="007A12A9" w:rsidP="001D57AD">
            <w:pPr>
              <w:rPr>
                <w:rFonts w:eastAsia="Calibri" w:cs="Arial"/>
                <w:sz w:val="20"/>
                <w:szCs w:val="20"/>
              </w:rPr>
            </w:pPr>
            <w:r w:rsidRPr="008879AC">
              <w:rPr>
                <w:rFonts w:eastAsia="Calibri" w:cs="Arial"/>
                <w:sz w:val="20"/>
                <w:szCs w:val="20"/>
              </w:rPr>
              <w:t>Εφαρμογή συστημάτων διαχείρισης και ποιοτικών σημάτων</w:t>
            </w: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 xml:space="preserve">Εφαρμογή συστημάτων διαχείρισης και ποιοτικών σημάτων / προτύπων </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100</w:t>
            </w:r>
          </w:p>
        </w:tc>
        <w:tc>
          <w:tcPr>
            <w:tcW w:w="747" w:type="dxa"/>
            <w:noWrap/>
            <w:hideMark/>
          </w:tcPr>
          <w:p w:rsidR="007A12A9" w:rsidRPr="008879AC" w:rsidRDefault="007A12A9" w:rsidP="001D57AD">
            <w:pPr>
              <w:jc w:val="both"/>
              <w:rPr>
                <w:rFonts w:eastAsia="Calibri" w:cs="Arial"/>
                <w:sz w:val="20"/>
                <w:szCs w:val="20"/>
              </w:rPr>
            </w:pPr>
            <w:r w:rsidRPr="008879AC">
              <w:rPr>
                <w:rFonts w:eastAsia="Calibri" w:cs="Arial"/>
                <w:sz w:val="20"/>
                <w:szCs w:val="20"/>
              </w:rPr>
              <w:t>5%</w:t>
            </w:r>
          </w:p>
        </w:tc>
      </w:tr>
      <w:tr w:rsidR="007A12A9" w:rsidRPr="008879AC" w:rsidTr="001D57AD">
        <w:trPr>
          <w:trHeight w:val="785"/>
        </w:trPr>
        <w:tc>
          <w:tcPr>
            <w:tcW w:w="710" w:type="dxa"/>
            <w:vMerge w:val="restart"/>
            <w:hideMark/>
          </w:tcPr>
          <w:p w:rsidR="007A12A9" w:rsidRPr="008879AC" w:rsidRDefault="007A12A9" w:rsidP="001D57AD">
            <w:pPr>
              <w:jc w:val="both"/>
              <w:rPr>
                <w:rFonts w:eastAsia="Calibri" w:cs="Arial"/>
                <w:sz w:val="20"/>
                <w:szCs w:val="20"/>
              </w:rPr>
            </w:pPr>
            <w:r w:rsidRPr="008879AC">
              <w:rPr>
                <w:rFonts w:eastAsia="Calibri" w:cs="Arial"/>
                <w:sz w:val="20"/>
                <w:szCs w:val="20"/>
              </w:rPr>
              <w:t>32</w:t>
            </w:r>
          </w:p>
        </w:tc>
        <w:tc>
          <w:tcPr>
            <w:tcW w:w="708" w:type="dxa"/>
            <w:vMerge w:val="restart"/>
            <w:hideMark/>
          </w:tcPr>
          <w:p w:rsidR="007A12A9" w:rsidRPr="008879AC" w:rsidRDefault="007A12A9" w:rsidP="001D57AD">
            <w:pPr>
              <w:jc w:val="both"/>
              <w:rPr>
                <w:rFonts w:eastAsia="Calibri" w:cs="Arial"/>
                <w:bCs/>
                <w:sz w:val="20"/>
                <w:szCs w:val="20"/>
              </w:rPr>
            </w:pPr>
            <w:r w:rsidRPr="008879AC">
              <w:rPr>
                <w:rFonts w:eastAsia="Calibri" w:cs="Arial"/>
                <w:bCs/>
                <w:sz w:val="20"/>
                <w:szCs w:val="20"/>
              </w:rPr>
              <w:t>25</w:t>
            </w:r>
          </w:p>
        </w:tc>
        <w:tc>
          <w:tcPr>
            <w:tcW w:w="2552" w:type="dxa"/>
            <w:vMerge w:val="restart"/>
            <w:hideMark/>
          </w:tcPr>
          <w:p w:rsidR="007A12A9" w:rsidRPr="008879AC" w:rsidRDefault="007A12A9" w:rsidP="001D57AD">
            <w:pPr>
              <w:rPr>
                <w:rFonts w:eastAsia="Calibri" w:cs="Arial"/>
                <w:sz w:val="20"/>
                <w:szCs w:val="20"/>
              </w:rPr>
            </w:pPr>
            <w:r w:rsidRPr="008879AC">
              <w:rPr>
                <w:rFonts w:eastAsia="Calibri" w:cs="Arial"/>
                <w:sz w:val="20"/>
                <w:szCs w:val="20"/>
              </w:rPr>
              <w:t xml:space="preserve">Σαφήνεια και πληρότητα της πρότασης  </w:t>
            </w: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 xml:space="preserve">Σαφήνεια του περιεχομένου της πρότασης και πληρότητα ως προς τα απαιτούμενα για τη βαθμολόγηση δικαιολογητικά  </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100</w:t>
            </w:r>
          </w:p>
        </w:tc>
        <w:tc>
          <w:tcPr>
            <w:tcW w:w="747" w:type="dxa"/>
            <w:vMerge w:val="restart"/>
            <w:noWrap/>
            <w:hideMark/>
          </w:tcPr>
          <w:p w:rsidR="007A12A9" w:rsidRPr="008879AC" w:rsidRDefault="007A12A9" w:rsidP="001D57AD">
            <w:pPr>
              <w:jc w:val="both"/>
              <w:rPr>
                <w:rFonts w:eastAsia="Calibri" w:cs="Arial"/>
                <w:sz w:val="20"/>
                <w:szCs w:val="20"/>
              </w:rPr>
            </w:pPr>
            <w:r w:rsidRPr="008879AC">
              <w:rPr>
                <w:rFonts w:eastAsia="Calibri" w:cs="Arial"/>
                <w:sz w:val="20"/>
                <w:szCs w:val="20"/>
              </w:rPr>
              <w:t>5%</w:t>
            </w:r>
          </w:p>
        </w:tc>
      </w:tr>
      <w:tr w:rsidR="007A12A9" w:rsidRPr="008879AC" w:rsidTr="001D57AD">
        <w:trPr>
          <w:trHeight w:val="555"/>
        </w:trPr>
        <w:tc>
          <w:tcPr>
            <w:tcW w:w="710" w:type="dxa"/>
            <w:vMerge/>
            <w:hideMark/>
          </w:tcPr>
          <w:p w:rsidR="007A12A9" w:rsidRPr="008879AC" w:rsidRDefault="007A12A9" w:rsidP="001D57AD">
            <w:pPr>
              <w:jc w:val="both"/>
              <w:rPr>
                <w:rFonts w:eastAsia="Calibri" w:cs="Arial"/>
                <w:sz w:val="20"/>
                <w:szCs w:val="20"/>
              </w:rPr>
            </w:pPr>
          </w:p>
        </w:tc>
        <w:tc>
          <w:tcPr>
            <w:tcW w:w="708" w:type="dxa"/>
            <w:vMerge/>
            <w:hideMark/>
          </w:tcPr>
          <w:p w:rsidR="007A12A9" w:rsidRPr="008879AC" w:rsidRDefault="007A12A9" w:rsidP="001D57AD">
            <w:pPr>
              <w:jc w:val="both"/>
              <w:rPr>
                <w:rFonts w:eastAsia="Calibri" w:cs="Arial"/>
                <w:bCs/>
                <w:sz w:val="20"/>
                <w:szCs w:val="20"/>
              </w:rPr>
            </w:pPr>
          </w:p>
        </w:tc>
        <w:tc>
          <w:tcPr>
            <w:tcW w:w="2552" w:type="dxa"/>
            <w:vMerge/>
            <w:hideMark/>
          </w:tcPr>
          <w:p w:rsidR="007A12A9" w:rsidRPr="008879AC" w:rsidRDefault="007A12A9" w:rsidP="001D57AD">
            <w:pPr>
              <w:jc w:val="both"/>
              <w:rPr>
                <w:rFonts w:eastAsia="Calibri" w:cs="Arial"/>
                <w:sz w:val="20"/>
                <w:szCs w:val="20"/>
              </w:rPr>
            </w:pP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Ασαφής περιγραφή της πρότασης αλλά πληρότητα ως προς τα απαιτούμενα για τη βαθμολόγηση δικαιολογητικά</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50</w:t>
            </w:r>
          </w:p>
        </w:tc>
        <w:tc>
          <w:tcPr>
            <w:tcW w:w="747" w:type="dxa"/>
            <w:vMerge/>
            <w:hideMark/>
          </w:tcPr>
          <w:p w:rsidR="007A12A9" w:rsidRPr="008879AC" w:rsidRDefault="007A12A9" w:rsidP="001D57AD">
            <w:pPr>
              <w:jc w:val="both"/>
              <w:rPr>
                <w:rFonts w:eastAsia="Calibri" w:cs="Arial"/>
                <w:sz w:val="20"/>
                <w:szCs w:val="20"/>
              </w:rPr>
            </w:pPr>
          </w:p>
        </w:tc>
      </w:tr>
      <w:tr w:rsidR="007A12A9" w:rsidRPr="008879AC" w:rsidTr="001D57AD">
        <w:trPr>
          <w:trHeight w:val="765"/>
        </w:trPr>
        <w:tc>
          <w:tcPr>
            <w:tcW w:w="710" w:type="dxa"/>
            <w:vMerge/>
            <w:hideMark/>
          </w:tcPr>
          <w:p w:rsidR="007A12A9" w:rsidRPr="008879AC" w:rsidRDefault="007A12A9" w:rsidP="001D57AD">
            <w:pPr>
              <w:jc w:val="both"/>
              <w:rPr>
                <w:rFonts w:eastAsia="Calibri" w:cs="Arial"/>
                <w:sz w:val="20"/>
                <w:szCs w:val="20"/>
              </w:rPr>
            </w:pPr>
          </w:p>
        </w:tc>
        <w:tc>
          <w:tcPr>
            <w:tcW w:w="708" w:type="dxa"/>
            <w:vMerge/>
            <w:hideMark/>
          </w:tcPr>
          <w:p w:rsidR="007A12A9" w:rsidRPr="008879AC" w:rsidRDefault="007A12A9" w:rsidP="001D57AD">
            <w:pPr>
              <w:jc w:val="both"/>
              <w:rPr>
                <w:rFonts w:eastAsia="Calibri" w:cs="Arial"/>
                <w:bCs/>
                <w:sz w:val="20"/>
                <w:szCs w:val="20"/>
              </w:rPr>
            </w:pPr>
          </w:p>
        </w:tc>
        <w:tc>
          <w:tcPr>
            <w:tcW w:w="2552" w:type="dxa"/>
            <w:vMerge/>
            <w:hideMark/>
          </w:tcPr>
          <w:p w:rsidR="007A12A9" w:rsidRPr="008879AC" w:rsidRDefault="007A12A9" w:rsidP="001D57AD">
            <w:pPr>
              <w:jc w:val="both"/>
              <w:rPr>
                <w:rFonts w:eastAsia="Calibri" w:cs="Arial"/>
                <w:sz w:val="20"/>
                <w:szCs w:val="20"/>
              </w:rPr>
            </w:pP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Ασαφής περιγραφή της πρότασης  και ελλείψεις ως προς τα απαιτούμενα για τη βαθμολόγηση δικαιολογητικά</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0</w:t>
            </w:r>
          </w:p>
        </w:tc>
        <w:tc>
          <w:tcPr>
            <w:tcW w:w="747" w:type="dxa"/>
            <w:vMerge/>
            <w:hideMark/>
          </w:tcPr>
          <w:p w:rsidR="007A12A9" w:rsidRPr="008879AC" w:rsidRDefault="007A12A9" w:rsidP="001D57AD">
            <w:pPr>
              <w:jc w:val="both"/>
              <w:rPr>
                <w:rFonts w:eastAsia="Calibri" w:cs="Arial"/>
                <w:sz w:val="20"/>
                <w:szCs w:val="20"/>
              </w:rPr>
            </w:pPr>
          </w:p>
        </w:tc>
      </w:tr>
      <w:tr w:rsidR="007A12A9" w:rsidRPr="008879AC" w:rsidTr="001D57AD">
        <w:trPr>
          <w:trHeight w:val="510"/>
        </w:trPr>
        <w:tc>
          <w:tcPr>
            <w:tcW w:w="710" w:type="dxa"/>
            <w:vMerge w:val="restart"/>
            <w:noWrap/>
            <w:hideMark/>
          </w:tcPr>
          <w:p w:rsidR="007A12A9" w:rsidRPr="008879AC" w:rsidRDefault="007A12A9" w:rsidP="001D57AD">
            <w:pPr>
              <w:jc w:val="both"/>
              <w:rPr>
                <w:rFonts w:eastAsia="Calibri" w:cs="Arial"/>
                <w:sz w:val="20"/>
                <w:szCs w:val="20"/>
              </w:rPr>
            </w:pPr>
            <w:r w:rsidRPr="008879AC">
              <w:rPr>
                <w:rFonts w:eastAsia="Calibri" w:cs="Arial"/>
                <w:sz w:val="20"/>
                <w:szCs w:val="20"/>
              </w:rPr>
              <w:t>33</w:t>
            </w:r>
          </w:p>
        </w:tc>
        <w:tc>
          <w:tcPr>
            <w:tcW w:w="708" w:type="dxa"/>
            <w:vMerge w:val="restart"/>
            <w:noWrap/>
            <w:hideMark/>
          </w:tcPr>
          <w:p w:rsidR="007A12A9" w:rsidRPr="008879AC" w:rsidRDefault="007A12A9" w:rsidP="001D57AD">
            <w:pPr>
              <w:jc w:val="both"/>
              <w:rPr>
                <w:rFonts w:eastAsia="Calibri" w:cs="Arial"/>
                <w:bCs/>
                <w:sz w:val="20"/>
                <w:szCs w:val="20"/>
              </w:rPr>
            </w:pPr>
            <w:r w:rsidRPr="008879AC">
              <w:rPr>
                <w:rFonts w:eastAsia="Calibri" w:cs="Arial"/>
                <w:bCs/>
                <w:sz w:val="20"/>
                <w:szCs w:val="20"/>
              </w:rPr>
              <w:t>26</w:t>
            </w:r>
          </w:p>
        </w:tc>
        <w:tc>
          <w:tcPr>
            <w:tcW w:w="2552" w:type="dxa"/>
            <w:vMerge w:val="restart"/>
            <w:hideMark/>
          </w:tcPr>
          <w:p w:rsidR="007A12A9" w:rsidRPr="008879AC" w:rsidRDefault="007A12A9" w:rsidP="001D57AD">
            <w:pPr>
              <w:jc w:val="both"/>
              <w:rPr>
                <w:rFonts w:eastAsia="Calibri" w:cs="Arial"/>
                <w:sz w:val="20"/>
                <w:szCs w:val="20"/>
              </w:rPr>
            </w:pPr>
            <w:r w:rsidRPr="008879AC">
              <w:rPr>
                <w:rFonts w:eastAsia="Calibri" w:cs="Arial"/>
                <w:sz w:val="20"/>
                <w:szCs w:val="20"/>
              </w:rPr>
              <w:t>Ρεαλιστικότητα χρονοδιαγράμματος υλοποίησης επένδυσης</w:t>
            </w: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Χρονοδιάγραμμα σύμφωνο με το είδος και το μέγεθος του έργου</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50</w:t>
            </w:r>
          </w:p>
        </w:tc>
        <w:tc>
          <w:tcPr>
            <w:tcW w:w="747" w:type="dxa"/>
            <w:vMerge w:val="restart"/>
            <w:noWrap/>
            <w:hideMark/>
          </w:tcPr>
          <w:p w:rsidR="007A12A9" w:rsidRPr="008879AC" w:rsidRDefault="007A12A9" w:rsidP="001D57AD">
            <w:pPr>
              <w:jc w:val="both"/>
              <w:rPr>
                <w:rFonts w:eastAsia="Calibri" w:cs="Arial"/>
                <w:sz w:val="20"/>
                <w:szCs w:val="20"/>
              </w:rPr>
            </w:pPr>
            <w:r w:rsidRPr="008879AC">
              <w:rPr>
                <w:rFonts w:eastAsia="Calibri" w:cs="Arial"/>
                <w:sz w:val="20"/>
                <w:szCs w:val="20"/>
              </w:rPr>
              <w:t>4%</w:t>
            </w:r>
          </w:p>
        </w:tc>
      </w:tr>
      <w:tr w:rsidR="007A12A9" w:rsidRPr="008879AC" w:rsidTr="001D57AD">
        <w:trPr>
          <w:trHeight w:val="500"/>
        </w:trPr>
        <w:tc>
          <w:tcPr>
            <w:tcW w:w="710" w:type="dxa"/>
            <w:vMerge/>
            <w:hideMark/>
          </w:tcPr>
          <w:p w:rsidR="007A12A9" w:rsidRPr="008879AC" w:rsidRDefault="007A12A9" w:rsidP="001D57AD">
            <w:pPr>
              <w:jc w:val="both"/>
              <w:rPr>
                <w:rFonts w:eastAsia="Calibri" w:cs="Arial"/>
                <w:sz w:val="20"/>
                <w:szCs w:val="20"/>
              </w:rPr>
            </w:pPr>
          </w:p>
        </w:tc>
        <w:tc>
          <w:tcPr>
            <w:tcW w:w="708" w:type="dxa"/>
            <w:vMerge/>
            <w:hideMark/>
          </w:tcPr>
          <w:p w:rsidR="007A12A9" w:rsidRPr="008879AC" w:rsidRDefault="007A12A9" w:rsidP="001D57AD">
            <w:pPr>
              <w:jc w:val="both"/>
              <w:rPr>
                <w:rFonts w:eastAsia="Calibri" w:cs="Arial"/>
                <w:bCs/>
                <w:sz w:val="20"/>
                <w:szCs w:val="20"/>
              </w:rPr>
            </w:pPr>
          </w:p>
        </w:tc>
        <w:tc>
          <w:tcPr>
            <w:tcW w:w="2552" w:type="dxa"/>
            <w:vMerge/>
            <w:hideMark/>
          </w:tcPr>
          <w:p w:rsidR="007A12A9" w:rsidRPr="008879AC" w:rsidRDefault="007A12A9" w:rsidP="001D57AD">
            <w:pPr>
              <w:jc w:val="both"/>
              <w:rPr>
                <w:rFonts w:eastAsia="Calibri" w:cs="Arial"/>
                <w:sz w:val="20"/>
                <w:szCs w:val="20"/>
              </w:rPr>
            </w:pP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Ορθολογικός προσδιορισμός των επιμέρους φάσεων υλοποίησης του έργου</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50</w:t>
            </w:r>
          </w:p>
        </w:tc>
        <w:tc>
          <w:tcPr>
            <w:tcW w:w="747" w:type="dxa"/>
            <w:vMerge/>
            <w:hideMark/>
          </w:tcPr>
          <w:p w:rsidR="007A12A9" w:rsidRPr="008879AC" w:rsidRDefault="007A12A9" w:rsidP="001D57AD">
            <w:pPr>
              <w:jc w:val="both"/>
              <w:rPr>
                <w:rFonts w:eastAsia="Calibri" w:cs="Arial"/>
                <w:sz w:val="20"/>
                <w:szCs w:val="20"/>
              </w:rPr>
            </w:pPr>
          </w:p>
        </w:tc>
      </w:tr>
      <w:tr w:rsidR="007A12A9" w:rsidRPr="008879AC" w:rsidTr="001D57AD">
        <w:trPr>
          <w:trHeight w:val="510"/>
        </w:trPr>
        <w:tc>
          <w:tcPr>
            <w:tcW w:w="710" w:type="dxa"/>
            <w:vMerge w:val="restart"/>
            <w:noWrap/>
            <w:hideMark/>
          </w:tcPr>
          <w:p w:rsidR="007A12A9" w:rsidRPr="008879AC" w:rsidRDefault="007A12A9" w:rsidP="001D57AD">
            <w:pPr>
              <w:jc w:val="both"/>
              <w:rPr>
                <w:rFonts w:eastAsia="Calibri" w:cs="Arial"/>
                <w:sz w:val="20"/>
                <w:szCs w:val="20"/>
              </w:rPr>
            </w:pPr>
            <w:r w:rsidRPr="008879AC">
              <w:rPr>
                <w:rFonts w:eastAsia="Calibri" w:cs="Arial"/>
                <w:sz w:val="20"/>
                <w:szCs w:val="20"/>
              </w:rPr>
              <w:t>34</w:t>
            </w:r>
          </w:p>
        </w:tc>
        <w:tc>
          <w:tcPr>
            <w:tcW w:w="708" w:type="dxa"/>
            <w:vMerge w:val="restart"/>
            <w:noWrap/>
            <w:hideMark/>
          </w:tcPr>
          <w:p w:rsidR="007A12A9" w:rsidRPr="008879AC" w:rsidRDefault="007A12A9" w:rsidP="001D57AD">
            <w:pPr>
              <w:jc w:val="both"/>
              <w:rPr>
                <w:rFonts w:eastAsia="Calibri" w:cs="Arial"/>
                <w:bCs/>
                <w:sz w:val="20"/>
                <w:szCs w:val="20"/>
              </w:rPr>
            </w:pPr>
            <w:r w:rsidRPr="008879AC">
              <w:rPr>
                <w:rFonts w:eastAsia="Calibri" w:cs="Arial"/>
                <w:bCs/>
                <w:sz w:val="20"/>
                <w:szCs w:val="20"/>
              </w:rPr>
              <w:t>27</w:t>
            </w:r>
          </w:p>
        </w:tc>
        <w:tc>
          <w:tcPr>
            <w:tcW w:w="2552" w:type="dxa"/>
            <w:vMerge w:val="restart"/>
            <w:hideMark/>
          </w:tcPr>
          <w:p w:rsidR="007A12A9" w:rsidRPr="008879AC" w:rsidRDefault="007A12A9" w:rsidP="001D57AD">
            <w:pPr>
              <w:jc w:val="both"/>
              <w:rPr>
                <w:rFonts w:eastAsia="Calibri" w:cs="Arial"/>
                <w:sz w:val="20"/>
                <w:szCs w:val="20"/>
              </w:rPr>
            </w:pPr>
            <w:r w:rsidRPr="008879AC">
              <w:rPr>
                <w:rFonts w:eastAsia="Calibri" w:cs="Arial"/>
                <w:sz w:val="20"/>
                <w:szCs w:val="20"/>
              </w:rPr>
              <w:t>Ρεαλιστικότητα και αξιοπιστία του κόστους</w:t>
            </w:r>
          </w:p>
        </w:tc>
        <w:tc>
          <w:tcPr>
            <w:tcW w:w="3969" w:type="dxa"/>
            <w:hideMark/>
          </w:tcPr>
          <w:p w:rsidR="007A12A9" w:rsidRPr="00114193" w:rsidRDefault="007A12A9" w:rsidP="001D57AD">
            <w:pPr>
              <w:rPr>
                <w:rFonts w:eastAsia="Calibri" w:cs="Arial"/>
                <w:sz w:val="18"/>
                <w:szCs w:val="18"/>
              </w:rPr>
            </w:pPr>
            <w:r w:rsidRPr="00114193">
              <w:rPr>
                <w:rFonts w:eastAsia="Calibri" w:cs="Arial"/>
                <w:sz w:val="18"/>
                <w:szCs w:val="18"/>
              </w:rPr>
              <w:t>100*(αιτούμενο-εγκεκριμένο)/εγκεκριμένο ≤ 5</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100</w:t>
            </w:r>
          </w:p>
        </w:tc>
        <w:tc>
          <w:tcPr>
            <w:tcW w:w="747" w:type="dxa"/>
            <w:vMerge w:val="restart"/>
            <w:noWrap/>
            <w:hideMark/>
          </w:tcPr>
          <w:p w:rsidR="007A12A9" w:rsidRPr="008879AC" w:rsidRDefault="007A12A9" w:rsidP="001D57AD">
            <w:pPr>
              <w:jc w:val="both"/>
              <w:rPr>
                <w:rFonts w:eastAsia="Calibri" w:cs="Arial"/>
                <w:sz w:val="20"/>
                <w:szCs w:val="20"/>
              </w:rPr>
            </w:pPr>
            <w:r w:rsidRPr="008879AC">
              <w:rPr>
                <w:rFonts w:eastAsia="Calibri" w:cs="Arial"/>
                <w:sz w:val="20"/>
                <w:szCs w:val="20"/>
              </w:rPr>
              <w:t>4%</w:t>
            </w:r>
          </w:p>
        </w:tc>
      </w:tr>
      <w:tr w:rsidR="007A12A9" w:rsidRPr="008879AC" w:rsidTr="001D57AD">
        <w:trPr>
          <w:trHeight w:val="510"/>
        </w:trPr>
        <w:tc>
          <w:tcPr>
            <w:tcW w:w="710" w:type="dxa"/>
            <w:vMerge/>
            <w:hideMark/>
          </w:tcPr>
          <w:p w:rsidR="007A12A9" w:rsidRPr="008879AC" w:rsidRDefault="007A12A9" w:rsidP="001D57AD">
            <w:pPr>
              <w:jc w:val="both"/>
              <w:rPr>
                <w:rFonts w:eastAsia="Calibri" w:cs="Arial"/>
                <w:sz w:val="20"/>
                <w:szCs w:val="20"/>
              </w:rPr>
            </w:pPr>
          </w:p>
        </w:tc>
        <w:tc>
          <w:tcPr>
            <w:tcW w:w="708" w:type="dxa"/>
            <w:vMerge/>
            <w:hideMark/>
          </w:tcPr>
          <w:p w:rsidR="007A12A9" w:rsidRPr="008879AC" w:rsidRDefault="007A12A9" w:rsidP="001D57AD">
            <w:pPr>
              <w:jc w:val="both"/>
              <w:rPr>
                <w:rFonts w:eastAsia="Calibri" w:cs="Arial"/>
                <w:bCs/>
                <w:sz w:val="20"/>
                <w:szCs w:val="20"/>
              </w:rPr>
            </w:pPr>
          </w:p>
        </w:tc>
        <w:tc>
          <w:tcPr>
            <w:tcW w:w="2552" w:type="dxa"/>
            <w:vMerge/>
            <w:hideMark/>
          </w:tcPr>
          <w:p w:rsidR="007A12A9" w:rsidRPr="008879AC" w:rsidRDefault="007A12A9" w:rsidP="001D57AD">
            <w:pPr>
              <w:jc w:val="both"/>
              <w:rPr>
                <w:rFonts w:eastAsia="Calibri" w:cs="Arial"/>
                <w:sz w:val="20"/>
                <w:szCs w:val="20"/>
              </w:rPr>
            </w:pPr>
          </w:p>
        </w:tc>
        <w:tc>
          <w:tcPr>
            <w:tcW w:w="3969" w:type="dxa"/>
            <w:hideMark/>
          </w:tcPr>
          <w:p w:rsidR="007A12A9" w:rsidRPr="00114193" w:rsidRDefault="007A12A9" w:rsidP="001D57AD">
            <w:pPr>
              <w:rPr>
                <w:rFonts w:eastAsia="Calibri" w:cs="Arial"/>
                <w:sz w:val="18"/>
                <w:szCs w:val="18"/>
              </w:rPr>
            </w:pPr>
            <w:r w:rsidRPr="00114193">
              <w:rPr>
                <w:rFonts w:eastAsia="Calibri" w:cs="Arial"/>
                <w:sz w:val="18"/>
                <w:szCs w:val="18"/>
              </w:rPr>
              <w:t>5 &lt; 100*(αιτούμενο-εγκεκριμένο)/εγκεκριμένο ≤ 10</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60</w:t>
            </w:r>
          </w:p>
        </w:tc>
        <w:tc>
          <w:tcPr>
            <w:tcW w:w="747" w:type="dxa"/>
            <w:vMerge/>
            <w:hideMark/>
          </w:tcPr>
          <w:p w:rsidR="007A12A9" w:rsidRPr="008879AC" w:rsidRDefault="007A12A9" w:rsidP="001D57AD">
            <w:pPr>
              <w:jc w:val="both"/>
              <w:rPr>
                <w:rFonts w:eastAsia="Calibri" w:cs="Arial"/>
                <w:sz w:val="20"/>
                <w:szCs w:val="20"/>
              </w:rPr>
            </w:pPr>
          </w:p>
        </w:tc>
      </w:tr>
      <w:tr w:rsidR="007A12A9" w:rsidRPr="008879AC" w:rsidTr="001D57AD">
        <w:trPr>
          <w:trHeight w:val="510"/>
        </w:trPr>
        <w:tc>
          <w:tcPr>
            <w:tcW w:w="710" w:type="dxa"/>
            <w:vMerge/>
            <w:hideMark/>
          </w:tcPr>
          <w:p w:rsidR="007A12A9" w:rsidRPr="008879AC" w:rsidRDefault="007A12A9" w:rsidP="001D57AD">
            <w:pPr>
              <w:jc w:val="both"/>
              <w:rPr>
                <w:rFonts w:eastAsia="Calibri" w:cs="Arial"/>
                <w:sz w:val="20"/>
                <w:szCs w:val="20"/>
              </w:rPr>
            </w:pPr>
          </w:p>
        </w:tc>
        <w:tc>
          <w:tcPr>
            <w:tcW w:w="708" w:type="dxa"/>
            <w:vMerge/>
            <w:hideMark/>
          </w:tcPr>
          <w:p w:rsidR="007A12A9" w:rsidRPr="008879AC" w:rsidRDefault="007A12A9" w:rsidP="001D57AD">
            <w:pPr>
              <w:jc w:val="both"/>
              <w:rPr>
                <w:rFonts w:eastAsia="Calibri" w:cs="Arial"/>
                <w:bCs/>
                <w:sz w:val="20"/>
                <w:szCs w:val="20"/>
              </w:rPr>
            </w:pPr>
          </w:p>
        </w:tc>
        <w:tc>
          <w:tcPr>
            <w:tcW w:w="2552" w:type="dxa"/>
            <w:vMerge/>
            <w:hideMark/>
          </w:tcPr>
          <w:p w:rsidR="007A12A9" w:rsidRPr="008879AC" w:rsidRDefault="007A12A9" w:rsidP="001D57AD">
            <w:pPr>
              <w:jc w:val="both"/>
              <w:rPr>
                <w:rFonts w:eastAsia="Calibri" w:cs="Arial"/>
                <w:sz w:val="20"/>
                <w:szCs w:val="20"/>
              </w:rPr>
            </w:pPr>
          </w:p>
        </w:tc>
        <w:tc>
          <w:tcPr>
            <w:tcW w:w="3969" w:type="dxa"/>
            <w:hideMark/>
          </w:tcPr>
          <w:p w:rsidR="007A12A9" w:rsidRPr="00114193" w:rsidRDefault="007A12A9" w:rsidP="001D57AD">
            <w:pPr>
              <w:rPr>
                <w:rFonts w:eastAsia="Calibri" w:cs="Arial"/>
                <w:sz w:val="18"/>
                <w:szCs w:val="18"/>
              </w:rPr>
            </w:pPr>
            <w:r w:rsidRPr="00114193">
              <w:rPr>
                <w:rFonts w:eastAsia="Calibri" w:cs="Arial"/>
                <w:sz w:val="18"/>
                <w:szCs w:val="18"/>
              </w:rPr>
              <w:t>10 &lt; 100*(αιτούμενο-εγκεκριμένο)/εγκεκριμένο ≤ 30</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30</w:t>
            </w:r>
          </w:p>
        </w:tc>
        <w:tc>
          <w:tcPr>
            <w:tcW w:w="747" w:type="dxa"/>
            <w:vMerge/>
            <w:hideMark/>
          </w:tcPr>
          <w:p w:rsidR="007A12A9" w:rsidRPr="008879AC" w:rsidRDefault="007A12A9" w:rsidP="001D57AD">
            <w:pPr>
              <w:jc w:val="both"/>
              <w:rPr>
                <w:rFonts w:eastAsia="Calibri" w:cs="Arial"/>
                <w:sz w:val="20"/>
                <w:szCs w:val="20"/>
              </w:rPr>
            </w:pPr>
          </w:p>
        </w:tc>
      </w:tr>
      <w:tr w:rsidR="007A12A9" w:rsidRPr="008879AC" w:rsidTr="001D57AD">
        <w:trPr>
          <w:trHeight w:val="510"/>
        </w:trPr>
        <w:tc>
          <w:tcPr>
            <w:tcW w:w="710" w:type="dxa"/>
            <w:vMerge/>
            <w:hideMark/>
          </w:tcPr>
          <w:p w:rsidR="007A12A9" w:rsidRPr="008879AC" w:rsidRDefault="007A12A9" w:rsidP="001D57AD">
            <w:pPr>
              <w:jc w:val="both"/>
              <w:rPr>
                <w:rFonts w:eastAsia="Calibri" w:cs="Arial"/>
                <w:sz w:val="20"/>
                <w:szCs w:val="20"/>
              </w:rPr>
            </w:pPr>
          </w:p>
        </w:tc>
        <w:tc>
          <w:tcPr>
            <w:tcW w:w="708" w:type="dxa"/>
            <w:vMerge/>
            <w:hideMark/>
          </w:tcPr>
          <w:p w:rsidR="007A12A9" w:rsidRPr="008879AC" w:rsidRDefault="007A12A9" w:rsidP="001D57AD">
            <w:pPr>
              <w:jc w:val="both"/>
              <w:rPr>
                <w:rFonts w:eastAsia="Calibri" w:cs="Arial"/>
                <w:bCs/>
                <w:sz w:val="20"/>
                <w:szCs w:val="20"/>
              </w:rPr>
            </w:pPr>
          </w:p>
        </w:tc>
        <w:tc>
          <w:tcPr>
            <w:tcW w:w="2552" w:type="dxa"/>
            <w:vMerge/>
            <w:hideMark/>
          </w:tcPr>
          <w:p w:rsidR="007A12A9" w:rsidRPr="008879AC" w:rsidRDefault="007A12A9" w:rsidP="001D57AD">
            <w:pPr>
              <w:jc w:val="both"/>
              <w:rPr>
                <w:rFonts w:eastAsia="Calibri" w:cs="Arial"/>
                <w:sz w:val="20"/>
                <w:szCs w:val="20"/>
              </w:rPr>
            </w:pPr>
          </w:p>
        </w:tc>
        <w:tc>
          <w:tcPr>
            <w:tcW w:w="3969" w:type="dxa"/>
            <w:hideMark/>
          </w:tcPr>
          <w:p w:rsidR="007A12A9" w:rsidRPr="00114193" w:rsidRDefault="007A12A9" w:rsidP="001D57AD">
            <w:pPr>
              <w:jc w:val="both"/>
              <w:rPr>
                <w:rFonts w:eastAsia="Calibri" w:cs="Arial"/>
                <w:sz w:val="18"/>
                <w:szCs w:val="18"/>
              </w:rPr>
            </w:pPr>
            <w:r w:rsidRPr="00114193">
              <w:rPr>
                <w:rFonts w:eastAsia="Calibri" w:cs="Arial"/>
                <w:sz w:val="18"/>
                <w:szCs w:val="18"/>
              </w:rPr>
              <w:t>100*(αιτούμενο -εγκεκριμένο)/εγκεκριμένο &gt; 30</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0</w:t>
            </w:r>
          </w:p>
        </w:tc>
        <w:tc>
          <w:tcPr>
            <w:tcW w:w="747" w:type="dxa"/>
            <w:vMerge/>
            <w:hideMark/>
          </w:tcPr>
          <w:p w:rsidR="007A12A9" w:rsidRPr="008879AC" w:rsidRDefault="007A12A9" w:rsidP="001D57AD">
            <w:pPr>
              <w:jc w:val="both"/>
              <w:rPr>
                <w:rFonts w:eastAsia="Calibri" w:cs="Arial"/>
                <w:sz w:val="20"/>
                <w:szCs w:val="20"/>
              </w:rPr>
            </w:pPr>
          </w:p>
        </w:tc>
      </w:tr>
      <w:tr w:rsidR="007A12A9" w:rsidRPr="008879AC" w:rsidTr="001D57AD">
        <w:trPr>
          <w:trHeight w:val="300"/>
        </w:trPr>
        <w:tc>
          <w:tcPr>
            <w:tcW w:w="710" w:type="dxa"/>
            <w:vMerge w:val="restart"/>
            <w:noWrap/>
            <w:hideMark/>
          </w:tcPr>
          <w:p w:rsidR="007A12A9" w:rsidRPr="008879AC" w:rsidRDefault="007A12A9" w:rsidP="001D57AD">
            <w:pPr>
              <w:jc w:val="both"/>
              <w:rPr>
                <w:rFonts w:eastAsia="Calibri" w:cs="Arial"/>
                <w:sz w:val="20"/>
                <w:szCs w:val="20"/>
              </w:rPr>
            </w:pPr>
            <w:r w:rsidRPr="008879AC">
              <w:rPr>
                <w:rFonts w:eastAsia="Calibri" w:cs="Arial"/>
                <w:sz w:val="20"/>
                <w:szCs w:val="20"/>
              </w:rPr>
              <w:t>38</w:t>
            </w:r>
          </w:p>
        </w:tc>
        <w:tc>
          <w:tcPr>
            <w:tcW w:w="708" w:type="dxa"/>
            <w:vMerge w:val="restart"/>
            <w:noWrap/>
            <w:hideMark/>
          </w:tcPr>
          <w:p w:rsidR="007A12A9" w:rsidRPr="008879AC" w:rsidRDefault="007A12A9" w:rsidP="001D57AD">
            <w:pPr>
              <w:jc w:val="both"/>
              <w:rPr>
                <w:rFonts w:eastAsia="Calibri" w:cs="Arial"/>
                <w:bCs/>
                <w:sz w:val="20"/>
                <w:szCs w:val="20"/>
              </w:rPr>
            </w:pPr>
            <w:r w:rsidRPr="008879AC">
              <w:rPr>
                <w:rFonts w:eastAsia="Calibri" w:cs="Arial"/>
                <w:bCs/>
                <w:sz w:val="20"/>
                <w:szCs w:val="20"/>
              </w:rPr>
              <w:t>30</w:t>
            </w:r>
          </w:p>
        </w:tc>
        <w:tc>
          <w:tcPr>
            <w:tcW w:w="2552" w:type="dxa"/>
            <w:vMerge w:val="restart"/>
            <w:hideMark/>
          </w:tcPr>
          <w:p w:rsidR="007A12A9" w:rsidRPr="008879AC" w:rsidRDefault="007A12A9" w:rsidP="001D57AD">
            <w:pPr>
              <w:jc w:val="both"/>
              <w:rPr>
                <w:rFonts w:eastAsia="Calibri" w:cs="Arial"/>
                <w:sz w:val="20"/>
                <w:szCs w:val="20"/>
              </w:rPr>
            </w:pPr>
            <w:r w:rsidRPr="008879AC">
              <w:rPr>
                <w:rFonts w:eastAsia="Calibri" w:cs="Arial"/>
                <w:sz w:val="20"/>
                <w:szCs w:val="20"/>
              </w:rPr>
              <w:t xml:space="preserve">Συσχέτιση της πρότασης με Έξυπνη Εξειδίκευση (RIS) </w:t>
            </w: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Ναι</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100</w:t>
            </w:r>
          </w:p>
        </w:tc>
        <w:tc>
          <w:tcPr>
            <w:tcW w:w="747" w:type="dxa"/>
            <w:vMerge w:val="restart"/>
            <w:noWrap/>
            <w:hideMark/>
          </w:tcPr>
          <w:p w:rsidR="007A12A9" w:rsidRPr="008879AC" w:rsidRDefault="007A12A9" w:rsidP="001D57AD">
            <w:pPr>
              <w:jc w:val="both"/>
              <w:rPr>
                <w:rFonts w:eastAsia="Calibri" w:cs="Arial"/>
                <w:sz w:val="20"/>
                <w:szCs w:val="20"/>
              </w:rPr>
            </w:pPr>
            <w:r w:rsidRPr="008879AC">
              <w:rPr>
                <w:rFonts w:eastAsia="Calibri" w:cs="Arial"/>
                <w:sz w:val="20"/>
                <w:szCs w:val="20"/>
              </w:rPr>
              <w:t>2%</w:t>
            </w:r>
          </w:p>
        </w:tc>
      </w:tr>
      <w:tr w:rsidR="007A12A9" w:rsidRPr="008879AC" w:rsidTr="001D57AD">
        <w:trPr>
          <w:trHeight w:val="300"/>
        </w:trPr>
        <w:tc>
          <w:tcPr>
            <w:tcW w:w="710" w:type="dxa"/>
            <w:vMerge/>
            <w:hideMark/>
          </w:tcPr>
          <w:p w:rsidR="007A12A9" w:rsidRPr="008879AC" w:rsidRDefault="007A12A9" w:rsidP="001D57AD">
            <w:pPr>
              <w:jc w:val="both"/>
              <w:rPr>
                <w:rFonts w:eastAsia="Calibri" w:cs="Arial"/>
                <w:sz w:val="20"/>
                <w:szCs w:val="20"/>
              </w:rPr>
            </w:pPr>
          </w:p>
        </w:tc>
        <w:tc>
          <w:tcPr>
            <w:tcW w:w="708" w:type="dxa"/>
            <w:vMerge/>
            <w:hideMark/>
          </w:tcPr>
          <w:p w:rsidR="007A12A9" w:rsidRPr="008879AC" w:rsidRDefault="007A12A9" w:rsidP="001D57AD">
            <w:pPr>
              <w:jc w:val="both"/>
              <w:rPr>
                <w:rFonts w:eastAsia="Calibri" w:cs="Arial"/>
                <w:bCs/>
                <w:sz w:val="20"/>
                <w:szCs w:val="20"/>
              </w:rPr>
            </w:pPr>
          </w:p>
        </w:tc>
        <w:tc>
          <w:tcPr>
            <w:tcW w:w="2552" w:type="dxa"/>
            <w:vMerge/>
            <w:hideMark/>
          </w:tcPr>
          <w:p w:rsidR="007A12A9" w:rsidRPr="008879AC" w:rsidRDefault="007A12A9" w:rsidP="001D57AD">
            <w:pPr>
              <w:jc w:val="both"/>
              <w:rPr>
                <w:rFonts w:eastAsia="Calibri" w:cs="Arial"/>
                <w:sz w:val="20"/>
                <w:szCs w:val="20"/>
              </w:rPr>
            </w:pPr>
          </w:p>
        </w:tc>
        <w:tc>
          <w:tcPr>
            <w:tcW w:w="3969" w:type="dxa"/>
            <w:hideMark/>
          </w:tcPr>
          <w:p w:rsidR="007A12A9" w:rsidRPr="008879AC" w:rsidRDefault="007A12A9" w:rsidP="001D57AD">
            <w:pPr>
              <w:jc w:val="both"/>
              <w:rPr>
                <w:rFonts w:eastAsia="Calibri" w:cs="Arial"/>
                <w:sz w:val="20"/>
                <w:szCs w:val="20"/>
              </w:rPr>
            </w:pPr>
            <w:r w:rsidRPr="008879AC">
              <w:rPr>
                <w:rFonts w:eastAsia="Calibri" w:cs="Arial"/>
                <w:sz w:val="20"/>
                <w:szCs w:val="20"/>
              </w:rPr>
              <w:t>Όχι</w:t>
            </w:r>
          </w:p>
        </w:tc>
        <w:tc>
          <w:tcPr>
            <w:tcW w:w="992" w:type="dxa"/>
            <w:hideMark/>
          </w:tcPr>
          <w:p w:rsidR="007A12A9" w:rsidRPr="008879AC" w:rsidRDefault="007A12A9" w:rsidP="001D57AD">
            <w:pPr>
              <w:jc w:val="both"/>
              <w:rPr>
                <w:rFonts w:eastAsia="Calibri" w:cs="Arial"/>
                <w:sz w:val="20"/>
                <w:szCs w:val="20"/>
              </w:rPr>
            </w:pPr>
            <w:r w:rsidRPr="008879AC">
              <w:rPr>
                <w:rFonts w:eastAsia="Calibri" w:cs="Arial"/>
                <w:sz w:val="20"/>
                <w:szCs w:val="20"/>
              </w:rPr>
              <w:t>0</w:t>
            </w:r>
          </w:p>
        </w:tc>
        <w:tc>
          <w:tcPr>
            <w:tcW w:w="747" w:type="dxa"/>
            <w:vMerge/>
            <w:hideMark/>
          </w:tcPr>
          <w:p w:rsidR="007A12A9" w:rsidRPr="008879AC" w:rsidRDefault="007A12A9" w:rsidP="001D57AD">
            <w:pPr>
              <w:jc w:val="both"/>
              <w:rPr>
                <w:rFonts w:eastAsia="Calibri" w:cs="Arial"/>
                <w:sz w:val="20"/>
                <w:szCs w:val="20"/>
              </w:rPr>
            </w:pPr>
          </w:p>
        </w:tc>
      </w:tr>
      <w:tr w:rsidR="007A12A9" w:rsidRPr="008879AC" w:rsidTr="001D57AD">
        <w:trPr>
          <w:trHeight w:val="300"/>
        </w:trPr>
        <w:tc>
          <w:tcPr>
            <w:tcW w:w="710" w:type="dxa"/>
            <w:noWrap/>
            <w:hideMark/>
          </w:tcPr>
          <w:p w:rsidR="007A12A9" w:rsidRPr="008879AC" w:rsidRDefault="007A12A9" w:rsidP="001D57AD">
            <w:pPr>
              <w:jc w:val="both"/>
              <w:rPr>
                <w:rFonts w:eastAsia="Calibri" w:cs="Arial"/>
                <w:bCs/>
                <w:sz w:val="20"/>
                <w:szCs w:val="20"/>
              </w:rPr>
            </w:pPr>
            <w:r w:rsidRPr="008879AC">
              <w:rPr>
                <w:rFonts w:eastAsia="Calibri" w:cs="Arial"/>
                <w:bCs/>
                <w:sz w:val="20"/>
                <w:szCs w:val="20"/>
              </w:rPr>
              <w:t> </w:t>
            </w:r>
          </w:p>
        </w:tc>
        <w:tc>
          <w:tcPr>
            <w:tcW w:w="8221" w:type="dxa"/>
            <w:gridSpan w:val="4"/>
            <w:noWrap/>
            <w:hideMark/>
          </w:tcPr>
          <w:p w:rsidR="007A12A9" w:rsidRPr="00114193" w:rsidRDefault="007A12A9" w:rsidP="001D57AD">
            <w:pPr>
              <w:jc w:val="both"/>
              <w:rPr>
                <w:rFonts w:eastAsia="Calibri" w:cs="Arial"/>
                <w:b/>
                <w:bCs/>
                <w:sz w:val="20"/>
                <w:szCs w:val="20"/>
              </w:rPr>
            </w:pPr>
            <w:r w:rsidRPr="00114193">
              <w:rPr>
                <w:rFonts w:eastAsia="Calibri" w:cs="Arial"/>
                <w:b/>
                <w:bCs/>
                <w:sz w:val="20"/>
                <w:szCs w:val="20"/>
              </w:rPr>
              <w:t>ΣΥΝΟΛΟ</w:t>
            </w:r>
          </w:p>
        </w:tc>
        <w:tc>
          <w:tcPr>
            <w:tcW w:w="747" w:type="dxa"/>
            <w:noWrap/>
            <w:hideMark/>
          </w:tcPr>
          <w:p w:rsidR="007A12A9" w:rsidRPr="00114193" w:rsidRDefault="007A12A9" w:rsidP="001D57AD">
            <w:pPr>
              <w:jc w:val="both"/>
              <w:rPr>
                <w:rFonts w:eastAsia="Calibri" w:cs="Arial"/>
                <w:b/>
                <w:bCs/>
                <w:sz w:val="20"/>
                <w:szCs w:val="20"/>
              </w:rPr>
            </w:pPr>
            <w:r w:rsidRPr="00114193">
              <w:rPr>
                <w:rFonts w:eastAsia="Calibri" w:cs="Arial"/>
                <w:b/>
                <w:bCs/>
                <w:sz w:val="20"/>
                <w:szCs w:val="20"/>
              </w:rPr>
              <w:t>100%</w:t>
            </w:r>
          </w:p>
        </w:tc>
      </w:tr>
      <w:tr w:rsidR="007A12A9" w:rsidRPr="008879AC" w:rsidTr="001D57AD">
        <w:trPr>
          <w:trHeight w:val="300"/>
        </w:trPr>
        <w:tc>
          <w:tcPr>
            <w:tcW w:w="710" w:type="dxa"/>
            <w:noWrap/>
            <w:hideMark/>
          </w:tcPr>
          <w:p w:rsidR="007A12A9" w:rsidRPr="008879AC" w:rsidRDefault="007A12A9" w:rsidP="001D57AD">
            <w:pPr>
              <w:jc w:val="both"/>
              <w:rPr>
                <w:rFonts w:eastAsia="Calibri" w:cs="Arial"/>
                <w:bCs/>
                <w:sz w:val="20"/>
                <w:szCs w:val="20"/>
              </w:rPr>
            </w:pPr>
            <w:r w:rsidRPr="008879AC">
              <w:rPr>
                <w:rFonts w:eastAsia="Calibri" w:cs="Arial"/>
                <w:bCs/>
                <w:sz w:val="20"/>
                <w:szCs w:val="20"/>
              </w:rPr>
              <w:t> </w:t>
            </w:r>
          </w:p>
        </w:tc>
        <w:tc>
          <w:tcPr>
            <w:tcW w:w="8968" w:type="dxa"/>
            <w:gridSpan w:val="5"/>
            <w:noWrap/>
            <w:hideMark/>
          </w:tcPr>
          <w:p w:rsidR="007A12A9" w:rsidRPr="00114193" w:rsidRDefault="007A12A9" w:rsidP="001D57AD">
            <w:pPr>
              <w:jc w:val="both"/>
              <w:rPr>
                <w:rFonts w:eastAsia="Calibri" w:cs="Arial"/>
                <w:b/>
                <w:bCs/>
                <w:sz w:val="20"/>
                <w:szCs w:val="20"/>
              </w:rPr>
            </w:pPr>
            <w:r w:rsidRPr="00114193">
              <w:rPr>
                <w:rFonts w:eastAsia="Calibri" w:cs="Arial"/>
                <w:b/>
                <w:bCs/>
                <w:sz w:val="20"/>
                <w:szCs w:val="20"/>
              </w:rPr>
              <w:t>Τιμή βάσης (ελάχιστη βαθμολογία που πρέπει να συγκεντρώσει ο εν δυνάμει δικαιούχος): 30</w:t>
            </w:r>
          </w:p>
        </w:tc>
      </w:tr>
    </w:tbl>
    <w:p w:rsidR="007A12A9" w:rsidRDefault="007A12A9" w:rsidP="007A12A9">
      <w:pPr>
        <w:spacing w:after="0"/>
        <w:jc w:val="both"/>
        <w:rPr>
          <w:rFonts w:ascii="Calibri" w:hAnsi="Calibri" w:cs="Calibri"/>
        </w:rPr>
      </w:pPr>
      <w:r w:rsidRPr="00040774">
        <w:rPr>
          <w:rFonts w:ascii="Calibri" w:eastAsia="Calibri" w:hAnsi="Calibri"/>
          <w:color w:val="000000"/>
        </w:rPr>
        <w:t>*</w:t>
      </w:r>
      <w:r w:rsidRPr="00040774">
        <w:rPr>
          <w:rFonts w:ascii="Calibri" w:hAnsi="Calibri" w:cs="Calibri"/>
        </w:rPr>
        <w:t>Η σκοπιμότητα κάθε επενδυτικού σχεδίου που θα  υποβληθεί στο πλαίσιο της παρούσας Υπο</w:t>
      </w:r>
      <w:r w:rsidRPr="00224AB8">
        <w:rPr>
          <w:rFonts w:ascii="Calibri" w:hAnsi="Calibri" w:cs="Calibri"/>
        </w:rPr>
        <w:t>-</w:t>
      </w:r>
      <w:r w:rsidRPr="00040774">
        <w:rPr>
          <w:rFonts w:ascii="Calibri" w:hAnsi="Calibri" w:cs="Calibri"/>
        </w:rPr>
        <w:t>δράσης, θα αξιολογηθεί σύμφωνα με τον βαθμό αθροιστικής εξυπηρέτησης των παρακάτω ειδικών ή στρατηγικών στόχων του Τοπικού Προγράμματος:</w:t>
      </w:r>
    </w:p>
    <w:p w:rsidR="007A12A9" w:rsidRPr="00040774" w:rsidRDefault="007A12A9" w:rsidP="007A12A9">
      <w:pPr>
        <w:spacing w:after="0"/>
        <w:rPr>
          <w:rFonts w:ascii="Calibri" w:hAnsi="Calibri" w:cs="Calibri"/>
        </w:rPr>
      </w:pPr>
    </w:p>
    <w:tbl>
      <w:tblPr>
        <w:tblW w:w="9073" w:type="dxa"/>
        <w:tblInd w:w="-34" w:type="dxa"/>
        <w:tblLook w:val="04A0" w:firstRow="1" w:lastRow="0" w:firstColumn="1" w:lastColumn="0" w:noHBand="0" w:noVBand="1"/>
      </w:tblPr>
      <w:tblGrid>
        <w:gridCol w:w="455"/>
        <w:gridCol w:w="8618"/>
      </w:tblGrid>
      <w:tr w:rsidR="007A12A9" w:rsidRPr="00040774" w:rsidTr="007338CA">
        <w:trPr>
          <w:trHeight w:val="300"/>
        </w:trPr>
        <w:tc>
          <w:tcPr>
            <w:tcW w:w="90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12A9" w:rsidRPr="00040774" w:rsidRDefault="007A12A9" w:rsidP="007338CA">
            <w:pPr>
              <w:spacing w:after="0"/>
              <w:jc w:val="center"/>
              <w:rPr>
                <w:rFonts w:ascii="Calibri" w:hAnsi="Calibri"/>
                <w:b/>
                <w:bCs/>
                <w:color w:val="000000"/>
              </w:rPr>
            </w:pPr>
            <w:r w:rsidRPr="00040774">
              <w:rPr>
                <w:rFonts w:ascii="Calibri" w:hAnsi="Calibri"/>
                <w:b/>
                <w:bCs/>
                <w:color w:val="000000"/>
              </w:rPr>
              <w:t>ΣΥΝΟΛΟ ΣΤΟΧΩΝ ΥΠΟ</w:t>
            </w:r>
            <w:r>
              <w:rPr>
                <w:rFonts w:ascii="Calibri" w:hAnsi="Calibri"/>
                <w:b/>
                <w:bCs/>
                <w:color w:val="000000"/>
                <w:lang w:val="en-US"/>
              </w:rPr>
              <w:t>-</w:t>
            </w:r>
            <w:r w:rsidRPr="00040774">
              <w:rPr>
                <w:rFonts w:ascii="Calibri" w:hAnsi="Calibri"/>
                <w:b/>
                <w:bCs/>
                <w:color w:val="000000"/>
              </w:rPr>
              <w:t>ΔΡΑΣΗΣ</w:t>
            </w:r>
          </w:p>
        </w:tc>
      </w:tr>
      <w:tr w:rsidR="007A12A9" w:rsidRPr="00040774" w:rsidTr="007338CA">
        <w:trPr>
          <w:trHeight w:val="206"/>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7A12A9" w:rsidRPr="00040774" w:rsidRDefault="007A12A9" w:rsidP="007338CA">
            <w:pPr>
              <w:spacing w:after="0"/>
              <w:jc w:val="center"/>
              <w:rPr>
                <w:rFonts w:ascii="Calibri" w:hAnsi="Calibri"/>
                <w:color w:val="000000"/>
              </w:rPr>
            </w:pPr>
            <w:r w:rsidRPr="00040774">
              <w:rPr>
                <w:rFonts w:ascii="Calibri" w:hAnsi="Calibri"/>
                <w:color w:val="000000"/>
              </w:rPr>
              <w:t>1</w:t>
            </w:r>
          </w:p>
        </w:tc>
        <w:tc>
          <w:tcPr>
            <w:tcW w:w="8618" w:type="dxa"/>
            <w:tcBorders>
              <w:top w:val="nil"/>
              <w:left w:val="nil"/>
              <w:bottom w:val="single" w:sz="4" w:space="0" w:color="auto"/>
              <w:right w:val="single" w:sz="4" w:space="0" w:color="auto"/>
            </w:tcBorders>
            <w:shd w:val="clear" w:color="auto" w:fill="auto"/>
            <w:vAlign w:val="center"/>
            <w:hideMark/>
          </w:tcPr>
          <w:p w:rsidR="007A12A9" w:rsidRPr="00040774" w:rsidRDefault="007A12A9" w:rsidP="007338CA">
            <w:pPr>
              <w:spacing w:after="0"/>
              <w:rPr>
                <w:rFonts w:ascii="Calibri" w:hAnsi="Calibri"/>
                <w:color w:val="000000"/>
              </w:rPr>
            </w:pPr>
            <w:r w:rsidRPr="00040774">
              <w:rPr>
                <w:rFonts w:ascii="Calibri" w:hAnsi="Calibri"/>
                <w:color w:val="000000"/>
              </w:rPr>
              <w:t>Βελτίωση της ανταγωνιστικότητας της αλυσίδας αξίας του αγρο-διατροφικού τομέα</w:t>
            </w:r>
          </w:p>
        </w:tc>
      </w:tr>
      <w:tr w:rsidR="007A12A9" w:rsidRPr="00040774" w:rsidTr="007338CA">
        <w:trPr>
          <w:trHeight w:val="154"/>
        </w:trPr>
        <w:tc>
          <w:tcPr>
            <w:tcW w:w="4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12A9" w:rsidRPr="00040774" w:rsidRDefault="007A12A9" w:rsidP="007338CA">
            <w:pPr>
              <w:spacing w:after="0"/>
              <w:jc w:val="center"/>
              <w:rPr>
                <w:rFonts w:ascii="Calibri" w:hAnsi="Calibri"/>
                <w:color w:val="000000"/>
              </w:rPr>
            </w:pPr>
            <w:r w:rsidRPr="00040774">
              <w:rPr>
                <w:rFonts w:ascii="Calibri" w:hAnsi="Calibri"/>
                <w:color w:val="000000"/>
              </w:rPr>
              <w:t>2</w:t>
            </w:r>
          </w:p>
        </w:tc>
        <w:tc>
          <w:tcPr>
            <w:tcW w:w="8618" w:type="dxa"/>
            <w:tcBorders>
              <w:top w:val="single" w:sz="4" w:space="0" w:color="auto"/>
              <w:left w:val="nil"/>
              <w:bottom w:val="single" w:sz="4" w:space="0" w:color="auto"/>
              <w:right w:val="single" w:sz="4" w:space="0" w:color="auto"/>
            </w:tcBorders>
            <w:shd w:val="clear" w:color="auto" w:fill="auto"/>
            <w:vAlign w:val="center"/>
            <w:hideMark/>
          </w:tcPr>
          <w:p w:rsidR="007A12A9" w:rsidRPr="00787BCA" w:rsidRDefault="007A12A9" w:rsidP="007338CA">
            <w:pPr>
              <w:spacing w:after="0"/>
              <w:rPr>
                <w:rFonts w:ascii="Calibri" w:hAnsi="Calibri"/>
                <w:color w:val="000000"/>
                <w:highlight w:val="yellow"/>
              </w:rPr>
            </w:pPr>
            <w:r w:rsidRPr="00D370AE">
              <w:rPr>
                <w:rFonts w:ascii="Calibri" w:hAnsi="Calibri"/>
                <w:color w:val="000000"/>
              </w:rPr>
              <w:t>Ανάδειξη  χαρακτηριστικών / αντιπροσωπευτικών αγροτικών προϊόντων  ποιότητας</w:t>
            </w:r>
          </w:p>
        </w:tc>
      </w:tr>
      <w:tr w:rsidR="007A12A9" w:rsidRPr="00040774" w:rsidTr="007338CA">
        <w:trPr>
          <w:trHeight w:val="13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7A12A9" w:rsidRPr="00040774" w:rsidRDefault="007A12A9" w:rsidP="007338CA">
            <w:pPr>
              <w:spacing w:after="0"/>
              <w:jc w:val="center"/>
              <w:rPr>
                <w:rFonts w:ascii="Calibri" w:hAnsi="Calibri"/>
                <w:color w:val="000000"/>
              </w:rPr>
            </w:pPr>
            <w:r w:rsidRPr="00040774">
              <w:rPr>
                <w:rFonts w:ascii="Calibri" w:hAnsi="Calibri"/>
                <w:color w:val="000000"/>
              </w:rPr>
              <w:t>3</w:t>
            </w:r>
          </w:p>
        </w:tc>
        <w:tc>
          <w:tcPr>
            <w:tcW w:w="8618" w:type="dxa"/>
            <w:tcBorders>
              <w:top w:val="nil"/>
              <w:left w:val="nil"/>
              <w:bottom w:val="single" w:sz="4" w:space="0" w:color="auto"/>
              <w:right w:val="single" w:sz="4" w:space="0" w:color="auto"/>
            </w:tcBorders>
            <w:shd w:val="clear" w:color="auto" w:fill="auto"/>
            <w:vAlign w:val="center"/>
            <w:hideMark/>
          </w:tcPr>
          <w:p w:rsidR="007A12A9" w:rsidRPr="00040774" w:rsidRDefault="007A12A9" w:rsidP="007338CA">
            <w:pPr>
              <w:spacing w:after="0"/>
              <w:rPr>
                <w:rFonts w:ascii="Calibri" w:hAnsi="Calibri"/>
                <w:color w:val="000000"/>
              </w:rPr>
            </w:pPr>
            <w:r w:rsidRPr="00040774">
              <w:rPr>
                <w:rFonts w:ascii="Calibri" w:hAnsi="Calibri"/>
                <w:color w:val="000000"/>
              </w:rPr>
              <w:t xml:space="preserve">Διασύνδεση αγροτικών προϊόντων ποιότητας με τον τουρισμό </w:t>
            </w:r>
          </w:p>
        </w:tc>
      </w:tr>
      <w:tr w:rsidR="007A12A9" w:rsidRPr="00040774" w:rsidTr="007338CA">
        <w:trPr>
          <w:trHeight w:val="376"/>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7A12A9" w:rsidRPr="00040774" w:rsidRDefault="007A12A9" w:rsidP="007338CA">
            <w:pPr>
              <w:spacing w:after="0"/>
              <w:jc w:val="center"/>
              <w:rPr>
                <w:rFonts w:ascii="Calibri" w:hAnsi="Calibri"/>
                <w:color w:val="000000"/>
              </w:rPr>
            </w:pPr>
            <w:r w:rsidRPr="00040774">
              <w:rPr>
                <w:rFonts w:ascii="Calibri" w:hAnsi="Calibri"/>
                <w:color w:val="000000"/>
              </w:rPr>
              <w:t>4</w:t>
            </w:r>
          </w:p>
        </w:tc>
        <w:tc>
          <w:tcPr>
            <w:tcW w:w="8618" w:type="dxa"/>
            <w:tcBorders>
              <w:top w:val="nil"/>
              <w:left w:val="nil"/>
              <w:bottom w:val="single" w:sz="4" w:space="0" w:color="auto"/>
              <w:right w:val="single" w:sz="4" w:space="0" w:color="auto"/>
            </w:tcBorders>
            <w:shd w:val="clear" w:color="auto" w:fill="auto"/>
            <w:vAlign w:val="center"/>
            <w:hideMark/>
          </w:tcPr>
          <w:p w:rsidR="007A12A9" w:rsidRPr="00040774" w:rsidRDefault="007A12A9" w:rsidP="007338CA">
            <w:pPr>
              <w:spacing w:after="0"/>
              <w:rPr>
                <w:rFonts w:ascii="Calibri" w:hAnsi="Calibri"/>
                <w:color w:val="000000"/>
              </w:rPr>
            </w:pPr>
            <w:r w:rsidRPr="00040774">
              <w:rPr>
                <w:rFonts w:ascii="Calibri" w:hAnsi="Calibri"/>
                <w:color w:val="000000"/>
              </w:rPr>
              <w:t xml:space="preserve">Συμβολή στην ανάδειξη της ταυτότητας της περιοχής και στην  αύξηση της ελκυστικότητας και επισκεψιμότητάς της </w:t>
            </w:r>
          </w:p>
        </w:tc>
      </w:tr>
      <w:tr w:rsidR="007A12A9" w:rsidRPr="00040774" w:rsidTr="007338CA">
        <w:trPr>
          <w:trHeight w:val="6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7A12A9" w:rsidRPr="00040774" w:rsidRDefault="007A12A9" w:rsidP="007338CA">
            <w:pPr>
              <w:spacing w:after="0"/>
              <w:jc w:val="center"/>
              <w:rPr>
                <w:rFonts w:ascii="Calibri" w:hAnsi="Calibri"/>
                <w:color w:val="000000"/>
              </w:rPr>
            </w:pPr>
            <w:r w:rsidRPr="00040774">
              <w:rPr>
                <w:rFonts w:ascii="Calibri" w:hAnsi="Calibri"/>
                <w:color w:val="000000"/>
              </w:rPr>
              <w:t>5</w:t>
            </w:r>
          </w:p>
        </w:tc>
        <w:tc>
          <w:tcPr>
            <w:tcW w:w="8618" w:type="dxa"/>
            <w:tcBorders>
              <w:top w:val="nil"/>
              <w:left w:val="nil"/>
              <w:bottom w:val="single" w:sz="4" w:space="0" w:color="auto"/>
              <w:right w:val="single" w:sz="4" w:space="0" w:color="auto"/>
            </w:tcBorders>
            <w:shd w:val="clear" w:color="auto" w:fill="auto"/>
            <w:vAlign w:val="center"/>
            <w:hideMark/>
          </w:tcPr>
          <w:p w:rsidR="007A12A9" w:rsidRPr="00040774" w:rsidRDefault="007A12A9" w:rsidP="007338CA">
            <w:pPr>
              <w:spacing w:after="0"/>
              <w:rPr>
                <w:rFonts w:ascii="Calibri" w:hAnsi="Calibri"/>
                <w:color w:val="000000"/>
              </w:rPr>
            </w:pPr>
            <w:r w:rsidRPr="00040774">
              <w:rPr>
                <w:rFonts w:ascii="Calibri" w:hAnsi="Calibri"/>
                <w:color w:val="000000"/>
              </w:rPr>
              <w:t xml:space="preserve">Συμβολή στην ενδυνάμωση της τοπικής οικονομίας </w:t>
            </w:r>
          </w:p>
        </w:tc>
      </w:tr>
      <w:tr w:rsidR="007A12A9" w:rsidRPr="00040774" w:rsidTr="007338CA">
        <w:trPr>
          <w:trHeight w:val="6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7A12A9" w:rsidRPr="00040774" w:rsidRDefault="007A12A9" w:rsidP="007338CA">
            <w:pPr>
              <w:spacing w:after="0"/>
              <w:jc w:val="center"/>
              <w:rPr>
                <w:rFonts w:ascii="Calibri" w:hAnsi="Calibri"/>
                <w:color w:val="000000"/>
              </w:rPr>
            </w:pPr>
            <w:r w:rsidRPr="00040774">
              <w:rPr>
                <w:rFonts w:ascii="Calibri" w:hAnsi="Calibri"/>
                <w:color w:val="000000"/>
              </w:rPr>
              <w:t>6</w:t>
            </w:r>
          </w:p>
        </w:tc>
        <w:tc>
          <w:tcPr>
            <w:tcW w:w="8618" w:type="dxa"/>
            <w:tcBorders>
              <w:top w:val="nil"/>
              <w:left w:val="nil"/>
              <w:bottom w:val="single" w:sz="4" w:space="0" w:color="auto"/>
              <w:right w:val="single" w:sz="4" w:space="0" w:color="auto"/>
            </w:tcBorders>
            <w:shd w:val="clear" w:color="auto" w:fill="auto"/>
            <w:vAlign w:val="center"/>
            <w:hideMark/>
          </w:tcPr>
          <w:p w:rsidR="007A12A9" w:rsidRPr="00040774" w:rsidRDefault="007A12A9" w:rsidP="007338CA">
            <w:pPr>
              <w:spacing w:after="0"/>
              <w:rPr>
                <w:rFonts w:ascii="Calibri" w:hAnsi="Calibri"/>
                <w:color w:val="000000"/>
              </w:rPr>
            </w:pPr>
            <w:r w:rsidRPr="00040774">
              <w:rPr>
                <w:rFonts w:ascii="Calibri" w:hAnsi="Calibri"/>
                <w:color w:val="000000"/>
              </w:rPr>
              <w:t>Συμβολή στη μείωση της περιθωριοποίησης των νέων  (ηλικίας μέχρι 35 ετών)</w:t>
            </w:r>
          </w:p>
        </w:tc>
      </w:tr>
      <w:tr w:rsidR="007A12A9" w:rsidRPr="00040774" w:rsidTr="007338CA">
        <w:trPr>
          <w:trHeight w:val="60"/>
        </w:trPr>
        <w:tc>
          <w:tcPr>
            <w:tcW w:w="455" w:type="dxa"/>
            <w:tcBorders>
              <w:top w:val="nil"/>
              <w:left w:val="single" w:sz="4" w:space="0" w:color="auto"/>
              <w:bottom w:val="single" w:sz="4" w:space="0" w:color="auto"/>
              <w:right w:val="single" w:sz="4" w:space="0" w:color="auto"/>
            </w:tcBorders>
            <w:shd w:val="clear" w:color="auto" w:fill="auto"/>
            <w:noWrap/>
            <w:vAlign w:val="center"/>
            <w:hideMark/>
          </w:tcPr>
          <w:p w:rsidR="007A12A9" w:rsidRPr="00040774" w:rsidRDefault="007A12A9" w:rsidP="007338CA">
            <w:pPr>
              <w:spacing w:after="0"/>
              <w:jc w:val="center"/>
              <w:rPr>
                <w:rFonts w:ascii="Calibri" w:hAnsi="Calibri"/>
                <w:color w:val="000000"/>
              </w:rPr>
            </w:pPr>
            <w:r w:rsidRPr="00040774">
              <w:rPr>
                <w:rFonts w:ascii="Calibri" w:hAnsi="Calibri"/>
                <w:color w:val="000000"/>
              </w:rPr>
              <w:t>7</w:t>
            </w:r>
          </w:p>
        </w:tc>
        <w:tc>
          <w:tcPr>
            <w:tcW w:w="8618" w:type="dxa"/>
            <w:tcBorders>
              <w:top w:val="nil"/>
              <w:left w:val="nil"/>
              <w:bottom w:val="single" w:sz="4" w:space="0" w:color="auto"/>
              <w:right w:val="single" w:sz="4" w:space="0" w:color="auto"/>
            </w:tcBorders>
            <w:shd w:val="clear" w:color="auto" w:fill="auto"/>
            <w:vAlign w:val="center"/>
            <w:hideMark/>
          </w:tcPr>
          <w:p w:rsidR="007A12A9" w:rsidRPr="00040774" w:rsidRDefault="007A12A9" w:rsidP="007338CA">
            <w:pPr>
              <w:spacing w:after="0"/>
              <w:rPr>
                <w:rFonts w:ascii="Calibri" w:hAnsi="Calibri"/>
                <w:color w:val="000000"/>
              </w:rPr>
            </w:pPr>
            <w:r w:rsidRPr="00040774">
              <w:rPr>
                <w:rFonts w:ascii="Calibri" w:hAnsi="Calibri"/>
                <w:color w:val="000000"/>
              </w:rPr>
              <w:t>Προώθηση της εξωστρέφειας των τοπικών επιχειρήσεων</w:t>
            </w:r>
          </w:p>
        </w:tc>
      </w:tr>
    </w:tbl>
    <w:p w:rsidR="00780E85" w:rsidRPr="007A12A9" w:rsidRDefault="00367C5E" w:rsidP="00367C5E">
      <w:pPr>
        <w:pStyle w:val="Heading2"/>
        <w:rPr>
          <w:rFonts w:asciiTheme="minorHAnsi" w:hAnsiTheme="minorHAnsi"/>
          <w:color w:val="000000" w:themeColor="text1"/>
          <w:sz w:val="28"/>
          <w:szCs w:val="28"/>
        </w:rPr>
      </w:pPr>
      <w:bookmarkStart w:id="13" w:name="_Toc1463307"/>
      <w:r w:rsidRPr="007A12A9">
        <w:rPr>
          <w:rFonts w:asciiTheme="minorHAnsi" w:hAnsiTheme="minorHAnsi"/>
          <w:color w:val="000000" w:themeColor="text1"/>
          <w:sz w:val="28"/>
          <w:szCs w:val="28"/>
        </w:rPr>
        <w:t xml:space="preserve">2) </w:t>
      </w:r>
      <w:r w:rsidR="00780E85" w:rsidRPr="007A12A9">
        <w:rPr>
          <w:rFonts w:asciiTheme="minorHAnsi" w:hAnsiTheme="minorHAnsi"/>
          <w:color w:val="000000" w:themeColor="text1"/>
          <w:sz w:val="28"/>
          <w:szCs w:val="28"/>
        </w:rPr>
        <w:t>Υπο-δράση 19.2.3.1</w:t>
      </w:r>
      <w:bookmarkEnd w:id="13"/>
      <w:r w:rsidR="00780E85" w:rsidRPr="007A12A9">
        <w:rPr>
          <w:rFonts w:asciiTheme="minorHAnsi" w:hAnsiTheme="minorHAnsi"/>
          <w:color w:val="000000" w:themeColor="text1"/>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1584"/>
        <w:gridCol w:w="2178"/>
        <w:gridCol w:w="3051"/>
      </w:tblGrid>
      <w:tr w:rsidR="00780E85" w:rsidRPr="00780E85" w:rsidTr="00780E85">
        <w:tc>
          <w:tcPr>
            <w:tcW w:w="0" w:type="auto"/>
            <w:shd w:val="clear" w:color="auto" w:fill="auto"/>
          </w:tcPr>
          <w:p w:rsidR="00780E85" w:rsidRPr="00780E85" w:rsidRDefault="00780E85" w:rsidP="00780E85">
            <w:pPr>
              <w:spacing w:after="0" w:line="240" w:lineRule="auto"/>
              <w:jc w:val="both"/>
              <w:rPr>
                <w:rFonts w:ascii="Calibri" w:eastAsia="Times New Roman" w:hAnsi="Calibri" w:cs="Calibri"/>
                <w:lang w:eastAsia="en-US"/>
              </w:rPr>
            </w:pPr>
            <w:r w:rsidRPr="00780E85">
              <w:rPr>
                <w:rFonts w:ascii="Calibri" w:eastAsia="Times New Roman" w:hAnsi="Calibri" w:cs="Calibri"/>
                <w:lang w:eastAsia="en-US"/>
              </w:rPr>
              <w:t>Τίτλος Δράσης</w:t>
            </w:r>
          </w:p>
        </w:tc>
        <w:tc>
          <w:tcPr>
            <w:tcW w:w="0" w:type="auto"/>
            <w:gridSpan w:val="3"/>
            <w:shd w:val="clear" w:color="auto" w:fill="auto"/>
          </w:tcPr>
          <w:p w:rsidR="00780E85" w:rsidRPr="00780E85" w:rsidRDefault="00780E85" w:rsidP="00780E85">
            <w:pPr>
              <w:spacing w:after="0" w:line="240" w:lineRule="auto"/>
              <w:jc w:val="both"/>
              <w:rPr>
                <w:rFonts w:ascii="Calibri" w:eastAsia="Times New Roman" w:hAnsi="Calibri" w:cs="Calibri"/>
                <w:lang w:eastAsia="en-US"/>
              </w:rPr>
            </w:pPr>
            <w:r w:rsidRPr="00780E85">
              <w:rPr>
                <w:rFonts w:ascii="Calibri" w:eastAsia="Times New Roman" w:hAnsi="Calibri" w:cs="Calibri"/>
                <w:lang w:eastAsia="en-US"/>
              </w:rPr>
              <w:t>Οριζόντια ενίσχυση στην ανάπτυξη / βελτίωση της επιχειρηματικότητας και ανταγωνιστικότητας της περιοχή εφαρμογής</w:t>
            </w:r>
          </w:p>
        </w:tc>
      </w:tr>
      <w:tr w:rsidR="00780E85" w:rsidRPr="00780E85" w:rsidTr="00780E85">
        <w:tc>
          <w:tcPr>
            <w:tcW w:w="0" w:type="auto"/>
            <w:shd w:val="clear" w:color="auto" w:fill="auto"/>
          </w:tcPr>
          <w:p w:rsidR="00780E85" w:rsidRPr="00780E85" w:rsidRDefault="00780E85" w:rsidP="00780E85">
            <w:pPr>
              <w:spacing w:after="0" w:line="240" w:lineRule="auto"/>
              <w:jc w:val="both"/>
              <w:rPr>
                <w:rFonts w:ascii="Calibri" w:eastAsia="Times New Roman" w:hAnsi="Calibri" w:cs="Calibri"/>
                <w:lang w:val="en-GB" w:eastAsia="en-US"/>
              </w:rPr>
            </w:pPr>
            <w:r w:rsidRPr="00780E85">
              <w:rPr>
                <w:rFonts w:ascii="Calibri" w:eastAsia="Times New Roman" w:hAnsi="Calibri" w:cs="Calibri"/>
                <w:lang w:val="en-GB" w:eastAsia="en-US"/>
              </w:rPr>
              <w:t>Κωδικός Δράσης</w:t>
            </w:r>
          </w:p>
        </w:tc>
        <w:tc>
          <w:tcPr>
            <w:tcW w:w="0" w:type="auto"/>
            <w:gridSpan w:val="3"/>
            <w:shd w:val="clear" w:color="auto" w:fill="auto"/>
          </w:tcPr>
          <w:p w:rsidR="00780E85" w:rsidRPr="00780E85" w:rsidRDefault="00780E85" w:rsidP="00780E85">
            <w:pPr>
              <w:spacing w:after="0" w:line="240" w:lineRule="auto"/>
              <w:jc w:val="both"/>
              <w:rPr>
                <w:rFonts w:ascii="Calibri" w:eastAsia="Times New Roman" w:hAnsi="Calibri" w:cs="Calibri"/>
                <w:lang w:val="en-GB" w:eastAsia="en-US"/>
              </w:rPr>
            </w:pPr>
            <w:r w:rsidRPr="00780E85">
              <w:rPr>
                <w:rFonts w:ascii="Calibri" w:eastAsia="Times New Roman" w:hAnsi="Calibri" w:cs="Calibri"/>
                <w:lang w:val="en-GB" w:eastAsia="en-US"/>
              </w:rPr>
              <w:t>19.2.3</w:t>
            </w:r>
          </w:p>
        </w:tc>
      </w:tr>
      <w:tr w:rsidR="00780E85" w:rsidRPr="00780E85" w:rsidTr="00780E85">
        <w:tc>
          <w:tcPr>
            <w:tcW w:w="0" w:type="auto"/>
            <w:shd w:val="clear" w:color="auto" w:fill="auto"/>
          </w:tcPr>
          <w:p w:rsidR="00780E85" w:rsidRPr="00780E85" w:rsidRDefault="00780E85" w:rsidP="00780E85">
            <w:pPr>
              <w:spacing w:after="0" w:line="240" w:lineRule="auto"/>
              <w:jc w:val="both"/>
              <w:rPr>
                <w:rFonts w:ascii="Calibri" w:eastAsia="Times New Roman" w:hAnsi="Calibri" w:cs="Calibri"/>
                <w:lang w:val="en-GB" w:eastAsia="en-US"/>
              </w:rPr>
            </w:pPr>
            <w:r w:rsidRPr="00780E85">
              <w:rPr>
                <w:rFonts w:ascii="Calibri" w:eastAsia="Times New Roman" w:hAnsi="Calibri" w:cs="Calibri"/>
                <w:lang w:val="en-GB" w:eastAsia="en-US"/>
              </w:rPr>
              <w:t>Τίτλος υπο-δράσης</w:t>
            </w:r>
          </w:p>
        </w:tc>
        <w:tc>
          <w:tcPr>
            <w:tcW w:w="0" w:type="auto"/>
            <w:gridSpan w:val="3"/>
            <w:shd w:val="clear" w:color="auto" w:fill="auto"/>
          </w:tcPr>
          <w:p w:rsidR="00780E85" w:rsidRPr="00780E85" w:rsidRDefault="00780E85" w:rsidP="00780E85">
            <w:pPr>
              <w:spacing w:after="0" w:line="240" w:lineRule="auto"/>
              <w:jc w:val="both"/>
              <w:rPr>
                <w:rFonts w:ascii="Calibri" w:eastAsia="Times New Roman" w:hAnsi="Calibri" w:cs="Calibri"/>
                <w:lang w:eastAsia="en-US"/>
              </w:rPr>
            </w:pPr>
            <w:r w:rsidRPr="00780E85">
              <w:rPr>
                <w:rFonts w:ascii="Calibri" w:eastAsia="Times New Roman" w:hAnsi="Calibri" w:cs="Calibri"/>
                <w:lang w:eastAsia="en-US"/>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r>
      <w:tr w:rsidR="00780E85" w:rsidRPr="00780E85" w:rsidTr="00780E85">
        <w:tc>
          <w:tcPr>
            <w:tcW w:w="0" w:type="auto"/>
            <w:shd w:val="clear" w:color="auto" w:fill="auto"/>
          </w:tcPr>
          <w:p w:rsidR="00780E85" w:rsidRPr="00780E85" w:rsidRDefault="00780E85" w:rsidP="00780E85">
            <w:pPr>
              <w:spacing w:after="0" w:line="240" w:lineRule="auto"/>
              <w:jc w:val="both"/>
              <w:rPr>
                <w:rFonts w:ascii="Calibri" w:eastAsia="Times New Roman" w:hAnsi="Calibri" w:cs="Calibri"/>
                <w:lang w:val="en-US" w:eastAsia="en-US"/>
              </w:rPr>
            </w:pPr>
            <w:r w:rsidRPr="00780E85">
              <w:rPr>
                <w:rFonts w:ascii="Calibri" w:eastAsia="Times New Roman" w:hAnsi="Calibri" w:cs="Calibri"/>
                <w:lang w:val="en-GB" w:eastAsia="en-US"/>
              </w:rPr>
              <w:t>Κωδικός υπο-δράσης</w:t>
            </w:r>
          </w:p>
        </w:tc>
        <w:tc>
          <w:tcPr>
            <w:tcW w:w="0" w:type="auto"/>
            <w:gridSpan w:val="3"/>
            <w:shd w:val="clear" w:color="auto" w:fill="auto"/>
          </w:tcPr>
          <w:p w:rsidR="00780E85" w:rsidRPr="00780E85" w:rsidRDefault="00780E85" w:rsidP="00780E85">
            <w:pPr>
              <w:spacing w:after="0" w:line="240" w:lineRule="auto"/>
              <w:jc w:val="both"/>
              <w:rPr>
                <w:rFonts w:ascii="Calibri" w:eastAsia="Times New Roman" w:hAnsi="Calibri" w:cs="Calibri"/>
                <w:lang w:val="en-GB" w:eastAsia="en-US"/>
              </w:rPr>
            </w:pPr>
            <w:r w:rsidRPr="00780E85">
              <w:rPr>
                <w:rFonts w:ascii="Calibri" w:eastAsia="Times New Roman" w:hAnsi="Calibri" w:cs="Calibri"/>
                <w:lang w:val="en-GB" w:eastAsia="en-US"/>
              </w:rPr>
              <w:t>19.2.3.1</w:t>
            </w:r>
          </w:p>
        </w:tc>
      </w:tr>
      <w:tr w:rsidR="00780E85" w:rsidRPr="00780E85" w:rsidTr="00780E85">
        <w:tc>
          <w:tcPr>
            <w:tcW w:w="0" w:type="auto"/>
            <w:shd w:val="clear" w:color="auto" w:fill="auto"/>
          </w:tcPr>
          <w:p w:rsidR="00780E85" w:rsidRPr="00780E85" w:rsidRDefault="00780E85" w:rsidP="00780E85">
            <w:pPr>
              <w:spacing w:after="0" w:line="240" w:lineRule="auto"/>
              <w:jc w:val="both"/>
              <w:rPr>
                <w:rFonts w:ascii="Calibri" w:eastAsia="Times New Roman" w:hAnsi="Calibri" w:cs="Calibri"/>
                <w:lang w:val="en-GB" w:eastAsia="en-US"/>
              </w:rPr>
            </w:pPr>
            <w:r w:rsidRPr="00780E85">
              <w:rPr>
                <w:rFonts w:ascii="Calibri" w:eastAsia="Times New Roman" w:hAnsi="Calibri" w:cs="Calibri"/>
                <w:lang w:val="en-GB" w:eastAsia="en-US"/>
              </w:rPr>
              <w:t>Νομική βάση</w:t>
            </w:r>
          </w:p>
        </w:tc>
        <w:tc>
          <w:tcPr>
            <w:tcW w:w="0" w:type="auto"/>
            <w:gridSpan w:val="3"/>
            <w:shd w:val="clear" w:color="auto" w:fill="auto"/>
          </w:tcPr>
          <w:p w:rsidR="00780E85" w:rsidRPr="00780E85" w:rsidRDefault="00780E85" w:rsidP="00780E85">
            <w:pPr>
              <w:spacing w:after="0" w:line="240" w:lineRule="auto"/>
              <w:jc w:val="both"/>
              <w:rPr>
                <w:rFonts w:ascii="Calibri" w:eastAsia="Times New Roman" w:hAnsi="Calibri" w:cs="Calibri"/>
                <w:lang w:eastAsia="en-US"/>
              </w:rPr>
            </w:pPr>
            <w:r w:rsidRPr="00780E85">
              <w:rPr>
                <w:rFonts w:ascii="Calibri" w:eastAsia="Times New Roman" w:hAnsi="Calibri" w:cs="Calibri"/>
                <w:lang w:eastAsia="en-US"/>
              </w:rPr>
              <w:t xml:space="preserve">Άρθρο 17§1β </w:t>
            </w:r>
            <w:r w:rsidRPr="00780E85">
              <w:rPr>
                <w:rFonts w:ascii="Calibri" w:eastAsia="Times New Roman" w:hAnsi="Calibri" w:cs="Calibri"/>
                <w:lang w:val="en-US" w:eastAsia="en-US"/>
              </w:rPr>
              <w:t>K</w:t>
            </w:r>
            <w:r w:rsidRPr="00780E85">
              <w:rPr>
                <w:rFonts w:ascii="Calibri" w:eastAsia="Times New Roman" w:hAnsi="Calibri" w:cs="Calibri"/>
                <w:lang w:eastAsia="en-US"/>
              </w:rPr>
              <w:t>αν. (ΕΕ) 1305/2013</w:t>
            </w:r>
          </w:p>
          <w:p w:rsidR="00780E85" w:rsidRPr="00780E85" w:rsidRDefault="00780E85" w:rsidP="00780E85">
            <w:pPr>
              <w:spacing w:after="0" w:line="240" w:lineRule="auto"/>
              <w:jc w:val="both"/>
              <w:rPr>
                <w:rFonts w:ascii="Calibri" w:eastAsia="Times New Roman" w:hAnsi="Calibri" w:cs="Times New Roman"/>
                <w:lang w:val="en-GB" w:eastAsia="en-US"/>
              </w:rPr>
            </w:pPr>
            <w:r w:rsidRPr="00780E85">
              <w:rPr>
                <w:rFonts w:ascii="Calibri" w:eastAsia="Times New Roman" w:hAnsi="Calibri" w:cs="Calibri"/>
                <w:lang w:eastAsia="en-US"/>
              </w:rPr>
              <w:t xml:space="preserve">Παράρτημα ΙΙ </w:t>
            </w:r>
            <w:r w:rsidRPr="00780E85">
              <w:rPr>
                <w:rFonts w:ascii="Calibri" w:eastAsia="Times New Roman" w:hAnsi="Calibri" w:cs="Calibri"/>
                <w:lang w:val="en-US" w:eastAsia="en-US"/>
              </w:rPr>
              <w:t>K</w:t>
            </w:r>
            <w:r w:rsidRPr="00780E85">
              <w:rPr>
                <w:rFonts w:ascii="Calibri" w:eastAsia="Times New Roman" w:hAnsi="Calibri" w:cs="Calibri"/>
                <w:lang w:eastAsia="en-US"/>
              </w:rPr>
              <w:t xml:space="preserve">αν. </w:t>
            </w:r>
            <w:r w:rsidRPr="00780E85">
              <w:rPr>
                <w:rFonts w:ascii="Calibri" w:eastAsia="Times New Roman" w:hAnsi="Calibri" w:cs="Calibri"/>
                <w:lang w:val="en-GB" w:eastAsia="en-US"/>
              </w:rPr>
              <w:t>(ΕΕ) 1305/2013 (50%)</w:t>
            </w:r>
          </w:p>
        </w:tc>
      </w:tr>
      <w:tr w:rsidR="00780E85" w:rsidRPr="00780E85" w:rsidTr="00780E85">
        <w:tc>
          <w:tcPr>
            <w:tcW w:w="0" w:type="auto"/>
            <w:gridSpan w:val="4"/>
            <w:shd w:val="clear" w:color="auto" w:fill="auto"/>
          </w:tcPr>
          <w:p w:rsidR="00780E85" w:rsidRPr="00780E85" w:rsidRDefault="00780E85" w:rsidP="00780E85">
            <w:pPr>
              <w:spacing w:after="0" w:line="240" w:lineRule="auto"/>
              <w:ind w:left="720"/>
              <w:contextualSpacing/>
              <w:jc w:val="both"/>
              <w:rPr>
                <w:rFonts w:ascii="Calibri" w:eastAsia="Times New Roman" w:hAnsi="Calibri" w:cs="Calibri"/>
                <w:b/>
                <w:lang w:eastAsia="en-US"/>
              </w:rPr>
            </w:pPr>
            <w:r w:rsidRPr="00780E85">
              <w:rPr>
                <w:rFonts w:ascii="Calibri" w:eastAsia="Times New Roman" w:hAnsi="Calibri" w:cs="Calibri"/>
                <w:b/>
                <w:lang w:eastAsia="en-US"/>
              </w:rPr>
              <w:t xml:space="preserve">                    Αναλυτική Περιγραφή Υπο-δράσης</w:t>
            </w:r>
          </w:p>
          <w:p w:rsidR="00780E85" w:rsidRPr="00780E85" w:rsidRDefault="00780E85" w:rsidP="00780E85">
            <w:pPr>
              <w:spacing w:after="0" w:line="240" w:lineRule="auto"/>
              <w:jc w:val="both"/>
              <w:rPr>
                <w:rFonts w:ascii="Calibri" w:eastAsia="Times New Roman" w:hAnsi="Calibri" w:cs="Calibri"/>
                <w:lang w:eastAsia="en-US"/>
              </w:rPr>
            </w:pPr>
            <w:r w:rsidRPr="00780E85">
              <w:rPr>
                <w:rFonts w:ascii="Calibri" w:eastAsia="Times New Roman" w:hAnsi="Calibri" w:cs="Calibri"/>
                <w:lang w:eastAsia="en-US"/>
              </w:rPr>
              <w:t>Οι παρεμβάσεις στο πλαίσιο αυτής της Υπο-δράσης στοχεύουν στην αύξηση της προστιθέμενης αξίας (ΠΑ) των γεωργικών προϊόντων φυτικής και ζωικής παραγωγής της περιοχής, με ενίσχυση επιχειρήσεων μεταποίησης, εμπορίας και ανάπτυξης γεωργικών προϊόντων με αποτέλεσμα γεωργικό προϊόν (του Παραρτήματος Ι)</w:t>
            </w:r>
          </w:p>
          <w:p w:rsidR="00780E85" w:rsidRPr="00780E85" w:rsidRDefault="00780E85" w:rsidP="00780E85">
            <w:pPr>
              <w:spacing w:after="0" w:line="240" w:lineRule="auto"/>
              <w:jc w:val="both"/>
              <w:rPr>
                <w:rFonts w:ascii="Calibri" w:eastAsia="Times New Roman" w:hAnsi="Calibri" w:cs="Calibri"/>
                <w:lang w:eastAsia="en-US"/>
              </w:rPr>
            </w:pPr>
            <w:r w:rsidRPr="00780E85">
              <w:rPr>
                <w:rFonts w:ascii="Calibri" w:eastAsia="Times New Roman" w:hAnsi="Calibri" w:cs="Calibri"/>
                <w:lang w:eastAsia="en-US"/>
              </w:rPr>
              <w:t xml:space="preserve">Προβλέπονται Ιδρύσεις, εκσυγχρονισμοί, επεκτάσεις και  μετεγκαταστάσεις μονάδων παραγωγής και αποθηκευτικών χώρων, συγχωνεύσεις μονάδων, μονάδες διαχείρισης υποπροϊόντων  (που υπόκεινται στους κατά περίπτωση περιορισμούς της εθνικής και κοινοτικής νομοθεσίας), για τους εξής κλάδους: </w:t>
            </w:r>
          </w:p>
          <w:p w:rsidR="00780E85" w:rsidRPr="00780E85" w:rsidRDefault="00780E85" w:rsidP="00780E85">
            <w:pPr>
              <w:numPr>
                <w:ilvl w:val="0"/>
                <w:numId w:val="6"/>
              </w:numPr>
              <w:autoSpaceDE w:val="0"/>
              <w:autoSpaceDN w:val="0"/>
              <w:adjustRightInd w:val="0"/>
              <w:spacing w:after="0" w:line="240" w:lineRule="auto"/>
              <w:contextualSpacing/>
              <w:jc w:val="both"/>
              <w:rPr>
                <w:rFonts w:ascii="Calibri" w:eastAsia="Times New Roman" w:hAnsi="Calibri" w:cs="Calibri"/>
                <w:lang w:val="en-GB" w:eastAsia="en-US"/>
              </w:rPr>
            </w:pPr>
            <w:r w:rsidRPr="00780E85">
              <w:rPr>
                <w:rFonts w:ascii="Calibri" w:eastAsia="Times New Roman" w:hAnsi="Calibri" w:cs="Calibri"/>
                <w:lang w:val="en-GB" w:eastAsia="en-US"/>
              </w:rPr>
              <w:t>α) Κρέας – πουλερικά – κουνέλια.</w:t>
            </w:r>
          </w:p>
          <w:p w:rsidR="00780E85" w:rsidRPr="00780E85" w:rsidRDefault="00780E85" w:rsidP="00780E85">
            <w:pPr>
              <w:numPr>
                <w:ilvl w:val="0"/>
                <w:numId w:val="6"/>
              </w:numPr>
              <w:autoSpaceDE w:val="0"/>
              <w:autoSpaceDN w:val="0"/>
              <w:adjustRightInd w:val="0"/>
              <w:spacing w:after="0" w:line="240" w:lineRule="auto"/>
              <w:contextualSpacing/>
              <w:jc w:val="both"/>
              <w:rPr>
                <w:rFonts w:ascii="Calibri" w:eastAsia="Times New Roman" w:hAnsi="Calibri" w:cs="Calibri"/>
                <w:lang w:val="en-GB" w:eastAsia="en-US"/>
              </w:rPr>
            </w:pPr>
            <w:r w:rsidRPr="00780E85">
              <w:rPr>
                <w:rFonts w:ascii="Calibri" w:eastAsia="Times New Roman" w:hAnsi="Calibri" w:cs="Calibri"/>
                <w:lang w:val="en-GB" w:eastAsia="en-US"/>
              </w:rPr>
              <w:t>β) Γάλα.</w:t>
            </w:r>
          </w:p>
          <w:p w:rsidR="00780E85" w:rsidRPr="00780E85" w:rsidRDefault="00780E85" w:rsidP="00780E85">
            <w:pPr>
              <w:numPr>
                <w:ilvl w:val="0"/>
                <w:numId w:val="6"/>
              </w:numPr>
              <w:autoSpaceDE w:val="0"/>
              <w:autoSpaceDN w:val="0"/>
              <w:adjustRightInd w:val="0"/>
              <w:spacing w:after="0" w:line="240" w:lineRule="auto"/>
              <w:contextualSpacing/>
              <w:jc w:val="both"/>
              <w:rPr>
                <w:rFonts w:ascii="Calibri" w:eastAsia="Times New Roman" w:hAnsi="Calibri" w:cs="Calibri"/>
                <w:lang w:val="en-GB" w:eastAsia="en-US"/>
              </w:rPr>
            </w:pPr>
            <w:r w:rsidRPr="00780E85">
              <w:rPr>
                <w:rFonts w:ascii="Calibri" w:eastAsia="Times New Roman" w:hAnsi="Calibri" w:cs="Calibri"/>
                <w:lang w:val="en-GB" w:eastAsia="en-US"/>
              </w:rPr>
              <w:t>γ) Αυγά.</w:t>
            </w:r>
          </w:p>
          <w:p w:rsidR="00780E85" w:rsidRPr="00780E85" w:rsidRDefault="00780E85" w:rsidP="00780E85">
            <w:pPr>
              <w:numPr>
                <w:ilvl w:val="0"/>
                <w:numId w:val="6"/>
              </w:numPr>
              <w:autoSpaceDE w:val="0"/>
              <w:autoSpaceDN w:val="0"/>
              <w:adjustRightInd w:val="0"/>
              <w:spacing w:after="0" w:line="240" w:lineRule="auto"/>
              <w:contextualSpacing/>
              <w:jc w:val="both"/>
              <w:rPr>
                <w:rFonts w:ascii="Calibri" w:eastAsia="Times New Roman" w:hAnsi="Calibri" w:cs="Calibri"/>
                <w:lang w:eastAsia="en-US"/>
              </w:rPr>
            </w:pPr>
            <w:r w:rsidRPr="00780E85">
              <w:rPr>
                <w:rFonts w:ascii="Calibri" w:eastAsia="Times New Roman" w:hAnsi="Calibri" w:cs="Calibri"/>
                <w:lang w:eastAsia="en-US"/>
              </w:rPr>
              <w:t>δ) Σηροτροφία – μελισσοκομία – σαλιγκαροτροφία –διάφορα ζώα.</w:t>
            </w:r>
          </w:p>
          <w:p w:rsidR="00780E85" w:rsidRPr="00780E85" w:rsidRDefault="00780E85" w:rsidP="00780E85">
            <w:pPr>
              <w:numPr>
                <w:ilvl w:val="0"/>
                <w:numId w:val="6"/>
              </w:numPr>
              <w:autoSpaceDE w:val="0"/>
              <w:autoSpaceDN w:val="0"/>
              <w:adjustRightInd w:val="0"/>
              <w:spacing w:after="0" w:line="240" w:lineRule="auto"/>
              <w:contextualSpacing/>
              <w:jc w:val="both"/>
              <w:rPr>
                <w:rFonts w:ascii="Calibri" w:eastAsia="Times New Roman" w:hAnsi="Calibri" w:cs="Calibri"/>
                <w:lang w:val="en-GB" w:eastAsia="en-US"/>
              </w:rPr>
            </w:pPr>
            <w:r w:rsidRPr="00780E85">
              <w:rPr>
                <w:rFonts w:ascii="Calibri" w:eastAsia="Times New Roman" w:hAnsi="Calibri" w:cs="Calibri"/>
                <w:lang w:val="en-GB" w:eastAsia="en-US"/>
              </w:rPr>
              <w:t>ε) Ζωοτροφές.</w:t>
            </w:r>
          </w:p>
          <w:p w:rsidR="00780E85" w:rsidRPr="00780E85" w:rsidRDefault="00780E85" w:rsidP="00780E85">
            <w:pPr>
              <w:numPr>
                <w:ilvl w:val="0"/>
                <w:numId w:val="6"/>
              </w:numPr>
              <w:autoSpaceDE w:val="0"/>
              <w:autoSpaceDN w:val="0"/>
              <w:adjustRightInd w:val="0"/>
              <w:spacing w:after="0" w:line="240" w:lineRule="auto"/>
              <w:contextualSpacing/>
              <w:jc w:val="both"/>
              <w:rPr>
                <w:rFonts w:ascii="Calibri" w:eastAsia="Times New Roman" w:hAnsi="Calibri" w:cs="Calibri"/>
                <w:lang w:val="en-GB" w:eastAsia="en-US"/>
              </w:rPr>
            </w:pPr>
            <w:r w:rsidRPr="00780E85">
              <w:rPr>
                <w:rFonts w:ascii="Calibri" w:eastAsia="Times New Roman" w:hAnsi="Calibri" w:cs="Calibri"/>
                <w:lang w:val="en-GB" w:eastAsia="en-US"/>
              </w:rPr>
              <w:t>στ) Δημητριακά.</w:t>
            </w:r>
          </w:p>
          <w:p w:rsidR="00780E85" w:rsidRPr="00780E85" w:rsidRDefault="00780E85" w:rsidP="00780E85">
            <w:pPr>
              <w:numPr>
                <w:ilvl w:val="0"/>
                <w:numId w:val="6"/>
              </w:numPr>
              <w:autoSpaceDE w:val="0"/>
              <w:autoSpaceDN w:val="0"/>
              <w:adjustRightInd w:val="0"/>
              <w:spacing w:after="0" w:line="240" w:lineRule="auto"/>
              <w:contextualSpacing/>
              <w:jc w:val="both"/>
              <w:rPr>
                <w:rFonts w:ascii="Calibri" w:eastAsia="Times New Roman" w:hAnsi="Calibri" w:cs="Calibri"/>
                <w:lang w:eastAsia="en-US"/>
              </w:rPr>
            </w:pPr>
            <w:r w:rsidRPr="00780E85">
              <w:rPr>
                <w:rFonts w:ascii="Calibri" w:eastAsia="Times New Roman" w:hAnsi="Calibri" w:cs="Calibri"/>
                <w:lang w:eastAsia="en-US"/>
              </w:rPr>
              <w:t>ζ) Ελαιούχα Προϊόντα (εξαιρούνται οι ιδρύσεις ελαιοτριβείων).</w:t>
            </w:r>
          </w:p>
          <w:p w:rsidR="00780E85" w:rsidRPr="00780E85" w:rsidRDefault="00780E85" w:rsidP="00780E85">
            <w:pPr>
              <w:numPr>
                <w:ilvl w:val="0"/>
                <w:numId w:val="6"/>
              </w:numPr>
              <w:autoSpaceDE w:val="0"/>
              <w:autoSpaceDN w:val="0"/>
              <w:adjustRightInd w:val="0"/>
              <w:spacing w:after="0" w:line="240" w:lineRule="auto"/>
              <w:contextualSpacing/>
              <w:jc w:val="both"/>
              <w:rPr>
                <w:rFonts w:ascii="Calibri" w:eastAsia="Times New Roman" w:hAnsi="Calibri" w:cs="Calibri"/>
                <w:lang w:val="en-GB" w:eastAsia="en-US"/>
              </w:rPr>
            </w:pPr>
            <w:r w:rsidRPr="00780E85">
              <w:rPr>
                <w:rFonts w:ascii="Calibri" w:eastAsia="Times New Roman" w:hAnsi="Calibri" w:cs="Calibri"/>
                <w:lang w:val="en-GB" w:eastAsia="en-US"/>
              </w:rPr>
              <w:t>η) Οίνος.</w:t>
            </w:r>
          </w:p>
          <w:p w:rsidR="00780E85" w:rsidRPr="00780E85" w:rsidRDefault="00780E85" w:rsidP="00780E85">
            <w:pPr>
              <w:numPr>
                <w:ilvl w:val="0"/>
                <w:numId w:val="6"/>
              </w:numPr>
              <w:autoSpaceDE w:val="0"/>
              <w:autoSpaceDN w:val="0"/>
              <w:adjustRightInd w:val="0"/>
              <w:spacing w:after="0" w:line="240" w:lineRule="auto"/>
              <w:contextualSpacing/>
              <w:jc w:val="both"/>
              <w:rPr>
                <w:rFonts w:ascii="Calibri" w:eastAsia="Times New Roman" w:hAnsi="Calibri" w:cs="Calibri"/>
                <w:lang w:eastAsia="en-US"/>
              </w:rPr>
            </w:pPr>
            <w:r w:rsidRPr="00780E85">
              <w:rPr>
                <w:rFonts w:ascii="Calibri" w:eastAsia="Times New Roman" w:hAnsi="Calibri" w:cs="Calibri"/>
                <w:lang w:eastAsia="en-US"/>
              </w:rPr>
              <w:t>θ) Οπωροκηπευτικά, ακρόδρυα, ξηροί καρποί.</w:t>
            </w:r>
          </w:p>
          <w:p w:rsidR="00780E85" w:rsidRPr="00780E85" w:rsidRDefault="009F0B69" w:rsidP="00780E85">
            <w:pPr>
              <w:numPr>
                <w:ilvl w:val="0"/>
                <w:numId w:val="6"/>
              </w:numPr>
              <w:autoSpaceDE w:val="0"/>
              <w:autoSpaceDN w:val="0"/>
              <w:adjustRightInd w:val="0"/>
              <w:spacing w:after="0" w:line="240" w:lineRule="auto"/>
              <w:contextualSpacing/>
              <w:jc w:val="both"/>
              <w:rPr>
                <w:rFonts w:ascii="Calibri" w:eastAsia="Times New Roman" w:hAnsi="Calibri" w:cs="Calibri"/>
                <w:lang w:eastAsia="en-US"/>
              </w:rPr>
            </w:pPr>
            <w:r>
              <w:rPr>
                <w:rFonts w:ascii="Calibri" w:eastAsia="Times New Roman" w:hAnsi="Calibri" w:cs="Calibri"/>
                <w:lang w:eastAsia="en-US"/>
              </w:rPr>
              <w:t>ι</w:t>
            </w:r>
            <w:r w:rsidR="00780E85" w:rsidRPr="00780E85">
              <w:rPr>
                <w:rFonts w:ascii="Calibri" w:eastAsia="Times New Roman" w:hAnsi="Calibri" w:cs="Calibri"/>
                <w:lang w:eastAsia="en-US"/>
              </w:rPr>
              <w:t>) Φαρμακευτικά και Αρωματικά Φυτά.</w:t>
            </w:r>
          </w:p>
          <w:p w:rsidR="00780E85" w:rsidRPr="00780E85" w:rsidRDefault="00780E85" w:rsidP="00780E85">
            <w:pPr>
              <w:numPr>
                <w:ilvl w:val="0"/>
                <w:numId w:val="6"/>
              </w:numPr>
              <w:autoSpaceDE w:val="0"/>
              <w:autoSpaceDN w:val="0"/>
              <w:adjustRightInd w:val="0"/>
              <w:spacing w:after="0" w:line="240" w:lineRule="auto"/>
              <w:contextualSpacing/>
              <w:jc w:val="both"/>
              <w:rPr>
                <w:rFonts w:ascii="Calibri" w:eastAsia="Times New Roman" w:hAnsi="Calibri" w:cs="Calibri"/>
                <w:lang w:eastAsia="en-US"/>
              </w:rPr>
            </w:pPr>
            <w:r w:rsidRPr="00780E85">
              <w:rPr>
                <w:rFonts w:ascii="Calibri" w:eastAsia="Times New Roman" w:hAnsi="Calibri" w:cs="Calibri"/>
                <w:lang w:eastAsia="en-US"/>
              </w:rPr>
              <w:t>ι</w:t>
            </w:r>
            <w:r w:rsidR="001E3C41">
              <w:rPr>
                <w:rFonts w:ascii="Calibri" w:eastAsia="Times New Roman" w:hAnsi="Calibri" w:cs="Calibri"/>
                <w:lang w:eastAsia="en-US"/>
              </w:rPr>
              <w:t>α</w:t>
            </w:r>
            <w:r w:rsidRPr="00780E85">
              <w:rPr>
                <w:rFonts w:ascii="Calibri" w:eastAsia="Times New Roman" w:hAnsi="Calibri" w:cs="Calibri"/>
                <w:lang w:eastAsia="en-US"/>
              </w:rPr>
              <w:t>) Ξύδι (ενδεικτικά: παραγωγή ξυδιού από οίνο, από φρούτα και άλλες γεωργικές πρώτες ύλες).</w:t>
            </w:r>
          </w:p>
          <w:p w:rsidR="00780E85" w:rsidRPr="00780E85" w:rsidRDefault="00780E85" w:rsidP="00780E85">
            <w:pPr>
              <w:numPr>
                <w:ilvl w:val="0"/>
                <w:numId w:val="6"/>
              </w:numPr>
              <w:autoSpaceDE w:val="0"/>
              <w:autoSpaceDN w:val="0"/>
              <w:adjustRightInd w:val="0"/>
              <w:spacing w:after="0" w:line="240" w:lineRule="auto"/>
              <w:contextualSpacing/>
              <w:jc w:val="both"/>
              <w:rPr>
                <w:rFonts w:ascii="Calibri" w:eastAsia="Times New Roman" w:hAnsi="Calibri" w:cs="Calibri"/>
                <w:lang w:eastAsia="en-US"/>
              </w:rPr>
            </w:pPr>
            <w:r w:rsidRPr="00780E85">
              <w:rPr>
                <w:rFonts w:ascii="Calibri" w:eastAsia="Times New Roman" w:hAnsi="Calibri" w:cs="Calibri"/>
                <w:lang w:eastAsia="en-US"/>
              </w:rPr>
              <w:t>Ανώτατο όριο αιτούμενου προϋπολογισμού: 600.000 ευρώ.</w:t>
            </w:r>
          </w:p>
          <w:p w:rsidR="00780E85" w:rsidRPr="00780E85" w:rsidRDefault="00780E85" w:rsidP="00780E85">
            <w:pPr>
              <w:autoSpaceDE w:val="0"/>
              <w:autoSpaceDN w:val="0"/>
              <w:adjustRightInd w:val="0"/>
              <w:spacing w:after="0" w:line="240" w:lineRule="auto"/>
              <w:rPr>
                <w:rFonts w:ascii="Calibri" w:eastAsia="Calibri" w:hAnsi="Calibri" w:cs="Calibri"/>
                <w:color w:val="000000"/>
                <w:sz w:val="23"/>
                <w:szCs w:val="23"/>
                <w:lang w:eastAsia="en-US"/>
              </w:rPr>
            </w:pPr>
            <w:r w:rsidRPr="00780E85">
              <w:rPr>
                <w:rFonts w:ascii="Calibri" w:eastAsia="Calibri" w:hAnsi="Calibri" w:cs="Calibri"/>
                <w:color w:val="000000"/>
                <w:sz w:val="23"/>
                <w:szCs w:val="23"/>
                <w:lang w:eastAsia="en-US"/>
              </w:rPr>
              <w:t xml:space="preserve">-Δεν ενισχύεται η ίδρυση ελαιοτριβείων.  Είναι όμως επιλέξιμη η αγορά συγκροτήματος ψυχρής έκθλιψης Ελαιολάδου, μέχρι του ποσού των 30.000 ευρώ. Η δαπάνη αυτή αφορά αποκλειστικά ενεργούς ή επαγγελματίες αγρότες, μόνο για την ιδία παραγωγή τους και το τελικό προϊόν θα πρέπει να είναι τυποποιημένο σε συσκευασίες μέχρι πέντε (5) λίτρων. </w:t>
            </w:r>
          </w:p>
          <w:p w:rsidR="00780E85" w:rsidRPr="00780E85" w:rsidRDefault="00780E85" w:rsidP="00780E85">
            <w:pPr>
              <w:autoSpaceDE w:val="0"/>
              <w:autoSpaceDN w:val="0"/>
              <w:adjustRightInd w:val="0"/>
              <w:spacing w:after="0" w:line="240" w:lineRule="auto"/>
              <w:rPr>
                <w:rFonts w:ascii="Calibri" w:eastAsia="Calibri" w:hAnsi="Calibri" w:cs="Calibri"/>
                <w:color w:val="000000"/>
                <w:sz w:val="23"/>
                <w:szCs w:val="23"/>
                <w:lang w:eastAsia="en-US"/>
              </w:rPr>
            </w:pPr>
            <w:r w:rsidRPr="00780E85">
              <w:rPr>
                <w:rFonts w:ascii="Calibri" w:eastAsia="Calibri" w:hAnsi="Calibri" w:cs="Calibri"/>
                <w:color w:val="000000"/>
                <w:sz w:val="23"/>
                <w:szCs w:val="23"/>
                <w:lang w:eastAsia="en-US"/>
              </w:rPr>
              <w:t xml:space="preserve">-Δεν ενισχύεται η ίδρυση σφαγείων εκτός από την περίπτωση σφαγείων πουλερικών μόνο σε ορεινές περιοχές. </w:t>
            </w:r>
          </w:p>
          <w:p w:rsidR="00780E85" w:rsidRPr="00780E85" w:rsidRDefault="00780E85" w:rsidP="00780E85">
            <w:pPr>
              <w:autoSpaceDE w:val="0"/>
              <w:autoSpaceDN w:val="0"/>
              <w:adjustRightInd w:val="0"/>
              <w:spacing w:after="0" w:line="240" w:lineRule="auto"/>
              <w:rPr>
                <w:rFonts w:ascii="Calibri" w:eastAsia="Calibri" w:hAnsi="Calibri" w:cs="Calibri"/>
                <w:color w:val="000000"/>
                <w:sz w:val="23"/>
                <w:szCs w:val="23"/>
                <w:lang w:eastAsia="en-US"/>
              </w:rPr>
            </w:pPr>
            <w:r w:rsidRPr="00780E85">
              <w:rPr>
                <w:rFonts w:ascii="Calibri" w:eastAsia="Calibri" w:hAnsi="Calibri" w:cs="Calibri"/>
                <w:color w:val="000000"/>
                <w:sz w:val="23"/>
                <w:szCs w:val="23"/>
                <w:lang w:eastAsia="en-US"/>
              </w:rPr>
              <w:t xml:space="preserve">-Ως εκσυγχρονισμός μονάδας νοείται η αντικατάσταση ή/και η συμπλήρωση μηχανολογικού εξοπλισμού όπως η επέκταση δυναμικότητας (εφόσον καλύπτεται από τις απαραίτητες κάθε φορά αδειοδοτήσεις) ενεργών και ανενεργών μονάδων. </w:t>
            </w:r>
          </w:p>
          <w:p w:rsidR="00780E85" w:rsidRPr="00780E85" w:rsidRDefault="00780E85" w:rsidP="00780E85">
            <w:pPr>
              <w:autoSpaceDE w:val="0"/>
              <w:autoSpaceDN w:val="0"/>
              <w:adjustRightInd w:val="0"/>
              <w:spacing w:after="0" w:line="240" w:lineRule="auto"/>
              <w:rPr>
                <w:rFonts w:ascii="Calibri" w:eastAsia="Calibri" w:hAnsi="Calibri" w:cs="Calibri"/>
                <w:sz w:val="23"/>
                <w:szCs w:val="23"/>
                <w:lang w:eastAsia="en-US"/>
              </w:rPr>
            </w:pPr>
            <w:r w:rsidRPr="00780E85">
              <w:rPr>
                <w:rFonts w:ascii="Calibri" w:eastAsia="Calibri" w:hAnsi="Calibri" w:cs="Calibri"/>
                <w:sz w:val="23"/>
                <w:szCs w:val="23"/>
                <w:lang w:eastAsia="en-US"/>
              </w:rPr>
              <w:t xml:space="preserve">-Στην περίπτωση εκσυγχρονισμού χωρίς αύξηση δυναμικότητας άνω του 20%, μονάδων παραγωγής ανόργανων συμπληρωματικών ζωοτροφών για επιχειρήσεις, οι μονάδες θα πρέπει να είναι εγγεγραμμένες / εγκεκριμένες σύμφωνα με την 340668/26-11-2008 (ΦΕΚ 2422 Β’) ΚΥΑ. </w:t>
            </w:r>
          </w:p>
          <w:p w:rsidR="00780E85" w:rsidRDefault="00780E85" w:rsidP="00780E85">
            <w:pPr>
              <w:autoSpaceDE w:val="0"/>
              <w:autoSpaceDN w:val="0"/>
              <w:adjustRightInd w:val="0"/>
              <w:spacing w:after="0" w:line="240" w:lineRule="auto"/>
              <w:rPr>
                <w:rFonts w:ascii="Calibri" w:eastAsia="Calibri" w:hAnsi="Calibri" w:cs="Calibri"/>
                <w:sz w:val="23"/>
                <w:szCs w:val="23"/>
                <w:lang w:eastAsia="en-US"/>
              </w:rPr>
            </w:pPr>
            <w:r w:rsidRPr="00780E85">
              <w:rPr>
                <w:rFonts w:ascii="Calibri" w:eastAsia="Calibri" w:hAnsi="Calibri" w:cs="Calibri"/>
                <w:sz w:val="23"/>
                <w:szCs w:val="23"/>
                <w:lang w:eastAsia="en-US"/>
              </w:rPr>
              <w:t>-Οι μετεγκαταστάσεις και οι συγχωνεύσεις μονάδων συνοδεύονται απαραίτητα και από εκσυγχρονισμό αυτών.</w:t>
            </w:r>
          </w:p>
          <w:p w:rsidR="00D61F99" w:rsidRDefault="00D61F99" w:rsidP="00780E85">
            <w:pPr>
              <w:autoSpaceDE w:val="0"/>
              <w:autoSpaceDN w:val="0"/>
              <w:adjustRightInd w:val="0"/>
              <w:spacing w:after="0" w:line="240" w:lineRule="auto"/>
              <w:rPr>
                <w:rFonts w:ascii="Calibri" w:eastAsia="Calibri" w:hAnsi="Calibri" w:cs="Calibri"/>
                <w:sz w:val="23"/>
                <w:szCs w:val="23"/>
                <w:lang w:eastAsia="en-US"/>
              </w:rPr>
            </w:pPr>
          </w:p>
          <w:p w:rsidR="00D61F99" w:rsidRDefault="00D61F99" w:rsidP="00780E85">
            <w:pPr>
              <w:autoSpaceDE w:val="0"/>
              <w:autoSpaceDN w:val="0"/>
              <w:adjustRightInd w:val="0"/>
              <w:spacing w:after="0" w:line="240" w:lineRule="auto"/>
              <w:rPr>
                <w:rFonts w:ascii="Calibri" w:eastAsia="Calibri" w:hAnsi="Calibri" w:cs="Calibri"/>
                <w:sz w:val="23"/>
                <w:szCs w:val="23"/>
                <w:lang w:eastAsia="en-US"/>
              </w:rPr>
            </w:pPr>
            <w:r w:rsidRPr="00D61F99">
              <w:rPr>
                <w:rFonts w:ascii="Calibri" w:eastAsia="Calibri" w:hAnsi="Calibri" w:cs="Calibri"/>
                <w:sz w:val="23"/>
                <w:szCs w:val="23"/>
                <w:lang w:eastAsia="en-US"/>
              </w:rPr>
              <w:t xml:space="preserve">Ανώτατο όριο αιτούμενου προϋπολογισμού: </w:t>
            </w:r>
            <w:r>
              <w:rPr>
                <w:rFonts w:ascii="Calibri" w:eastAsia="Calibri" w:hAnsi="Calibri" w:cs="Calibri"/>
                <w:sz w:val="23"/>
                <w:szCs w:val="23"/>
                <w:lang w:eastAsia="en-US"/>
              </w:rPr>
              <w:t>6</w:t>
            </w:r>
            <w:r w:rsidRPr="00D61F99">
              <w:rPr>
                <w:rFonts w:ascii="Calibri" w:eastAsia="Calibri" w:hAnsi="Calibri" w:cs="Calibri"/>
                <w:sz w:val="23"/>
                <w:szCs w:val="23"/>
                <w:lang w:eastAsia="en-US"/>
              </w:rPr>
              <w:t>00.000,00€ για πράξεις που αφορούν σε υποδομές ή / και εξοπλισμό και τις 100.000,00€ για άυλες πράξεις.</w:t>
            </w:r>
          </w:p>
          <w:p w:rsidR="00D61F99" w:rsidRPr="00D726AA" w:rsidRDefault="00D61F99" w:rsidP="00780E85">
            <w:pPr>
              <w:autoSpaceDE w:val="0"/>
              <w:autoSpaceDN w:val="0"/>
              <w:adjustRightInd w:val="0"/>
              <w:spacing w:after="0" w:line="240" w:lineRule="auto"/>
              <w:rPr>
                <w:rFonts w:ascii="Calibri" w:eastAsia="Calibri" w:hAnsi="Calibri" w:cs="Calibri"/>
                <w:sz w:val="23"/>
                <w:szCs w:val="23"/>
                <w:lang w:eastAsia="en-US"/>
              </w:rPr>
            </w:pPr>
          </w:p>
          <w:p w:rsidR="00780E85" w:rsidRPr="00780E85" w:rsidRDefault="00780E85" w:rsidP="00D61F99">
            <w:pPr>
              <w:autoSpaceDE w:val="0"/>
              <w:autoSpaceDN w:val="0"/>
              <w:adjustRightInd w:val="0"/>
              <w:spacing w:after="0" w:line="240" w:lineRule="auto"/>
              <w:rPr>
                <w:rFonts w:ascii="Calibri" w:eastAsia="Times New Roman" w:hAnsi="Calibri" w:cs="Calibri"/>
                <w:lang w:eastAsia="en-US"/>
              </w:rPr>
            </w:pPr>
            <w:r w:rsidRPr="00780E85">
              <w:rPr>
                <w:rFonts w:ascii="Calibri" w:eastAsia="Times New Roman" w:hAnsi="Calibri" w:cs="Calibri"/>
                <w:b/>
                <w:lang w:eastAsia="en-US"/>
              </w:rPr>
              <w:t xml:space="preserve">Οι </w:t>
            </w:r>
            <w:r w:rsidRPr="008C7327">
              <w:rPr>
                <w:rFonts w:ascii="Calibri" w:eastAsia="Times New Roman" w:hAnsi="Calibri" w:cs="Calibri"/>
                <w:b/>
                <w:lang w:eastAsia="en-US"/>
              </w:rPr>
              <w:t>επιλέξιμοι ΚΑΔ των ανωτέρω δραστηριοτήτων της εν λόγω υποδράσης φαίνονται στη σελ. 1</w:t>
            </w:r>
            <w:r w:rsidR="008C7327" w:rsidRPr="008C7327">
              <w:rPr>
                <w:rFonts w:ascii="Calibri" w:eastAsia="Times New Roman" w:hAnsi="Calibri" w:cs="Calibri"/>
                <w:b/>
                <w:lang w:eastAsia="en-US"/>
              </w:rPr>
              <w:t>8</w:t>
            </w:r>
            <w:r w:rsidRPr="008C7327">
              <w:rPr>
                <w:rFonts w:ascii="Calibri" w:eastAsia="Times New Roman" w:hAnsi="Calibri" w:cs="Calibri"/>
                <w:b/>
                <w:lang w:eastAsia="en-US"/>
              </w:rPr>
              <w:t xml:space="preserve"> του Παραρτήματος ΙΙ_8 (Επιλέξιμοι</w:t>
            </w:r>
            <w:r w:rsidRPr="00780E85">
              <w:rPr>
                <w:rFonts w:ascii="Calibri" w:eastAsia="Times New Roman" w:hAnsi="Calibri" w:cs="Calibri"/>
                <w:b/>
                <w:lang w:eastAsia="en-US"/>
              </w:rPr>
              <w:t xml:space="preserve"> ΚΑΔ ανά Υποδράση)</w:t>
            </w:r>
          </w:p>
        </w:tc>
      </w:tr>
      <w:tr w:rsidR="00780E85" w:rsidRPr="00780E85" w:rsidTr="00D61F99">
        <w:trPr>
          <w:trHeight w:val="269"/>
        </w:trPr>
        <w:tc>
          <w:tcPr>
            <w:tcW w:w="0" w:type="auto"/>
            <w:gridSpan w:val="4"/>
            <w:shd w:val="clear" w:color="auto" w:fill="auto"/>
          </w:tcPr>
          <w:p w:rsidR="00780E85" w:rsidRPr="00780E85" w:rsidRDefault="00780E85" w:rsidP="00780E85">
            <w:pPr>
              <w:spacing w:after="0" w:line="240" w:lineRule="auto"/>
              <w:jc w:val="both"/>
              <w:rPr>
                <w:rFonts w:ascii="Calibri" w:eastAsia="Times New Roman" w:hAnsi="Calibri" w:cs="Calibri"/>
                <w:lang w:val="en-GB" w:eastAsia="en-US"/>
              </w:rPr>
            </w:pPr>
            <w:r w:rsidRPr="00780E85">
              <w:rPr>
                <w:rFonts w:ascii="Calibri" w:eastAsia="Times New Roman" w:hAnsi="Calibri" w:cs="Calibri"/>
                <w:b/>
                <w:lang w:val="en-GB" w:eastAsia="en-US"/>
              </w:rPr>
              <w:t>Θεματική Κατεύθυνση που εξυπηρετείται</w:t>
            </w:r>
          </w:p>
        </w:tc>
      </w:tr>
      <w:tr w:rsidR="00780E85" w:rsidRPr="00780E85" w:rsidTr="00780E85">
        <w:tc>
          <w:tcPr>
            <w:tcW w:w="0" w:type="auto"/>
            <w:gridSpan w:val="4"/>
            <w:shd w:val="clear" w:color="auto" w:fill="auto"/>
          </w:tcPr>
          <w:p w:rsidR="00780E85" w:rsidRPr="00780E85" w:rsidRDefault="00780E85" w:rsidP="00780E85">
            <w:pPr>
              <w:spacing w:after="0" w:line="240" w:lineRule="auto"/>
              <w:jc w:val="both"/>
              <w:rPr>
                <w:rFonts w:ascii="Calibri" w:eastAsia="Times New Roman" w:hAnsi="Calibri" w:cs="Calibri"/>
                <w:lang w:eastAsia="en-US"/>
              </w:rPr>
            </w:pPr>
            <w:r w:rsidRPr="00780E85">
              <w:rPr>
                <w:rFonts w:ascii="Calibri" w:eastAsia="Times New Roman" w:hAnsi="Calibri" w:cs="Calibri"/>
                <w:lang w:eastAsia="en-US"/>
              </w:rPr>
              <w:t>1η: Βελτίωση της ανταγωνιστικότητας της αλυσίδας αξίας του αγρο-διατροφικού τομέα</w:t>
            </w:r>
          </w:p>
        </w:tc>
      </w:tr>
      <w:tr w:rsidR="00780E85" w:rsidRPr="00780E85" w:rsidTr="00780E85">
        <w:tc>
          <w:tcPr>
            <w:tcW w:w="0" w:type="auto"/>
            <w:gridSpan w:val="4"/>
            <w:shd w:val="clear" w:color="auto" w:fill="auto"/>
          </w:tcPr>
          <w:p w:rsidR="00780E85" w:rsidRPr="00780E85" w:rsidRDefault="00780E85" w:rsidP="00780E85">
            <w:pPr>
              <w:spacing w:after="0" w:line="240" w:lineRule="auto"/>
              <w:jc w:val="center"/>
              <w:rPr>
                <w:rFonts w:ascii="Calibri" w:eastAsia="Times New Roman" w:hAnsi="Calibri" w:cs="Calibri"/>
                <w:b/>
                <w:lang w:val="en-GB" w:eastAsia="en-US"/>
              </w:rPr>
            </w:pPr>
            <w:r w:rsidRPr="00780E85">
              <w:rPr>
                <w:rFonts w:ascii="Calibri" w:eastAsia="Times New Roman" w:hAnsi="Calibri" w:cs="Calibri"/>
                <w:b/>
                <w:lang w:val="en-GB" w:eastAsia="en-US"/>
              </w:rPr>
              <w:t>Χρηματοδοτικά στοιχεία</w:t>
            </w:r>
          </w:p>
        </w:tc>
      </w:tr>
      <w:tr w:rsidR="00780E85" w:rsidRPr="00780E85" w:rsidTr="00780E85">
        <w:trPr>
          <w:trHeight w:val="435"/>
        </w:trPr>
        <w:tc>
          <w:tcPr>
            <w:tcW w:w="0" w:type="auto"/>
            <w:shd w:val="clear" w:color="auto" w:fill="auto"/>
          </w:tcPr>
          <w:p w:rsidR="00780E85" w:rsidRPr="00780E85" w:rsidRDefault="00780E85" w:rsidP="00780E85">
            <w:pPr>
              <w:spacing w:after="0" w:line="240" w:lineRule="auto"/>
              <w:jc w:val="both"/>
              <w:rPr>
                <w:rFonts w:ascii="Calibri" w:eastAsia="Times New Roman" w:hAnsi="Calibri" w:cs="Calibri"/>
                <w:lang w:val="en-GB" w:eastAsia="en-US"/>
              </w:rPr>
            </w:pPr>
          </w:p>
        </w:tc>
        <w:tc>
          <w:tcPr>
            <w:tcW w:w="0" w:type="auto"/>
            <w:shd w:val="clear" w:color="auto" w:fill="auto"/>
          </w:tcPr>
          <w:p w:rsidR="00780E85" w:rsidRPr="00780E85" w:rsidRDefault="00780E85" w:rsidP="00780E85">
            <w:pPr>
              <w:spacing w:after="0" w:line="240" w:lineRule="auto"/>
              <w:jc w:val="both"/>
              <w:rPr>
                <w:rFonts w:ascii="Calibri" w:eastAsia="Times New Roman" w:hAnsi="Calibri" w:cs="Calibri"/>
                <w:lang w:val="en-GB" w:eastAsia="en-US"/>
              </w:rPr>
            </w:pPr>
            <w:r w:rsidRPr="00780E85">
              <w:rPr>
                <w:rFonts w:ascii="Calibri" w:eastAsia="Times New Roman" w:hAnsi="Calibri" w:cs="Calibri"/>
                <w:lang w:val="en-GB" w:eastAsia="en-US"/>
              </w:rPr>
              <w:t>Ποσό (€)</w:t>
            </w:r>
          </w:p>
        </w:tc>
        <w:tc>
          <w:tcPr>
            <w:tcW w:w="0" w:type="auto"/>
            <w:shd w:val="clear" w:color="auto" w:fill="auto"/>
          </w:tcPr>
          <w:p w:rsidR="00780E85" w:rsidRPr="00780E85" w:rsidRDefault="00780E85" w:rsidP="00780E85">
            <w:pPr>
              <w:spacing w:after="0" w:line="240" w:lineRule="auto"/>
              <w:jc w:val="both"/>
              <w:rPr>
                <w:rFonts w:ascii="Calibri" w:eastAsia="Times New Roman" w:hAnsi="Calibri" w:cs="Calibri"/>
                <w:lang w:eastAsia="en-US"/>
              </w:rPr>
            </w:pPr>
            <w:r w:rsidRPr="00780E85">
              <w:rPr>
                <w:rFonts w:ascii="Calibri" w:eastAsia="Times New Roman" w:hAnsi="Calibri" w:cs="Calibri"/>
                <w:lang w:eastAsia="en-US"/>
              </w:rPr>
              <w:t>Ποσοστό (%) σε επίπεδο υπο-μέτρου</w:t>
            </w:r>
          </w:p>
        </w:tc>
        <w:tc>
          <w:tcPr>
            <w:tcW w:w="0" w:type="auto"/>
            <w:shd w:val="clear" w:color="auto" w:fill="auto"/>
          </w:tcPr>
          <w:p w:rsidR="00780E85" w:rsidRPr="00780E85" w:rsidRDefault="00780E85" w:rsidP="00780E85">
            <w:pPr>
              <w:spacing w:after="0" w:line="240" w:lineRule="auto"/>
              <w:jc w:val="both"/>
              <w:rPr>
                <w:rFonts w:ascii="Calibri" w:eastAsia="Times New Roman" w:hAnsi="Calibri" w:cs="Calibri"/>
                <w:lang w:eastAsia="en-US"/>
              </w:rPr>
            </w:pPr>
            <w:r w:rsidRPr="00780E85">
              <w:rPr>
                <w:rFonts w:ascii="Calibri" w:eastAsia="Times New Roman" w:hAnsi="Calibri" w:cs="Calibri"/>
                <w:lang w:eastAsia="en-US"/>
              </w:rPr>
              <w:t>Ποσοστό (%) σε επίπεδο Τοπικού Προγράμματος</w:t>
            </w:r>
          </w:p>
        </w:tc>
      </w:tr>
      <w:tr w:rsidR="00780E85" w:rsidRPr="00780E85" w:rsidTr="00780E85">
        <w:trPr>
          <w:trHeight w:val="325"/>
        </w:trPr>
        <w:tc>
          <w:tcPr>
            <w:tcW w:w="0" w:type="auto"/>
            <w:shd w:val="clear" w:color="auto" w:fill="auto"/>
          </w:tcPr>
          <w:p w:rsidR="00780E85" w:rsidRPr="00780E85" w:rsidRDefault="00780E85" w:rsidP="00780E85">
            <w:pPr>
              <w:spacing w:after="0" w:line="240" w:lineRule="auto"/>
              <w:jc w:val="both"/>
              <w:rPr>
                <w:rFonts w:ascii="Calibri" w:eastAsia="Times New Roman" w:hAnsi="Calibri" w:cs="Calibri"/>
                <w:lang w:val="en-GB" w:eastAsia="en-US"/>
              </w:rPr>
            </w:pPr>
            <w:r w:rsidRPr="00780E85">
              <w:rPr>
                <w:rFonts w:ascii="Calibri" w:eastAsia="Times New Roman" w:hAnsi="Calibri" w:cs="Calibri"/>
                <w:lang w:val="en-GB" w:eastAsia="en-US"/>
              </w:rPr>
              <w:t>Συνολικός Προϋπολογισμός</w:t>
            </w:r>
          </w:p>
        </w:tc>
        <w:tc>
          <w:tcPr>
            <w:tcW w:w="0" w:type="auto"/>
            <w:shd w:val="clear" w:color="auto" w:fill="auto"/>
          </w:tcPr>
          <w:p w:rsidR="00780E85" w:rsidRPr="00780E85" w:rsidRDefault="00780E85" w:rsidP="00780E85">
            <w:pPr>
              <w:spacing w:after="0" w:line="240" w:lineRule="auto"/>
              <w:jc w:val="center"/>
              <w:rPr>
                <w:rFonts w:ascii="Calibri" w:eastAsia="Times New Roman" w:hAnsi="Calibri" w:cs="Times New Roman"/>
                <w:color w:val="000000"/>
                <w:sz w:val="20"/>
                <w:szCs w:val="20"/>
                <w:lang w:val="en-GB" w:eastAsia="en-US"/>
              </w:rPr>
            </w:pPr>
            <w:r w:rsidRPr="00780E85">
              <w:rPr>
                <w:rFonts w:ascii="Calibri" w:eastAsia="Times New Roman" w:hAnsi="Calibri" w:cs="Times New Roman"/>
                <w:color w:val="000000"/>
                <w:sz w:val="20"/>
                <w:szCs w:val="20"/>
                <w:lang w:val="en-GB" w:eastAsia="en-US"/>
              </w:rPr>
              <w:t>3.815.000,00</w:t>
            </w:r>
          </w:p>
          <w:p w:rsidR="00780E85" w:rsidRPr="00780E85" w:rsidRDefault="00780E85" w:rsidP="00780E85">
            <w:pPr>
              <w:spacing w:after="0" w:line="240" w:lineRule="auto"/>
              <w:jc w:val="center"/>
              <w:rPr>
                <w:rFonts w:ascii="Calibri" w:eastAsia="Times New Roman" w:hAnsi="Calibri" w:cs="Calibri"/>
                <w:color w:val="000000"/>
                <w:lang w:val="en-GB" w:eastAsia="en-US"/>
              </w:rPr>
            </w:pPr>
          </w:p>
        </w:tc>
        <w:tc>
          <w:tcPr>
            <w:tcW w:w="0" w:type="auto"/>
            <w:shd w:val="clear" w:color="auto" w:fill="auto"/>
          </w:tcPr>
          <w:p w:rsidR="00780E85" w:rsidRPr="00780E85" w:rsidRDefault="00780E85" w:rsidP="00780E85">
            <w:pPr>
              <w:spacing w:after="0" w:line="240" w:lineRule="auto"/>
              <w:jc w:val="center"/>
              <w:rPr>
                <w:rFonts w:ascii="Calibri" w:eastAsia="Times New Roman" w:hAnsi="Calibri" w:cs="Calibri"/>
                <w:color w:val="000000"/>
                <w:lang w:val="en-GB" w:eastAsia="en-US"/>
              </w:rPr>
            </w:pPr>
            <w:r w:rsidRPr="00780E85">
              <w:rPr>
                <w:rFonts w:ascii="Calibri" w:eastAsia="Times New Roman" w:hAnsi="Calibri" w:cs="Calibri"/>
                <w:color w:val="000000"/>
                <w:lang w:eastAsia="en-US"/>
              </w:rPr>
              <w:t>39,63</w:t>
            </w:r>
            <w:r w:rsidRPr="00780E85">
              <w:rPr>
                <w:rFonts w:ascii="Calibri" w:eastAsia="Times New Roman" w:hAnsi="Calibri" w:cs="Calibri"/>
                <w:color w:val="000000"/>
                <w:lang w:val="en-GB" w:eastAsia="en-US"/>
              </w:rPr>
              <w:t>%</w:t>
            </w:r>
          </w:p>
        </w:tc>
        <w:tc>
          <w:tcPr>
            <w:tcW w:w="0" w:type="auto"/>
            <w:shd w:val="clear" w:color="auto" w:fill="auto"/>
          </w:tcPr>
          <w:p w:rsidR="00780E85" w:rsidRPr="00780E85" w:rsidRDefault="00780E85" w:rsidP="00780E85">
            <w:pPr>
              <w:spacing w:after="0" w:line="240" w:lineRule="auto"/>
              <w:jc w:val="center"/>
              <w:rPr>
                <w:rFonts w:ascii="Calibri" w:eastAsia="Times New Roman" w:hAnsi="Calibri" w:cs="Calibri"/>
                <w:color w:val="000000"/>
                <w:lang w:val="en-GB" w:eastAsia="en-US"/>
              </w:rPr>
            </w:pPr>
            <w:r w:rsidRPr="00780E85">
              <w:rPr>
                <w:rFonts w:ascii="Calibri" w:eastAsia="Times New Roman" w:hAnsi="Calibri" w:cs="Calibri"/>
                <w:color w:val="000000"/>
                <w:lang w:eastAsia="en-US"/>
              </w:rPr>
              <w:t>33,33</w:t>
            </w:r>
            <w:r w:rsidRPr="00780E85">
              <w:rPr>
                <w:rFonts w:ascii="Calibri" w:eastAsia="Times New Roman" w:hAnsi="Calibri" w:cs="Calibri"/>
                <w:color w:val="000000"/>
                <w:lang w:val="en-GB" w:eastAsia="en-US"/>
              </w:rPr>
              <w:t>%</w:t>
            </w:r>
          </w:p>
        </w:tc>
      </w:tr>
      <w:tr w:rsidR="00780E85" w:rsidRPr="00780E85" w:rsidTr="00780E85">
        <w:trPr>
          <w:trHeight w:val="482"/>
        </w:trPr>
        <w:tc>
          <w:tcPr>
            <w:tcW w:w="0" w:type="auto"/>
            <w:shd w:val="clear" w:color="auto" w:fill="auto"/>
          </w:tcPr>
          <w:p w:rsidR="00780E85" w:rsidRPr="00780E85" w:rsidRDefault="00780E85" w:rsidP="00780E85">
            <w:pPr>
              <w:spacing w:after="0" w:line="240" w:lineRule="auto"/>
              <w:jc w:val="both"/>
              <w:rPr>
                <w:rFonts w:ascii="Calibri" w:eastAsia="Times New Roman" w:hAnsi="Calibri" w:cs="Calibri"/>
                <w:lang w:val="en-GB" w:eastAsia="en-US"/>
              </w:rPr>
            </w:pPr>
            <w:r w:rsidRPr="00780E85">
              <w:rPr>
                <w:rFonts w:ascii="Calibri" w:eastAsia="Times New Roman" w:hAnsi="Calibri" w:cs="Calibri"/>
                <w:lang w:val="en-GB" w:eastAsia="en-US"/>
              </w:rPr>
              <w:t>Δημόσια Δαπάνη</w:t>
            </w:r>
          </w:p>
        </w:tc>
        <w:tc>
          <w:tcPr>
            <w:tcW w:w="0" w:type="auto"/>
            <w:shd w:val="clear" w:color="auto" w:fill="auto"/>
          </w:tcPr>
          <w:p w:rsidR="00780E85" w:rsidRPr="00780E85" w:rsidRDefault="00780E85" w:rsidP="00780E85">
            <w:pPr>
              <w:spacing w:after="0" w:line="240" w:lineRule="auto"/>
              <w:jc w:val="center"/>
              <w:rPr>
                <w:rFonts w:ascii="Calibri" w:eastAsia="Times New Roman" w:hAnsi="Calibri" w:cs="Times New Roman"/>
                <w:color w:val="000000"/>
                <w:sz w:val="20"/>
                <w:szCs w:val="20"/>
                <w:lang w:val="en-GB" w:eastAsia="en-US"/>
              </w:rPr>
            </w:pPr>
            <w:r w:rsidRPr="00780E85">
              <w:rPr>
                <w:rFonts w:ascii="Calibri" w:eastAsia="Times New Roman" w:hAnsi="Calibri" w:cs="Times New Roman"/>
                <w:color w:val="000000"/>
                <w:sz w:val="20"/>
                <w:szCs w:val="20"/>
                <w:lang w:val="en-GB" w:eastAsia="en-US"/>
              </w:rPr>
              <w:t>1.907.500,00</w:t>
            </w:r>
          </w:p>
          <w:p w:rsidR="00780E85" w:rsidRPr="00780E85" w:rsidRDefault="00780E85" w:rsidP="00780E85">
            <w:pPr>
              <w:spacing w:after="0" w:line="240" w:lineRule="auto"/>
              <w:jc w:val="center"/>
              <w:rPr>
                <w:rFonts w:ascii="Calibri" w:eastAsia="Times New Roman" w:hAnsi="Calibri" w:cs="Calibri"/>
                <w:color w:val="000000"/>
                <w:lang w:val="en-GB" w:eastAsia="en-US"/>
              </w:rPr>
            </w:pPr>
          </w:p>
        </w:tc>
        <w:tc>
          <w:tcPr>
            <w:tcW w:w="0" w:type="auto"/>
            <w:shd w:val="clear" w:color="auto" w:fill="auto"/>
          </w:tcPr>
          <w:p w:rsidR="00780E85" w:rsidRPr="00780E85" w:rsidRDefault="00780E85" w:rsidP="00780E85">
            <w:pPr>
              <w:spacing w:after="0" w:line="240" w:lineRule="auto"/>
              <w:jc w:val="center"/>
              <w:rPr>
                <w:rFonts w:ascii="Calibri" w:eastAsia="Times New Roman" w:hAnsi="Calibri" w:cs="Calibri"/>
                <w:color w:val="000000"/>
                <w:lang w:val="en-GB" w:eastAsia="en-US"/>
              </w:rPr>
            </w:pPr>
            <w:r w:rsidRPr="00780E85">
              <w:rPr>
                <w:rFonts w:ascii="Calibri" w:eastAsia="Times New Roman" w:hAnsi="Calibri" w:cs="Calibri"/>
                <w:color w:val="000000"/>
                <w:lang w:eastAsia="en-US"/>
              </w:rPr>
              <w:t>30,37</w:t>
            </w:r>
            <w:r w:rsidRPr="00780E85">
              <w:rPr>
                <w:rFonts w:ascii="Calibri" w:eastAsia="Times New Roman" w:hAnsi="Calibri" w:cs="Calibri"/>
                <w:color w:val="000000"/>
                <w:lang w:val="en-GB" w:eastAsia="en-US"/>
              </w:rPr>
              <w:t>%</w:t>
            </w:r>
          </w:p>
        </w:tc>
        <w:tc>
          <w:tcPr>
            <w:tcW w:w="0" w:type="auto"/>
            <w:shd w:val="clear" w:color="auto" w:fill="auto"/>
          </w:tcPr>
          <w:p w:rsidR="00780E85" w:rsidRPr="00780E85" w:rsidRDefault="00780E85" w:rsidP="00780E85">
            <w:pPr>
              <w:spacing w:after="0" w:line="240" w:lineRule="auto"/>
              <w:jc w:val="center"/>
              <w:rPr>
                <w:rFonts w:ascii="Calibri" w:eastAsia="Times New Roman" w:hAnsi="Calibri" w:cs="Calibri"/>
                <w:color w:val="000000"/>
                <w:lang w:val="en-GB" w:eastAsia="en-US"/>
              </w:rPr>
            </w:pPr>
            <w:r w:rsidRPr="00780E85">
              <w:rPr>
                <w:rFonts w:ascii="Calibri" w:eastAsia="Times New Roman" w:hAnsi="Calibri" w:cs="Calibri"/>
                <w:color w:val="000000"/>
                <w:lang w:eastAsia="en-US"/>
              </w:rPr>
              <w:t>23,55</w:t>
            </w:r>
            <w:r w:rsidRPr="00780E85">
              <w:rPr>
                <w:rFonts w:ascii="Calibri" w:eastAsia="Times New Roman" w:hAnsi="Calibri" w:cs="Calibri"/>
                <w:color w:val="000000"/>
                <w:lang w:val="en-GB" w:eastAsia="en-US"/>
              </w:rPr>
              <w:t>%</w:t>
            </w:r>
          </w:p>
        </w:tc>
      </w:tr>
      <w:tr w:rsidR="00780E85" w:rsidRPr="00780E85" w:rsidTr="00780E85">
        <w:trPr>
          <w:trHeight w:val="432"/>
        </w:trPr>
        <w:tc>
          <w:tcPr>
            <w:tcW w:w="0" w:type="auto"/>
            <w:shd w:val="clear" w:color="auto" w:fill="auto"/>
          </w:tcPr>
          <w:p w:rsidR="00780E85" w:rsidRPr="00780E85" w:rsidRDefault="00780E85" w:rsidP="00780E85">
            <w:pPr>
              <w:spacing w:after="0" w:line="240" w:lineRule="auto"/>
              <w:jc w:val="both"/>
              <w:rPr>
                <w:rFonts w:ascii="Calibri" w:eastAsia="Times New Roman" w:hAnsi="Calibri" w:cs="Calibri"/>
                <w:lang w:val="en-GB" w:eastAsia="en-US"/>
              </w:rPr>
            </w:pPr>
            <w:r w:rsidRPr="00780E85">
              <w:rPr>
                <w:rFonts w:ascii="Calibri" w:eastAsia="Times New Roman" w:hAnsi="Calibri" w:cs="Calibri"/>
                <w:lang w:val="en-GB" w:eastAsia="en-US"/>
              </w:rPr>
              <w:t>Ιδιωτική Συμμετοχή</w:t>
            </w:r>
          </w:p>
        </w:tc>
        <w:tc>
          <w:tcPr>
            <w:tcW w:w="0" w:type="auto"/>
            <w:shd w:val="clear" w:color="auto" w:fill="auto"/>
          </w:tcPr>
          <w:p w:rsidR="00780E85" w:rsidRPr="00780E85" w:rsidRDefault="00780E85" w:rsidP="00780E85">
            <w:pPr>
              <w:spacing w:after="0" w:line="240" w:lineRule="auto"/>
              <w:jc w:val="center"/>
              <w:rPr>
                <w:rFonts w:ascii="Calibri" w:eastAsia="Times New Roman" w:hAnsi="Calibri" w:cs="Times New Roman"/>
                <w:color w:val="000000"/>
                <w:sz w:val="20"/>
                <w:szCs w:val="20"/>
                <w:lang w:val="en-GB" w:eastAsia="en-US"/>
              </w:rPr>
            </w:pPr>
            <w:r w:rsidRPr="00780E85">
              <w:rPr>
                <w:rFonts w:ascii="Calibri" w:eastAsia="Times New Roman" w:hAnsi="Calibri" w:cs="Times New Roman"/>
                <w:color w:val="000000"/>
                <w:sz w:val="20"/>
                <w:szCs w:val="20"/>
                <w:lang w:val="en-GB" w:eastAsia="en-US"/>
              </w:rPr>
              <w:t>1.907.500,00</w:t>
            </w:r>
          </w:p>
          <w:p w:rsidR="00780E85" w:rsidRPr="00780E85" w:rsidRDefault="00780E85" w:rsidP="00780E85">
            <w:pPr>
              <w:spacing w:after="0" w:line="240" w:lineRule="auto"/>
              <w:jc w:val="center"/>
              <w:rPr>
                <w:rFonts w:ascii="Calibri" w:eastAsia="Times New Roman" w:hAnsi="Calibri" w:cs="Calibri"/>
                <w:color w:val="000000"/>
                <w:lang w:val="en-GB" w:eastAsia="en-US"/>
              </w:rPr>
            </w:pPr>
          </w:p>
        </w:tc>
        <w:tc>
          <w:tcPr>
            <w:tcW w:w="0" w:type="auto"/>
            <w:shd w:val="clear" w:color="auto" w:fill="auto"/>
          </w:tcPr>
          <w:p w:rsidR="00780E85" w:rsidRPr="00780E85" w:rsidRDefault="00780E85" w:rsidP="00780E85">
            <w:pPr>
              <w:spacing w:after="0" w:line="240" w:lineRule="auto"/>
              <w:jc w:val="center"/>
              <w:rPr>
                <w:rFonts w:ascii="Calibri" w:eastAsia="Times New Roman" w:hAnsi="Calibri" w:cs="Calibri"/>
                <w:color w:val="000000"/>
                <w:lang w:val="en-GB" w:eastAsia="en-US"/>
              </w:rPr>
            </w:pPr>
            <w:r w:rsidRPr="00780E85">
              <w:rPr>
                <w:rFonts w:ascii="Calibri" w:eastAsia="Times New Roman" w:hAnsi="Calibri" w:cs="Calibri"/>
                <w:color w:val="000000"/>
                <w:lang w:eastAsia="en-US"/>
              </w:rPr>
              <w:t>56,99</w:t>
            </w:r>
            <w:r w:rsidRPr="00780E85">
              <w:rPr>
                <w:rFonts w:ascii="Calibri" w:eastAsia="Times New Roman" w:hAnsi="Calibri" w:cs="Calibri"/>
                <w:color w:val="000000"/>
                <w:lang w:val="en-GB" w:eastAsia="en-US"/>
              </w:rPr>
              <w:t>%</w:t>
            </w:r>
          </w:p>
        </w:tc>
        <w:tc>
          <w:tcPr>
            <w:tcW w:w="0" w:type="auto"/>
            <w:shd w:val="clear" w:color="auto" w:fill="auto"/>
          </w:tcPr>
          <w:p w:rsidR="00780E85" w:rsidRPr="00780E85" w:rsidRDefault="00780E85" w:rsidP="00780E85">
            <w:pPr>
              <w:spacing w:after="0" w:line="240" w:lineRule="auto"/>
              <w:jc w:val="center"/>
              <w:rPr>
                <w:rFonts w:ascii="Calibri" w:eastAsia="Times New Roman" w:hAnsi="Calibri" w:cs="Calibri"/>
                <w:color w:val="000000"/>
                <w:lang w:val="en-GB" w:eastAsia="en-US"/>
              </w:rPr>
            </w:pPr>
            <w:r w:rsidRPr="00780E85">
              <w:rPr>
                <w:rFonts w:ascii="Calibri" w:eastAsia="Times New Roman" w:hAnsi="Calibri" w:cs="Calibri"/>
                <w:color w:val="000000"/>
                <w:lang w:eastAsia="en-US"/>
              </w:rPr>
              <w:t>56,99</w:t>
            </w:r>
            <w:r w:rsidRPr="00780E85">
              <w:rPr>
                <w:rFonts w:ascii="Calibri" w:eastAsia="Times New Roman" w:hAnsi="Calibri" w:cs="Calibri"/>
                <w:color w:val="000000"/>
                <w:lang w:val="en-GB" w:eastAsia="en-US"/>
              </w:rPr>
              <w:t>%</w:t>
            </w:r>
          </w:p>
        </w:tc>
      </w:tr>
      <w:tr w:rsidR="00780E85" w:rsidRPr="00780E85" w:rsidTr="00780E85">
        <w:tc>
          <w:tcPr>
            <w:tcW w:w="0" w:type="auto"/>
            <w:gridSpan w:val="4"/>
            <w:shd w:val="clear" w:color="auto" w:fill="auto"/>
          </w:tcPr>
          <w:p w:rsidR="00780E85" w:rsidRPr="00780E85" w:rsidRDefault="00780E85" w:rsidP="00780E85">
            <w:pPr>
              <w:spacing w:after="0" w:line="240" w:lineRule="auto"/>
              <w:jc w:val="center"/>
              <w:rPr>
                <w:rFonts w:ascii="Calibri" w:eastAsia="Times New Roman" w:hAnsi="Calibri" w:cs="Calibri"/>
                <w:b/>
                <w:lang w:val="en-GB" w:eastAsia="en-US"/>
              </w:rPr>
            </w:pPr>
            <w:r w:rsidRPr="00780E85">
              <w:rPr>
                <w:rFonts w:ascii="Calibri" w:eastAsia="Times New Roman" w:hAnsi="Calibri" w:cs="Calibri"/>
                <w:b/>
                <w:lang w:val="en-GB" w:eastAsia="en-US"/>
              </w:rPr>
              <w:t xml:space="preserve">Περιοχή Εφαρμογής </w:t>
            </w:r>
          </w:p>
        </w:tc>
      </w:tr>
      <w:tr w:rsidR="00780E85" w:rsidRPr="00780E85" w:rsidTr="00780E85">
        <w:tc>
          <w:tcPr>
            <w:tcW w:w="0" w:type="auto"/>
            <w:gridSpan w:val="4"/>
            <w:shd w:val="clear" w:color="auto" w:fill="auto"/>
          </w:tcPr>
          <w:p w:rsidR="00780E85" w:rsidRPr="00780E85" w:rsidRDefault="00780E85" w:rsidP="00780E85">
            <w:pPr>
              <w:spacing w:after="0" w:line="240" w:lineRule="auto"/>
              <w:jc w:val="both"/>
              <w:rPr>
                <w:rFonts w:ascii="Calibri" w:eastAsia="Times New Roman" w:hAnsi="Calibri" w:cs="Calibri"/>
                <w:lang w:eastAsia="en-US"/>
              </w:rPr>
            </w:pPr>
            <w:r w:rsidRPr="00780E85">
              <w:rPr>
                <w:rFonts w:ascii="Calibri" w:eastAsia="Times New Roman" w:hAnsi="Calibri" w:cs="Calibri"/>
                <w:lang w:eastAsia="en-US"/>
              </w:rPr>
              <w:t>Το σύνολο της περιοχής παρέμβασης</w:t>
            </w:r>
          </w:p>
        </w:tc>
      </w:tr>
      <w:tr w:rsidR="00780E85" w:rsidRPr="00780E85" w:rsidTr="00780E85">
        <w:tc>
          <w:tcPr>
            <w:tcW w:w="0" w:type="auto"/>
            <w:gridSpan w:val="4"/>
            <w:shd w:val="clear" w:color="auto" w:fill="auto"/>
          </w:tcPr>
          <w:p w:rsidR="00780E85" w:rsidRPr="00780E85" w:rsidRDefault="00780E85" w:rsidP="00780E85">
            <w:pPr>
              <w:autoSpaceDE w:val="0"/>
              <w:autoSpaceDN w:val="0"/>
              <w:adjustRightInd w:val="0"/>
              <w:spacing w:after="0" w:line="240" w:lineRule="auto"/>
              <w:jc w:val="both"/>
              <w:rPr>
                <w:rFonts w:ascii="Calibri" w:eastAsia="Times New Roman" w:hAnsi="Calibri" w:cs="Calibri"/>
                <w:lang w:eastAsia="en-US"/>
              </w:rPr>
            </w:pPr>
            <w:r w:rsidRPr="00780E85">
              <w:rPr>
                <w:rFonts w:ascii="Calibri" w:eastAsia="Times New Roman" w:hAnsi="Calibri" w:cs="Calibri"/>
                <w:b/>
                <w:lang w:eastAsia="en-US"/>
              </w:rPr>
              <w:t xml:space="preserve">Δικαιούχοι: </w:t>
            </w:r>
            <w:r w:rsidRPr="00780E85">
              <w:rPr>
                <w:rFonts w:ascii="Calibri" w:eastAsia="Times New Roman" w:hAnsi="Calibri" w:cs="Calibri"/>
                <w:lang w:eastAsia="en-US"/>
              </w:rPr>
              <w:t>Πολύ μικρές, μικρές και μεσαίες επιχειρήσεις που συνίστανται από Φυσικά ή Νομικά πρόσωπα, με εξαίρεση αυτές που λειτουργούν υπό τη μορφή της κοινωνίας, της εταιρείας αστικού δικαίου και της κοινοπραξίας</w:t>
            </w:r>
          </w:p>
        </w:tc>
      </w:tr>
    </w:tbl>
    <w:p w:rsidR="007338CA" w:rsidRPr="007338CA" w:rsidRDefault="0084659A" w:rsidP="00367C5E">
      <w:pPr>
        <w:rPr>
          <w:rFonts w:eastAsia="Calibri"/>
          <w:b/>
        </w:rPr>
      </w:pPr>
      <w:r w:rsidRPr="00255F0B">
        <w:rPr>
          <w:b/>
        </w:rPr>
        <w:t>Κριτήρια Επιλογής</w:t>
      </w:r>
      <w:r w:rsidRPr="00255F0B">
        <w:rPr>
          <w:rFonts w:eastAsia="Calibri"/>
          <w:b/>
        </w:rPr>
        <w:t xml:space="preserve"> Υπο</w:t>
      </w:r>
      <w:r w:rsidR="00457674" w:rsidRPr="00255F0B">
        <w:rPr>
          <w:rFonts w:eastAsia="Calibri"/>
          <w:b/>
        </w:rPr>
        <w:t>-</w:t>
      </w:r>
      <w:r w:rsidR="00780E85" w:rsidRPr="00255F0B">
        <w:rPr>
          <w:rFonts w:eastAsia="Calibri"/>
          <w:b/>
        </w:rPr>
        <w:t>δράσεως</w:t>
      </w:r>
      <w:r w:rsidRPr="00255F0B">
        <w:rPr>
          <w:rFonts w:eastAsia="Calibri"/>
          <w:b/>
        </w:rPr>
        <w:t xml:space="preserve"> 19.2.3.1 </w:t>
      </w:r>
    </w:p>
    <w:tbl>
      <w:tblPr>
        <w:tblW w:w="9639" w:type="dxa"/>
        <w:tblInd w:w="-459" w:type="dxa"/>
        <w:tblLayout w:type="fixed"/>
        <w:tblLook w:val="04A0" w:firstRow="1" w:lastRow="0" w:firstColumn="1" w:lastColumn="0" w:noHBand="0" w:noVBand="1"/>
      </w:tblPr>
      <w:tblGrid>
        <w:gridCol w:w="851"/>
        <w:gridCol w:w="653"/>
        <w:gridCol w:w="2182"/>
        <w:gridCol w:w="4111"/>
        <w:gridCol w:w="992"/>
        <w:gridCol w:w="850"/>
      </w:tblGrid>
      <w:tr w:rsidR="0084659A" w:rsidRPr="00040774" w:rsidTr="00D46C34">
        <w:trPr>
          <w:trHeight w:val="765"/>
        </w:trPr>
        <w:tc>
          <w:tcPr>
            <w:tcW w:w="85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84659A" w:rsidRPr="00477344" w:rsidRDefault="0084659A" w:rsidP="00293FA5">
            <w:pPr>
              <w:jc w:val="center"/>
              <w:rPr>
                <w:rFonts w:ascii="Calibri" w:hAnsi="Calibri"/>
                <w:b/>
                <w:color w:val="000000"/>
              </w:rPr>
            </w:pPr>
            <w:r w:rsidRPr="00477344">
              <w:rPr>
                <w:rFonts w:ascii="Calibri" w:hAnsi="Calibri"/>
                <w:b/>
                <w:color w:val="000000"/>
              </w:rPr>
              <w:t>ΚΩΔ ΕΥΕ</w:t>
            </w:r>
          </w:p>
        </w:tc>
        <w:tc>
          <w:tcPr>
            <w:tcW w:w="653" w:type="dxa"/>
            <w:tcBorders>
              <w:top w:val="single" w:sz="4" w:space="0" w:color="auto"/>
              <w:left w:val="nil"/>
              <w:bottom w:val="single" w:sz="4" w:space="0" w:color="auto"/>
              <w:right w:val="single" w:sz="4" w:space="0" w:color="auto"/>
            </w:tcBorders>
            <w:shd w:val="clear" w:color="000000" w:fill="FFFF00"/>
            <w:noWrap/>
            <w:vAlign w:val="center"/>
            <w:hideMark/>
          </w:tcPr>
          <w:p w:rsidR="0084659A" w:rsidRPr="00477344" w:rsidRDefault="0084659A" w:rsidP="00293FA5">
            <w:pPr>
              <w:jc w:val="center"/>
              <w:rPr>
                <w:rFonts w:ascii="Calibri" w:hAnsi="Calibri"/>
                <w:b/>
                <w:bCs/>
                <w:color w:val="000000"/>
              </w:rPr>
            </w:pPr>
            <w:r w:rsidRPr="00477344">
              <w:rPr>
                <w:rFonts w:ascii="Calibri" w:hAnsi="Calibri"/>
                <w:b/>
                <w:bCs/>
                <w:color w:val="000000"/>
              </w:rPr>
              <w:t>Α/Α</w:t>
            </w:r>
          </w:p>
        </w:tc>
        <w:tc>
          <w:tcPr>
            <w:tcW w:w="2182" w:type="dxa"/>
            <w:tcBorders>
              <w:top w:val="single" w:sz="4" w:space="0" w:color="auto"/>
              <w:left w:val="nil"/>
              <w:bottom w:val="single" w:sz="4" w:space="0" w:color="auto"/>
              <w:right w:val="single" w:sz="4" w:space="0" w:color="auto"/>
            </w:tcBorders>
            <w:shd w:val="clear" w:color="000000" w:fill="FFFF00"/>
            <w:noWrap/>
            <w:vAlign w:val="center"/>
            <w:hideMark/>
          </w:tcPr>
          <w:p w:rsidR="0084659A" w:rsidRPr="00477344" w:rsidRDefault="0084659A" w:rsidP="00293FA5">
            <w:pPr>
              <w:jc w:val="center"/>
              <w:rPr>
                <w:rFonts w:ascii="Calibri" w:hAnsi="Calibri"/>
                <w:b/>
                <w:bCs/>
                <w:color w:val="000000"/>
              </w:rPr>
            </w:pPr>
            <w:r w:rsidRPr="00477344">
              <w:rPr>
                <w:rFonts w:ascii="Calibri" w:hAnsi="Calibri"/>
                <w:b/>
                <w:bCs/>
                <w:color w:val="000000"/>
              </w:rPr>
              <w:t>ΚΡΙΤΗΡΙΟ</w:t>
            </w:r>
          </w:p>
        </w:tc>
        <w:tc>
          <w:tcPr>
            <w:tcW w:w="4111" w:type="dxa"/>
            <w:tcBorders>
              <w:top w:val="single" w:sz="4" w:space="0" w:color="auto"/>
              <w:left w:val="nil"/>
              <w:bottom w:val="single" w:sz="4" w:space="0" w:color="auto"/>
              <w:right w:val="single" w:sz="4" w:space="0" w:color="auto"/>
            </w:tcBorders>
            <w:shd w:val="clear" w:color="000000" w:fill="FFFF00"/>
            <w:noWrap/>
            <w:vAlign w:val="center"/>
            <w:hideMark/>
          </w:tcPr>
          <w:p w:rsidR="0084659A" w:rsidRPr="00477344" w:rsidRDefault="0084659A" w:rsidP="00293FA5">
            <w:pPr>
              <w:jc w:val="center"/>
              <w:rPr>
                <w:rFonts w:ascii="Calibri" w:hAnsi="Calibri"/>
                <w:b/>
                <w:bCs/>
                <w:color w:val="000000"/>
              </w:rPr>
            </w:pPr>
            <w:r w:rsidRPr="00477344">
              <w:rPr>
                <w:rFonts w:ascii="Calibri" w:hAnsi="Calibri"/>
                <w:b/>
                <w:bCs/>
                <w:color w:val="000000"/>
              </w:rPr>
              <w:t>ΑΝΑΛΥΣΗ</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84659A" w:rsidRPr="00477344" w:rsidRDefault="0084659A" w:rsidP="00293FA5">
            <w:pPr>
              <w:rPr>
                <w:rFonts w:ascii="Calibri" w:hAnsi="Calibri"/>
                <w:b/>
                <w:bCs/>
                <w:color w:val="000000"/>
              </w:rPr>
            </w:pPr>
            <w:r w:rsidRPr="00477344">
              <w:rPr>
                <w:rFonts w:ascii="Calibri" w:hAnsi="Calibri"/>
                <w:b/>
                <w:bCs/>
                <w:color w:val="000000"/>
              </w:rPr>
              <w:t>ΒΑΘΜΟΛΟΓΙΑ  (0-100)</w:t>
            </w:r>
          </w:p>
        </w:tc>
        <w:tc>
          <w:tcPr>
            <w:tcW w:w="850" w:type="dxa"/>
            <w:tcBorders>
              <w:top w:val="single" w:sz="4" w:space="0" w:color="auto"/>
              <w:left w:val="nil"/>
              <w:bottom w:val="single" w:sz="4" w:space="0" w:color="auto"/>
              <w:right w:val="single" w:sz="4" w:space="0" w:color="auto"/>
            </w:tcBorders>
            <w:shd w:val="clear" w:color="000000" w:fill="FFFF00"/>
            <w:vAlign w:val="center"/>
            <w:hideMark/>
          </w:tcPr>
          <w:p w:rsidR="0084659A" w:rsidRPr="00477344" w:rsidRDefault="0084659A" w:rsidP="00293FA5">
            <w:pPr>
              <w:rPr>
                <w:rFonts w:ascii="Calibri" w:hAnsi="Calibri"/>
                <w:b/>
                <w:bCs/>
                <w:color w:val="000000"/>
              </w:rPr>
            </w:pPr>
            <w:r w:rsidRPr="00477344">
              <w:rPr>
                <w:rFonts w:ascii="Calibri" w:hAnsi="Calibri"/>
                <w:b/>
                <w:bCs/>
                <w:color w:val="000000"/>
              </w:rPr>
              <w:t>ΒΑΡΥΤΗΤΑ</w:t>
            </w:r>
          </w:p>
        </w:tc>
      </w:tr>
      <w:tr w:rsidR="0084659A" w:rsidRPr="00040774" w:rsidTr="007338CA">
        <w:trPr>
          <w:trHeight w:val="339"/>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040774" w:rsidRDefault="0084659A" w:rsidP="00200CED">
            <w:pPr>
              <w:spacing w:after="0"/>
              <w:ind w:left="-40"/>
              <w:jc w:val="center"/>
              <w:rPr>
                <w:rFonts w:ascii="Calibri" w:hAnsi="Calibri"/>
                <w:color w:val="000000"/>
                <w:sz w:val="20"/>
              </w:rPr>
            </w:pPr>
            <w:r w:rsidRPr="00040774">
              <w:rPr>
                <w:rFonts w:ascii="Calibri" w:hAnsi="Calibri"/>
                <w:color w:val="000000"/>
                <w:sz w:val="20"/>
              </w:rPr>
              <w:t>1</w:t>
            </w:r>
          </w:p>
        </w:tc>
        <w:tc>
          <w:tcPr>
            <w:tcW w:w="6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659A" w:rsidRPr="00040774" w:rsidRDefault="0084659A" w:rsidP="00200CED">
            <w:pPr>
              <w:spacing w:after="0"/>
              <w:jc w:val="center"/>
              <w:rPr>
                <w:rFonts w:ascii="Calibri" w:hAnsi="Calibri"/>
                <w:b/>
                <w:bCs/>
                <w:color w:val="000000"/>
                <w:sz w:val="20"/>
              </w:rPr>
            </w:pPr>
            <w:r w:rsidRPr="00040774">
              <w:rPr>
                <w:rFonts w:ascii="Calibri" w:hAnsi="Calibri"/>
                <w:b/>
                <w:bCs/>
                <w:color w:val="000000"/>
                <w:sz w:val="20"/>
              </w:rPr>
              <w:t>1</w:t>
            </w:r>
          </w:p>
        </w:tc>
        <w:tc>
          <w:tcPr>
            <w:tcW w:w="2182"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040774" w:rsidRDefault="0084659A" w:rsidP="00200CED">
            <w:pPr>
              <w:spacing w:after="0"/>
              <w:rPr>
                <w:rFonts w:ascii="Calibri" w:hAnsi="Calibri"/>
                <w:color w:val="000000"/>
                <w:sz w:val="20"/>
              </w:rPr>
            </w:pPr>
            <w:r w:rsidRPr="00040774">
              <w:rPr>
                <w:rFonts w:ascii="Calibri" w:hAnsi="Calibri"/>
                <w:color w:val="000000"/>
                <w:sz w:val="20"/>
              </w:rPr>
              <w:t xml:space="preserve">Σκοπιμότητα της πρότασης (Ειδικοί ή στρατηγικοί στόχοι του τοπικού προγράμματος που εξυπηρετούνται με την υλοποίηση της πρότασης) </w:t>
            </w:r>
            <w:r w:rsidRPr="00040774">
              <w:rPr>
                <w:rFonts w:ascii="Calibri" w:hAnsi="Calibri"/>
                <w:color w:val="000000"/>
                <w:sz w:val="40"/>
                <w:szCs w:val="40"/>
              </w:rPr>
              <w:t>*</w:t>
            </w:r>
          </w:p>
        </w:tc>
        <w:tc>
          <w:tcPr>
            <w:tcW w:w="411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Συσχέτιση με το σύνολο των στόχων που αφορούν στην υπο-δράση</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100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040774" w:rsidRDefault="0084659A" w:rsidP="00200CED">
            <w:pPr>
              <w:spacing w:after="0"/>
              <w:jc w:val="center"/>
              <w:rPr>
                <w:rFonts w:ascii="Calibri" w:hAnsi="Calibri"/>
                <w:color w:val="000000"/>
              </w:rPr>
            </w:pPr>
            <w:r w:rsidRPr="00040774">
              <w:rPr>
                <w:rFonts w:ascii="Calibri" w:hAnsi="Calibri"/>
                <w:color w:val="000000"/>
              </w:rPr>
              <w:t>10%</w:t>
            </w:r>
          </w:p>
        </w:tc>
      </w:tr>
      <w:tr w:rsidR="0084659A" w:rsidRPr="00040774" w:rsidTr="007338CA">
        <w:trPr>
          <w:trHeight w:val="461"/>
        </w:trPr>
        <w:tc>
          <w:tcPr>
            <w:tcW w:w="851"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653" w:type="dxa"/>
            <w:vMerge/>
            <w:tcBorders>
              <w:top w:val="single" w:sz="4" w:space="0" w:color="auto"/>
              <w:left w:val="single" w:sz="4" w:space="0" w:color="auto"/>
              <w:bottom w:val="single" w:sz="4" w:space="0" w:color="000000"/>
              <w:right w:val="single" w:sz="4" w:space="0" w:color="auto"/>
            </w:tcBorders>
            <w:vAlign w:val="center"/>
            <w:hideMark/>
          </w:tcPr>
          <w:p w:rsidR="0084659A" w:rsidRPr="00040774" w:rsidRDefault="0084659A" w:rsidP="00200CED">
            <w:pPr>
              <w:spacing w:after="0"/>
              <w:rPr>
                <w:rFonts w:ascii="Calibri" w:hAnsi="Calibri"/>
                <w:b/>
                <w:bCs/>
                <w:color w:val="000000"/>
                <w:sz w:val="20"/>
              </w:rPr>
            </w:pPr>
          </w:p>
        </w:tc>
        <w:tc>
          <w:tcPr>
            <w:tcW w:w="2182"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411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Συσχέτιση με το 70%  των στόχων που αφορούν στην υπο-δράση</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70</w:t>
            </w:r>
          </w:p>
        </w:tc>
        <w:tc>
          <w:tcPr>
            <w:tcW w:w="850"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rPr>
            </w:pPr>
          </w:p>
        </w:tc>
      </w:tr>
      <w:tr w:rsidR="0084659A" w:rsidRPr="00040774" w:rsidTr="007338CA">
        <w:trPr>
          <w:trHeight w:val="313"/>
        </w:trPr>
        <w:tc>
          <w:tcPr>
            <w:tcW w:w="851"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653" w:type="dxa"/>
            <w:vMerge/>
            <w:tcBorders>
              <w:top w:val="single" w:sz="4" w:space="0" w:color="auto"/>
              <w:left w:val="single" w:sz="4" w:space="0" w:color="auto"/>
              <w:bottom w:val="single" w:sz="4" w:space="0" w:color="000000"/>
              <w:right w:val="single" w:sz="4" w:space="0" w:color="auto"/>
            </w:tcBorders>
            <w:vAlign w:val="center"/>
            <w:hideMark/>
          </w:tcPr>
          <w:p w:rsidR="0084659A" w:rsidRPr="00040774" w:rsidRDefault="0084659A" w:rsidP="00200CED">
            <w:pPr>
              <w:spacing w:after="0"/>
              <w:rPr>
                <w:rFonts w:ascii="Calibri" w:hAnsi="Calibri"/>
                <w:b/>
                <w:bCs/>
                <w:color w:val="000000"/>
                <w:sz w:val="20"/>
              </w:rPr>
            </w:pPr>
          </w:p>
        </w:tc>
        <w:tc>
          <w:tcPr>
            <w:tcW w:w="2182"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411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Συσχέτιση με το 30%  των στόχων που αφορούν στην υπο-δράση</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30</w:t>
            </w:r>
          </w:p>
        </w:tc>
        <w:tc>
          <w:tcPr>
            <w:tcW w:w="850"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rPr>
            </w:pPr>
          </w:p>
        </w:tc>
      </w:tr>
      <w:tr w:rsidR="0084659A" w:rsidRPr="00040774" w:rsidTr="007338CA">
        <w:trPr>
          <w:trHeight w:val="536"/>
        </w:trPr>
        <w:tc>
          <w:tcPr>
            <w:tcW w:w="851"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653" w:type="dxa"/>
            <w:vMerge/>
            <w:tcBorders>
              <w:top w:val="single" w:sz="4" w:space="0" w:color="auto"/>
              <w:left w:val="single" w:sz="4" w:space="0" w:color="auto"/>
              <w:bottom w:val="single" w:sz="4" w:space="0" w:color="000000"/>
              <w:right w:val="single" w:sz="4" w:space="0" w:color="auto"/>
            </w:tcBorders>
            <w:vAlign w:val="center"/>
            <w:hideMark/>
          </w:tcPr>
          <w:p w:rsidR="0084659A" w:rsidRPr="00040774" w:rsidRDefault="0084659A" w:rsidP="00200CED">
            <w:pPr>
              <w:spacing w:after="0"/>
              <w:rPr>
                <w:rFonts w:ascii="Calibri" w:hAnsi="Calibri"/>
                <w:b/>
                <w:bCs/>
                <w:color w:val="000000"/>
                <w:sz w:val="20"/>
              </w:rPr>
            </w:pPr>
          </w:p>
        </w:tc>
        <w:tc>
          <w:tcPr>
            <w:tcW w:w="2182"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411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Συσχέτιση με ποσοστό μικρότερο του  30% των στόχων που αφορούν στην υπο-δράση</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0</w:t>
            </w:r>
          </w:p>
        </w:tc>
        <w:tc>
          <w:tcPr>
            <w:tcW w:w="850"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rPr>
            </w:pPr>
          </w:p>
        </w:tc>
      </w:tr>
      <w:tr w:rsidR="0084659A" w:rsidRPr="00040774" w:rsidTr="00D46C34">
        <w:trPr>
          <w:trHeight w:val="628"/>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3</w:t>
            </w:r>
          </w:p>
        </w:tc>
        <w:tc>
          <w:tcPr>
            <w:tcW w:w="653" w:type="dxa"/>
            <w:vMerge w:val="restart"/>
            <w:tcBorders>
              <w:top w:val="nil"/>
              <w:left w:val="single" w:sz="4" w:space="0" w:color="auto"/>
              <w:bottom w:val="single" w:sz="4" w:space="0" w:color="000000"/>
              <w:right w:val="single" w:sz="4" w:space="0" w:color="auto"/>
            </w:tcBorders>
            <w:shd w:val="clear" w:color="auto" w:fill="auto"/>
            <w:vAlign w:val="center"/>
            <w:hideMark/>
          </w:tcPr>
          <w:p w:rsidR="0084659A" w:rsidRPr="00040774" w:rsidRDefault="0084659A" w:rsidP="00200CED">
            <w:pPr>
              <w:spacing w:after="0"/>
              <w:jc w:val="center"/>
              <w:rPr>
                <w:rFonts w:ascii="Calibri" w:hAnsi="Calibri"/>
                <w:b/>
                <w:bCs/>
                <w:color w:val="000000"/>
                <w:sz w:val="20"/>
              </w:rPr>
            </w:pPr>
            <w:r w:rsidRPr="00040774">
              <w:rPr>
                <w:rFonts w:ascii="Calibri" w:hAnsi="Calibri"/>
                <w:b/>
                <w:bCs/>
                <w:color w:val="000000"/>
                <w:sz w:val="20"/>
              </w:rPr>
              <w:t>2</w:t>
            </w:r>
          </w:p>
        </w:tc>
        <w:tc>
          <w:tcPr>
            <w:tcW w:w="2182"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040774" w:rsidRDefault="0084659A" w:rsidP="00200CED">
            <w:pPr>
              <w:spacing w:after="0"/>
              <w:rPr>
                <w:rFonts w:ascii="Calibri" w:hAnsi="Calibri"/>
                <w:color w:val="000000"/>
                <w:sz w:val="20"/>
              </w:rPr>
            </w:pPr>
            <w:r w:rsidRPr="00040774">
              <w:rPr>
                <w:rFonts w:ascii="Calibri" w:hAnsi="Calibri"/>
                <w:color w:val="000000"/>
                <w:sz w:val="20"/>
              </w:rPr>
              <w:t>Ο δικαιούχος είναι κατά κύριο επάγγελμα αγρότης ή εταιρικό σχήμα αγροτών</w:t>
            </w:r>
          </w:p>
        </w:tc>
        <w:tc>
          <w:tcPr>
            <w:tcW w:w="411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Ναι</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100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040774" w:rsidRDefault="0084659A" w:rsidP="00200CED">
            <w:pPr>
              <w:spacing w:after="0"/>
              <w:jc w:val="center"/>
              <w:rPr>
                <w:rFonts w:ascii="Calibri" w:hAnsi="Calibri"/>
                <w:color w:val="000000"/>
              </w:rPr>
            </w:pPr>
            <w:r w:rsidRPr="00040774">
              <w:rPr>
                <w:rFonts w:ascii="Calibri" w:hAnsi="Calibri"/>
                <w:color w:val="000000"/>
              </w:rPr>
              <w:t>2%</w:t>
            </w:r>
          </w:p>
        </w:tc>
      </w:tr>
      <w:tr w:rsidR="0084659A" w:rsidRPr="00040774" w:rsidTr="001C6DC4">
        <w:trPr>
          <w:trHeight w:val="60"/>
        </w:trPr>
        <w:tc>
          <w:tcPr>
            <w:tcW w:w="851"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653" w:type="dxa"/>
            <w:vMerge/>
            <w:tcBorders>
              <w:top w:val="nil"/>
              <w:left w:val="single" w:sz="4" w:space="0" w:color="auto"/>
              <w:bottom w:val="single" w:sz="4" w:space="0" w:color="000000"/>
              <w:right w:val="single" w:sz="4" w:space="0" w:color="auto"/>
            </w:tcBorders>
            <w:vAlign w:val="center"/>
            <w:hideMark/>
          </w:tcPr>
          <w:p w:rsidR="0084659A" w:rsidRPr="00040774" w:rsidRDefault="0084659A" w:rsidP="00200CED">
            <w:pPr>
              <w:spacing w:after="0"/>
              <w:rPr>
                <w:rFonts w:ascii="Calibri" w:hAnsi="Calibri"/>
                <w:b/>
                <w:bCs/>
                <w:color w:val="000000"/>
                <w:sz w:val="20"/>
              </w:rPr>
            </w:pPr>
          </w:p>
        </w:tc>
        <w:tc>
          <w:tcPr>
            <w:tcW w:w="2182"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411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Όχι</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0</w:t>
            </w:r>
          </w:p>
        </w:tc>
        <w:tc>
          <w:tcPr>
            <w:tcW w:w="850"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rPr>
            </w:pPr>
          </w:p>
        </w:tc>
      </w:tr>
      <w:tr w:rsidR="0084659A" w:rsidRPr="00040774" w:rsidTr="001C6DC4">
        <w:trPr>
          <w:trHeight w:val="518"/>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4</w:t>
            </w:r>
          </w:p>
        </w:tc>
        <w:tc>
          <w:tcPr>
            <w:tcW w:w="653" w:type="dxa"/>
            <w:vMerge w:val="restart"/>
            <w:tcBorders>
              <w:top w:val="nil"/>
              <w:left w:val="single" w:sz="4" w:space="0" w:color="auto"/>
              <w:bottom w:val="single" w:sz="4" w:space="0" w:color="000000"/>
              <w:right w:val="single" w:sz="4" w:space="0" w:color="auto"/>
            </w:tcBorders>
            <w:shd w:val="clear" w:color="auto" w:fill="auto"/>
            <w:vAlign w:val="center"/>
            <w:hideMark/>
          </w:tcPr>
          <w:p w:rsidR="0084659A" w:rsidRPr="00040774" w:rsidRDefault="0084659A" w:rsidP="00200CED">
            <w:pPr>
              <w:spacing w:after="0"/>
              <w:jc w:val="center"/>
              <w:rPr>
                <w:rFonts w:ascii="Calibri" w:hAnsi="Calibri"/>
                <w:b/>
                <w:bCs/>
                <w:color w:val="000000"/>
                <w:sz w:val="20"/>
              </w:rPr>
            </w:pPr>
            <w:r w:rsidRPr="00040774">
              <w:rPr>
                <w:rFonts w:ascii="Calibri" w:hAnsi="Calibri"/>
                <w:b/>
                <w:bCs/>
                <w:color w:val="000000"/>
                <w:sz w:val="20"/>
              </w:rPr>
              <w:t>3</w:t>
            </w:r>
          </w:p>
        </w:tc>
        <w:tc>
          <w:tcPr>
            <w:tcW w:w="2182"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040774" w:rsidRDefault="0084659A" w:rsidP="00200CED">
            <w:pPr>
              <w:spacing w:after="0"/>
              <w:rPr>
                <w:rFonts w:ascii="Calibri" w:hAnsi="Calibri"/>
                <w:color w:val="000000"/>
                <w:sz w:val="20"/>
              </w:rPr>
            </w:pPr>
            <w:r w:rsidRPr="00040774">
              <w:rPr>
                <w:rFonts w:ascii="Calibri" w:hAnsi="Calibri"/>
                <w:color w:val="000000"/>
                <w:sz w:val="20"/>
              </w:rPr>
              <w:t>Προώθηση νεανικής επιχειρηματικότητας</w:t>
            </w:r>
          </w:p>
        </w:tc>
        <w:tc>
          <w:tcPr>
            <w:tcW w:w="411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Ο δικαιούχος της επένδυσης είναι νέος ≤ 35 ετών (φυσικό πρόσωπο) ή εταιρεία οι μέτοχοι της οποίας είναι στο σύνολ</w:t>
            </w:r>
            <w:r>
              <w:rPr>
                <w:rFonts w:ascii="Calibri" w:hAnsi="Calibri"/>
                <w:color w:val="000000"/>
                <w:sz w:val="20"/>
              </w:rPr>
              <w:t>ό</w:t>
            </w:r>
            <w:r w:rsidRPr="00040774">
              <w:rPr>
                <w:rFonts w:ascii="Calibri" w:hAnsi="Calibri"/>
                <w:color w:val="000000"/>
                <w:sz w:val="20"/>
              </w:rPr>
              <w:t xml:space="preserve"> τους νέοι ≤ 35 ετών</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100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040774" w:rsidRDefault="0084659A" w:rsidP="00200CED">
            <w:pPr>
              <w:spacing w:after="0"/>
              <w:jc w:val="center"/>
              <w:rPr>
                <w:rFonts w:ascii="Calibri" w:hAnsi="Calibri"/>
                <w:color w:val="000000"/>
              </w:rPr>
            </w:pPr>
            <w:r w:rsidRPr="00040774">
              <w:rPr>
                <w:rFonts w:ascii="Calibri" w:hAnsi="Calibri"/>
                <w:color w:val="000000"/>
              </w:rPr>
              <w:t>3%</w:t>
            </w:r>
          </w:p>
        </w:tc>
      </w:tr>
      <w:tr w:rsidR="0084659A" w:rsidRPr="00040774" w:rsidTr="001C6DC4">
        <w:trPr>
          <w:trHeight w:val="775"/>
        </w:trPr>
        <w:tc>
          <w:tcPr>
            <w:tcW w:w="851"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653" w:type="dxa"/>
            <w:vMerge/>
            <w:tcBorders>
              <w:top w:val="nil"/>
              <w:left w:val="single" w:sz="4" w:space="0" w:color="auto"/>
              <w:bottom w:val="single" w:sz="4" w:space="0" w:color="000000"/>
              <w:right w:val="single" w:sz="4" w:space="0" w:color="auto"/>
            </w:tcBorders>
            <w:vAlign w:val="center"/>
            <w:hideMark/>
          </w:tcPr>
          <w:p w:rsidR="0084659A" w:rsidRPr="00040774" w:rsidRDefault="0084659A" w:rsidP="00200CED">
            <w:pPr>
              <w:spacing w:after="0"/>
              <w:rPr>
                <w:rFonts w:ascii="Calibri" w:hAnsi="Calibri"/>
                <w:b/>
                <w:bCs/>
                <w:color w:val="000000"/>
                <w:sz w:val="20"/>
              </w:rPr>
            </w:pPr>
          </w:p>
        </w:tc>
        <w:tc>
          <w:tcPr>
            <w:tcW w:w="2182"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411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 xml:space="preserve">Ο δικαιούχος είναι νομικό πρόσωπο και το μετοχικό/εταιρικό του κεφάλαιο το κατέχουν σε ποσοστό μεγαλύτερο ή ίσο 50%  νέοι ≤ 35 ετών </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50</w:t>
            </w:r>
          </w:p>
        </w:tc>
        <w:tc>
          <w:tcPr>
            <w:tcW w:w="850"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rPr>
            </w:pPr>
          </w:p>
        </w:tc>
      </w:tr>
      <w:tr w:rsidR="0084659A" w:rsidRPr="00040774" w:rsidTr="00D46C34">
        <w:trPr>
          <w:trHeight w:val="765"/>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5</w:t>
            </w:r>
          </w:p>
        </w:tc>
        <w:tc>
          <w:tcPr>
            <w:tcW w:w="653" w:type="dxa"/>
            <w:vMerge w:val="restart"/>
            <w:tcBorders>
              <w:top w:val="nil"/>
              <w:left w:val="single" w:sz="4" w:space="0" w:color="auto"/>
              <w:bottom w:val="single" w:sz="4" w:space="0" w:color="000000"/>
              <w:right w:val="single" w:sz="4" w:space="0" w:color="auto"/>
            </w:tcBorders>
            <w:shd w:val="clear" w:color="auto" w:fill="auto"/>
            <w:vAlign w:val="center"/>
            <w:hideMark/>
          </w:tcPr>
          <w:p w:rsidR="0084659A" w:rsidRPr="00040774" w:rsidRDefault="0084659A" w:rsidP="00200CED">
            <w:pPr>
              <w:spacing w:after="0"/>
              <w:jc w:val="center"/>
              <w:rPr>
                <w:rFonts w:ascii="Calibri" w:hAnsi="Calibri"/>
                <w:b/>
                <w:bCs/>
                <w:color w:val="000000"/>
                <w:sz w:val="20"/>
              </w:rPr>
            </w:pPr>
            <w:r w:rsidRPr="00040774">
              <w:rPr>
                <w:rFonts w:ascii="Calibri" w:hAnsi="Calibri"/>
                <w:b/>
                <w:bCs/>
                <w:color w:val="000000"/>
                <w:sz w:val="20"/>
              </w:rPr>
              <w:t>4</w:t>
            </w:r>
          </w:p>
        </w:tc>
        <w:tc>
          <w:tcPr>
            <w:tcW w:w="2182"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040774" w:rsidRDefault="0084659A" w:rsidP="00200CED">
            <w:pPr>
              <w:spacing w:after="0"/>
              <w:rPr>
                <w:rFonts w:ascii="Calibri" w:hAnsi="Calibri"/>
                <w:color w:val="000000"/>
                <w:sz w:val="20"/>
              </w:rPr>
            </w:pPr>
            <w:r w:rsidRPr="00040774">
              <w:rPr>
                <w:rFonts w:ascii="Calibri" w:hAnsi="Calibri"/>
                <w:color w:val="000000"/>
                <w:sz w:val="20"/>
              </w:rPr>
              <w:t>Προώθηση γυναικείας επιχειρηματικότητας</w:t>
            </w:r>
          </w:p>
        </w:tc>
        <w:tc>
          <w:tcPr>
            <w:tcW w:w="411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Ο δικαιούχος της επένδυσης είναι γυναίκα (φυσικό πρόσωπο) ή εταιρεία οι μέτοχοι της οποίας είναι στο σύνολ</w:t>
            </w:r>
            <w:r>
              <w:rPr>
                <w:rFonts w:ascii="Calibri" w:hAnsi="Calibri"/>
                <w:color w:val="000000"/>
                <w:sz w:val="20"/>
              </w:rPr>
              <w:t>ό</w:t>
            </w:r>
            <w:r w:rsidRPr="00040774">
              <w:rPr>
                <w:rFonts w:ascii="Calibri" w:hAnsi="Calibri"/>
                <w:color w:val="000000"/>
                <w:sz w:val="20"/>
              </w:rPr>
              <w:t xml:space="preserve"> τους γυναίκες</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100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040774" w:rsidRDefault="0084659A" w:rsidP="00200CED">
            <w:pPr>
              <w:spacing w:after="0"/>
              <w:jc w:val="center"/>
              <w:rPr>
                <w:rFonts w:ascii="Calibri" w:hAnsi="Calibri"/>
                <w:color w:val="000000"/>
              </w:rPr>
            </w:pPr>
            <w:r w:rsidRPr="00040774">
              <w:rPr>
                <w:rFonts w:ascii="Calibri" w:hAnsi="Calibri"/>
                <w:color w:val="000000"/>
              </w:rPr>
              <w:t>3%</w:t>
            </w:r>
          </w:p>
        </w:tc>
      </w:tr>
      <w:tr w:rsidR="0084659A" w:rsidRPr="00040774" w:rsidTr="00D46C34">
        <w:trPr>
          <w:trHeight w:val="765"/>
        </w:trPr>
        <w:tc>
          <w:tcPr>
            <w:tcW w:w="851"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653" w:type="dxa"/>
            <w:vMerge/>
            <w:tcBorders>
              <w:top w:val="nil"/>
              <w:left w:val="single" w:sz="4" w:space="0" w:color="auto"/>
              <w:bottom w:val="single" w:sz="4" w:space="0" w:color="000000"/>
              <w:right w:val="single" w:sz="4" w:space="0" w:color="auto"/>
            </w:tcBorders>
            <w:vAlign w:val="center"/>
            <w:hideMark/>
          </w:tcPr>
          <w:p w:rsidR="0084659A" w:rsidRPr="00040774" w:rsidRDefault="0084659A" w:rsidP="00200CED">
            <w:pPr>
              <w:spacing w:after="0"/>
              <w:rPr>
                <w:rFonts w:ascii="Calibri" w:hAnsi="Calibri"/>
                <w:b/>
                <w:bCs/>
                <w:color w:val="000000"/>
                <w:sz w:val="20"/>
              </w:rPr>
            </w:pPr>
          </w:p>
        </w:tc>
        <w:tc>
          <w:tcPr>
            <w:tcW w:w="2182"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411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 xml:space="preserve">Ο δικαιούχος είναι νομικό πρόσωπο και το μετοχικό/εταιρικό του κεφάλαιο το κατέχουν σε ποσοστό </w:t>
            </w:r>
            <w:r w:rsidR="00457674" w:rsidRPr="00040774">
              <w:rPr>
                <w:rFonts w:ascii="Calibri" w:hAnsi="Calibri"/>
                <w:color w:val="000000"/>
                <w:sz w:val="20"/>
              </w:rPr>
              <w:t>μεγαλύτερο</w:t>
            </w:r>
            <w:r w:rsidRPr="00040774">
              <w:rPr>
                <w:rFonts w:ascii="Calibri" w:hAnsi="Calibri"/>
                <w:color w:val="000000"/>
                <w:sz w:val="20"/>
              </w:rPr>
              <w:t xml:space="preserve"> ή ίσο 50% γυναίκες</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50</w:t>
            </w:r>
          </w:p>
        </w:tc>
        <w:tc>
          <w:tcPr>
            <w:tcW w:w="850"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rPr>
            </w:pPr>
          </w:p>
        </w:tc>
      </w:tr>
      <w:tr w:rsidR="0084659A" w:rsidRPr="00040774" w:rsidTr="007338CA">
        <w:trPr>
          <w:trHeight w:val="6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9</w:t>
            </w:r>
          </w:p>
        </w:tc>
        <w:tc>
          <w:tcPr>
            <w:tcW w:w="653" w:type="dxa"/>
            <w:vMerge w:val="restart"/>
            <w:tcBorders>
              <w:top w:val="nil"/>
              <w:left w:val="single" w:sz="4" w:space="0" w:color="auto"/>
              <w:bottom w:val="single" w:sz="4" w:space="0" w:color="000000"/>
              <w:right w:val="single" w:sz="4" w:space="0" w:color="auto"/>
            </w:tcBorders>
            <w:shd w:val="clear" w:color="auto" w:fill="auto"/>
            <w:vAlign w:val="center"/>
            <w:hideMark/>
          </w:tcPr>
          <w:p w:rsidR="0084659A" w:rsidRPr="00040774" w:rsidRDefault="0084659A" w:rsidP="00200CED">
            <w:pPr>
              <w:spacing w:after="0"/>
              <w:jc w:val="center"/>
              <w:rPr>
                <w:rFonts w:ascii="Calibri" w:hAnsi="Calibri"/>
                <w:b/>
                <w:bCs/>
                <w:color w:val="000000"/>
                <w:sz w:val="20"/>
              </w:rPr>
            </w:pPr>
            <w:r>
              <w:rPr>
                <w:rFonts w:ascii="Calibri" w:hAnsi="Calibri"/>
                <w:b/>
                <w:bCs/>
                <w:color w:val="000000"/>
                <w:sz w:val="20"/>
              </w:rPr>
              <w:t>8</w:t>
            </w:r>
          </w:p>
        </w:tc>
        <w:tc>
          <w:tcPr>
            <w:tcW w:w="2182"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040774" w:rsidRDefault="0084659A" w:rsidP="00200CED">
            <w:pPr>
              <w:spacing w:after="0"/>
              <w:rPr>
                <w:rFonts w:ascii="Calibri" w:hAnsi="Calibri"/>
                <w:color w:val="000000"/>
                <w:sz w:val="20"/>
              </w:rPr>
            </w:pPr>
            <w:r w:rsidRPr="00040774">
              <w:rPr>
                <w:rFonts w:ascii="Calibri" w:hAnsi="Calibri"/>
                <w:color w:val="000000"/>
                <w:sz w:val="20"/>
              </w:rPr>
              <w:t xml:space="preserve">Τίτλοι Σπουδών σχετικοί με τη φύση της πρότασης. </w:t>
            </w:r>
          </w:p>
        </w:tc>
        <w:tc>
          <w:tcPr>
            <w:tcW w:w="411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Τίτλος σπουδών ΑΕΙ / ΤΕΙ</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100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040774" w:rsidRDefault="0084659A" w:rsidP="00200CED">
            <w:pPr>
              <w:spacing w:after="0"/>
              <w:jc w:val="center"/>
              <w:rPr>
                <w:rFonts w:ascii="Calibri" w:hAnsi="Calibri"/>
                <w:color w:val="000000"/>
              </w:rPr>
            </w:pPr>
            <w:r w:rsidRPr="00040774">
              <w:rPr>
                <w:rFonts w:ascii="Calibri" w:hAnsi="Calibri"/>
                <w:color w:val="000000"/>
              </w:rPr>
              <w:t>3%</w:t>
            </w:r>
          </w:p>
        </w:tc>
      </w:tr>
      <w:tr w:rsidR="0084659A" w:rsidRPr="00040774" w:rsidTr="001C6DC4">
        <w:trPr>
          <w:trHeight w:val="763"/>
        </w:trPr>
        <w:tc>
          <w:tcPr>
            <w:tcW w:w="851"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653" w:type="dxa"/>
            <w:vMerge/>
            <w:tcBorders>
              <w:top w:val="nil"/>
              <w:left w:val="single" w:sz="4" w:space="0" w:color="auto"/>
              <w:bottom w:val="single" w:sz="4" w:space="0" w:color="000000"/>
              <w:right w:val="single" w:sz="4" w:space="0" w:color="auto"/>
            </w:tcBorders>
            <w:vAlign w:val="center"/>
            <w:hideMark/>
          </w:tcPr>
          <w:p w:rsidR="0084659A" w:rsidRPr="00040774" w:rsidRDefault="0084659A" w:rsidP="00200CED">
            <w:pPr>
              <w:spacing w:after="0"/>
              <w:rPr>
                <w:rFonts w:ascii="Calibri" w:hAnsi="Calibri"/>
                <w:b/>
                <w:bCs/>
                <w:color w:val="000000"/>
                <w:sz w:val="20"/>
              </w:rPr>
            </w:pPr>
          </w:p>
        </w:tc>
        <w:tc>
          <w:tcPr>
            <w:tcW w:w="2182"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411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50</w:t>
            </w:r>
          </w:p>
        </w:tc>
        <w:tc>
          <w:tcPr>
            <w:tcW w:w="850"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rPr>
            </w:pPr>
          </w:p>
        </w:tc>
      </w:tr>
      <w:tr w:rsidR="0084659A" w:rsidRPr="00040774" w:rsidTr="001C6DC4">
        <w:trPr>
          <w:trHeight w:val="60"/>
        </w:trPr>
        <w:tc>
          <w:tcPr>
            <w:tcW w:w="851"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653"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b/>
                <w:bCs/>
                <w:color w:val="000000"/>
                <w:sz w:val="20"/>
              </w:rPr>
            </w:pPr>
          </w:p>
        </w:tc>
        <w:tc>
          <w:tcPr>
            <w:tcW w:w="2182"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4111" w:type="dxa"/>
            <w:tcBorders>
              <w:top w:val="nil"/>
              <w:left w:val="nil"/>
              <w:bottom w:val="single" w:sz="4" w:space="0" w:color="auto"/>
              <w:right w:val="single" w:sz="4" w:space="0" w:color="auto"/>
            </w:tcBorders>
            <w:shd w:val="clear" w:color="auto" w:fill="auto"/>
            <w:noWrap/>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Καμία εκ των παραπάνω εκπαίδευση</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0</w:t>
            </w:r>
          </w:p>
        </w:tc>
        <w:tc>
          <w:tcPr>
            <w:tcW w:w="850"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rPr>
            </w:pPr>
          </w:p>
        </w:tc>
      </w:tr>
      <w:tr w:rsidR="007338CA" w:rsidRPr="00040774" w:rsidTr="001C6DC4">
        <w:trPr>
          <w:trHeight w:val="694"/>
        </w:trPr>
        <w:tc>
          <w:tcPr>
            <w:tcW w:w="85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338CA" w:rsidRPr="00477344" w:rsidRDefault="007338CA" w:rsidP="007338CA">
            <w:pPr>
              <w:jc w:val="center"/>
              <w:rPr>
                <w:rFonts w:ascii="Calibri" w:hAnsi="Calibri"/>
                <w:b/>
                <w:color w:val="000000"/>
              </w:rPr>
            </w:pPr>
            <w:r w:rsidRPr="00477344">
              <w:rPr>
                <w:rFonts w:ascii="Calibri" w:hAnsi="Calibri"/>
                <w:b/>
                <w:color w:val="000000"/>
              </w:rPr>
              <w:t>ΚΩΔ ΕΥΕ</w:t>
            </w:r>
          </w:p>
        </w:tc>
        <w:tc>
          <w:tcPr>
            <w:tcW w:w="653" w:type="dxa"/>
            <w:tcBorders>
              <w:top w:val="single" w:sz="4" w:space="0" w:color="auto"/>
              <w:left w:val="nil"/>
              <w:bottom w:val="single" w:sz="4" w:space="0" w:color="auto"/>
              <w:right w:val="single" w:sz="4" w:space="0" w:color="auto"/>
            </w:tcBorders>
            <w:shd w:val="clear" w:color="000000" w:fill="FFFF00"/>
            <w:noWrap/>
            <w:vAlign w:val="center"/>
            <w:hideMark/>
          </w:tcPr>
          <w:p w:rsidR="007338CA" w:rsidRPr="00477344" w:rsidRDefault="007338CA" w:rsidP="007338CA">
            <w:pPr>
              <w:jc w:val="center"/>
              <w:rPr>
                <w:rFonts w:ascii="Calibri" w:hAnsi="Calibri"/>
                <w:b/>
                <w:bCs/>
                <w:color w:val="000000"/>
              </w:rPr>
            </w:pPr>
            <w:r w:rsidRPr="00477344">
              <w:rPr>
                <w:rFonts w:ascii="Calibri" w:hAnsi="Calibri"/>
                <w:b/>
                <w:bCs/>
                <w:color w:val="000000"/>
              </w:rPr>
              <w:t>Α/Α</w:t>
            </w:r>
          </w:p>
        </w:tc>
        <w:tc>
          <w:tcPr>
            <w:tcW w:w="2182" w:type="dxa"/>
            <w:tcBorders>
              <w:top w:val="single" w:sz="4" w:space="0" w:color="auto"/>
              <w:left w:val="nil"/>
              <w:bottom w:val="single" w:sz="4" w:space="0" w:color="auto"/>
              <w:right w:val="single" w:sz="4" w:space="0" w:color="auto"/>
            </w:tcBorders>
            <w:shd w:val="clear" w:color="000000" w:fill="FFFF00"/>
            <w:noWrap/>
            <w:vAlign w:val="center"/>
            <w:hideMark/>
          </w:tcPr>
          <w:p w:rsidR="007338CA" w:rsidRPr="00477344" w:rsidRDefault="007338CA" w:rsidP="007338CA">
            <w:pPr>
              <w:jc w:val="center"/>
              <w:rPr>
                <w:rFonts w:ascii="Calibri" w:hAnsi="Calibri"/>
                <w:b/>
                <w:bCs/>
                <w:color w:val="000000"/>
              </w:rPr>
            </w:pPr>
            <w:r w:rsidRPr="00477344">
              <w:rPr>
                <w:rFonts w:ascii="Calibri" w:hAnsi="Calibri"/>
                <w:b/>
                <w:bCs/>
                <w:color w:val="000000"/>
              </w:rPr>
              <w:t>ΚΡΙΤΗΡΙΟ</w:t>
            </w:r>
          </w:p>
        </w:tc>
        <w:tc>
          <w:tcPr>
            <w:tcW w:w="4111" w:type="dxa"/>
            <w:tcBorders>
              <w:top w:val="single" w:sz="4" w:space="0" w:color="auto"/>
              <w:left w:val="nil"/>
              <w:bottom w:val="single" w:sz="4" w:space="0" w:color="auto"/>
              <w:right w:val="single" w:sz="4" w:space="0" w:color="auto"/>
            </w:tcBorders>
            <w:shd w:val="clear" w:color="000000" w:fill="FFFF00"/>
            <w:noWrap/>
            <w:vAlign w:val="center"/>
            <w:hideMark/>
          </w:tcPr>
          <w:p w:rsidR="007338CA" w:rsidRPr="00477344" w:rsidRDefault="007338CA" w:rsidP="007338CA">
            <w:pPr>
              <w:jc w:val="center"/>
              <w:rPr>
                <w:rFonts w:ascii="Calibri" w:hAnsi="Calibri"/>
                <w:b/>
                <w:bCs/>
                <w:color w:val="000000"/>
              </w:rPr>
            </w:pPr>
            <w:r w:rsidRPr="00477344">
              <w:rPr>
                <w:rFonts w:ascii="Calibri" w:hAnsi="Calibri"/>
                <w:b/>
                <w:bCs/>
                <w:color w:val="000000"/>
              </w:rPr>
              <w:t>ΑΝΑΛΥΣΗ</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7338CA" w:rsidRPr="00477344" w:rsidRDefault="007338CA" w:rsidP="007338CA">
            <w:pPr>
              <w:rPr>
                <w:rFonts w:ascii="Calibri" w:hAnsi="Calibri"/>
                <w:b/>
                <w:bCs/>
                <w:color w:val="000000"/>
              </w:rPr>
            </w:pPr>
            <w:r w:rsidRPr="00477344">
              <w:rPr>
                <w:rFonts w:ascii="Calibri" w:hAnsi="Calibri"/>
                <w:b/>
                <w:bCs/>
                <w:color w:val="000000"/>
              </w:rPr>
              <w:t>ΒΑΘΜΟΛΟΓΙΑ  (0-100)</w:t>
            </w:r>
          </w:p>
        </w:tc>
        <w:tc>
          <w:tcPr>
            <w:tcW w:w="850" w:type="dxa"/>
            <w:tcBorders>
              <w:top w:val="single" w:sz="4" w:space="0" w:color="auto"/>
              <w:left w:val="nil"/>
              <w:bottom w:val="single" w:sz="4" w:space="0" w:color="auto"/>
              <w:right w:val="single" w:sz="4" w:space="0" w:color="auto"/>
            </w:tcBorders>
            <w:shd w:val="clear" w:color="000000" w:fill="FFFF00"/>
            <w:vAlign w:val="center"/>
            <w:hideMark/>
          </w:tcPr>
          <w:p w:rsidR="007338CA" w:rsidRPr="00477344" w:rsidRDefault="007338CA" w:rsidP="007338CA">
            <w:pPr>
              <w:rPr>
                <w:rFonts w:ascii="Calibri" w:hAnsi="Calibri"/>
                <w:b/>
                <w:bCs/>
                <w:color w:val="000000"/>
              </w:rPr>
            </w:pPr>
            <w:r w:rsidRPr="00477344">
              <w:rPr>
                <w:rFonts w:ascii="Calibri" w:hAnsi="Calibri"/>
                <w:b/>
                <w:bCs/>
                <w:color w:val="000000"/>
              </w:rPr>
              <w:t>ΒΑΡΥΤΗΤΑ</w:t>
            </w:r>
          </w:p>
        </w:tc>
      </w:tr>
      <w:tr w:rsidR="0084659A" w:rsidRPr="00040774" w:rsidTr="00D46C34">
        <w:trPr>
          <w:trHeight w:val="10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sz w:val="20"/>
              </w:rPr>
            </w:pPr>
            <w:r w:rsidRPr="00040774">
              <w:rPr>
                <w:rFonts w:ascii="Calibri" w:hAnsi="Calibri"/>
                <w:sz w:val="20"/>
              </w:rPr>
              <w:t>10</w:t>
            </w:r>
          </w:p>
        </w:tc>
        <w:tc>
          <w:tcPr>
            <w:tcW w:w="653" w:type="dxa"/>
            <w:tcBorders>
              <w:top w:val="single" w:sz="4" w:space="0" w:color="auto"/>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b/>
                <w:bCs/>
                <w:sz w:val="20"/>
              </w:rPr>
            </w:pPr>
            <w:r>
              <w:rPr>
                <w:rFonts w:ascii="Calibri" w:hAnsi="Calibri"/>
                <w:b/>
                <w:bCs/>
                <w:sz w:val="20"/>
              </w:rPr>
              <w:t>9</w:t>
            </w:r>
          </w:p>
        </w:tc>
        <w:tc>
          <w:tcPr>
            <w:tcW w:w="2182" w:type="dxa"/>
            <w:tcBorders>
              <w:top w:val="single" w:sz="4" w:space="0" w:color="auto"/>
              <w:left w:val="nil"/>
              <w:bottom w:val="single" w:sz="4" w:space="0" w:color="auto"/>
              <w:right w:val="single" w:sz="4" w:space="0" w:color="auto"/>
            </w:tcBorders>
            <w:shd w:val="clear" w:color="auto" w:fill="auto"/>
            <w:vAlign w:val="center"/>
            <w:hideMark/>
          </w:tcPr>
          <w:p w:rsidR="0084659A" w:rsidRPr="00040774" w:rsidRDefault="0084659A" w:rsidP="00200CED">
            <w:pPr>
              <w:spacing w:after="0"/>
              <w:rPr>
                <w:rFonts w:ascii="Calibri" w:hAnsi="Calibri"/>
                <w:sz w:val="20"/>
              </w:rPr>
            </w:pPr>
            <w:r w:rsidRPr="00040774">
              <w:rPr>
                <w:rFonts w:ascii="Calibri" w:hAnsi="Calibri"/>
                <w:sz w:val="20"/>
              </w:rPr>
              <w:t>Επαγγελματική εμπειρία (Προηγούμενη αποδεδειγμένη απασχόληση σε αντικείμενο σχετικό με τη φύση της πρότασης)</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sz w:val="20"/>
              </w:rPr>
            </w:pPr>
            <w:r w:rsidRPr="00040774">
              <w:rPr>
                <w:rFonts w:ascii="Calibri" w:hAnsi="Calibri"/>
                <w:sz w:val="20"/>
              </w:rPr>
              <w:t>(κάθε έτος επαγγελματικής εμπειρίας βαθμολογείται με 20 μονάδες - μέγιστο τα 5 έτη)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659A" w:rsidRPr="00040774" w:rsidRDefault="0084659A" w:rsidP="00200CED">
            <w:pPr>
              <w:spacing w:after="0"/>
              <w:rPr>
                <w:rFonts w:ascii="Calibri" w:hAnsi="Calibri"/>
                <w:sz w:val="20"/>
              </w:rPr>
            </w:pPr>
            <w:r w:rsidRPr="00040774">
              <w:rPr>
                <w:rFonts w:ascii="Calibri" w:hAnsi="Calibri"/>
                <w:sz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84659A" w:rsidRPr="00040774" w:rsidRDefault="0084659A" w:rsidP="00200CED">
            <w:pPr>
              <w:spacing w:after="0"/>
              <w:jc w:val="center"/>
              <w:rPr>
                <w:rFonts w:ascii="Calibri" w:hAnsi="Calibri"/>
                <w:color w:val="000000"/>
              </w:rPr>
            </w:pPr>
            <w:r w:rsidRPr="00040774">
              <w:rPr>
                <w:rFonts w:ascii="Calibri" w:hAnsi="Calibri"/>
                <w:color w:val="000000"/>
              </w:rPr>
              <w:t>3%</w:t>
            </w:r>
          </w:p>
        </w:tc>
      </w:tr>
      <w:tr w:rsidR="0084659A" w:rsidRPr="00040774" w:rsidTr="00D46C34">
        <w:trPr>
          <w:trHeight w:val="707"/>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sz w:val="20"/>
              </w:rPr>
            </w:pPr>
            <w:r w:rsidRPr="00040774">
              <w:rPr>
                <w:rFonts w:ascii="Calibri" w:hAnsi="Calibri"/>
                <w:sz w:val="20"/>
              </w:rPr>
              <w:t>12</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b/>
                <w:bCs/>
                <w:sz w:val="20"/>
              </w:rPr>
            </w:pPr>
            <w:r>
              <w:rPr>
                <w:rFonts w:ascii="Calibri" w:hAnsi="Calibri"/>
                <w:b/>
                <w:bCs/>
                <w:sz w:val="20"/>
              </w:rPr>
              <w:t>10</w:t>
            </w:r>
          </w:p>
        </w:tc>
        <w:tc>
          <w:tcPr>
            <w:tcW w:w="21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040774" w:rsidRDefault="0084659A" w:rsidP="00200CED">
            <w:pPr>
              <w:spacing w:after="0"/>
              <w:rPr>
                <w:rFonts w:ascii="Calibri" w:hAnsi="Calibri"/>
                <w:color w:val="000000"/>
                <w:sz w:val="20"/>
              </w:rPr>
            </w:pPr>
            <w:r w:rsidRPr="00040774">
              <w:rPr>
                <w:rFonts w:ascii="Calibri" w:hAnsi="Calibri"/>
                <w:color w:val="000000"/>
                <w:sz w:val="20"/>
              </w:rPr>
              <w:t>Συμμετοχή σε υφιστάμενα και τοπικά δίκτυα ομοειδών ή συμπληρωματικών επιχειρήσεων</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sz w:val="20"/>
              </w:rPr>
            </w:pPr>
            <w:r w:rsidRPr="00040774">
              <w:rPr>
                <w:rFonts w:ascii="Calibri" w:hAnsi="Calibri"/>
                <w:sz w:val="20"/>
              </w:rPr>
              <w:t>Ναι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sz w:val="20"/>
              </w:rPr>
            </w:pPr>
            <w:r w:rsidRPr="00040774">
              <w:rPr>
                <w:rFonts w:ascii="Calibri" w:hAnsi="Calibri"/>
                <w:sz w:val="20"/>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59A" w:rsidRPr="00040774" w:rsidRDefault="0084659A" w:rsidP="00200CED">
            <w:pPr>
              <w:spacing w:after="0"/>
              <w:jc w:val="center"/>
              <w:rPr>
                <w:rFonts w:ascii="Calibri" w:hAnsi="Calibri"/>
                <w:color w:val="000000"/>
              </w:rPr>
            </w:pPr>
            <w:r w:rsidRPr="00040774">
              <w:rPr>
                <w:rFonts w:ascii="Calibri" w:hAnsi="Calibri"/>
                <w:color w:val="000000"/>
              </w:rPr>
              <w:t>1%</w:t>
            </w:r>
          </w:p>
        </w:tc>
      </w:tr>
      <w:tr w:rsidR="0084659A" w:rsidRPr="00040774" w:rsidTr="00D46C34">
        <w:trPr>
          <w:trHeight w:val="548"/>
        </w:trPr>
        <w:tc>
          <w:tcPr>
            <w:tcW w:w="851" w:type="dxa"/>
            <w:vMerge/>
            <w:tcBorders>
              <w:top w:val="single" w:sz="4" w:space="0" w:color="auto"/>
              <w:left w:val="single" w:sz="4" w:space="0" w:color="auto"/>
              <w:bottom w:val="single" w:sz="4" w:space="0" w:color="auto"/>
              <w:right w:val="single" w:sz="4" w:space="0" w:color="auto"/>
            </w:tcBorders>
            <w:vAlign w:val="center"/>
            <w:hideMark/>
          </w:tcPr>
          <w:p w:rsidR="0084659A" w:rsidRPr="00040774" w:rsidRDefault="0084659A" w:rsidP="002C7FFA">
            <w:pPr>
              <w:spacing w:after="100"/>
              <w:rPr>
                <w:rFonts w:ascii="Calibri" w:hAnsi="Calibri"/>
                <w:sz w:val="20"/>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84659A" w:rsidRPr="00040774" w:rsidRDefault="0084659A" w:rsidP="002C7FFA">
            <w:pPr>
              <w:spacing w:after="100"/>
              <w:rPr>
                <w:rFonts w:ascii="Calibri" w:hAnsi="Calibri"/>
                <w:b/>
                <w:bCs/>
                <w:sz w:val="20"/>
              </w:rPr>
            </w:pPr>
          </w:p>
        </w:tc>
        <w:tc>
          <w:tcPr>
            <w:tcW w:w="2182" w:type="dxa"/>
            <w:vMerge/>
            <w:tcBorders>
              <w:top w:val="single" w:sz="4" w:space="0" w:color="auto"/>
              <w:left w:val="single" w:sz="4" w:space="0" w:color="auto"/>
              <w:bottom w:val="single" w:sz="4" w:space="0" w:color="auto"/>
              <w:right w:val="single" w:sz="4" w:space="0" w:color="auto"/>
            </w:tcBorders>
            <w:vAlign w:val="center"/>
            <w:hideMark/>
          </w:tcPr>
          <w:p w:rsidR="0084659A" w:rsidRPr="00040774" w:rsidRDefault="0084659A" w:rsidP="00457674">
            <w:pPr>
              <w:spacing w:after="100"/>
              <w:rPr>
                <w:rFonts w:ascii="Calibri" w:hAnsi="Calibri"/>
                <w:color w:val="000000"/>
                <w:sz w:val="20"/>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84659A" w:rsidRPr="00040774" w:rsidRDefault="0084659A" w:rsidP="002C7FFA">
            <w:pPr>
              <w:spacing w:after="100"/>
              <w:jc w:val="center"/>
              <w:rPr>
                <w:rFonts w:ascii="Calibri" w:hAnsi="Calibri"/>
                <w:sz w:val="20"/>
              </w:rPr>
            </w:pPr>
            <w:r w:rsidRPr="00040774">
              <w:rPr>
                <w:rFonts w:ascii="Calibri" w:hAnsi="Calibri"/>
                <w:sz w:val="20"/>
              </w:rPr>
              <w:t>Όχι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659A" w:rsidRPr="00040774" w:rsidRDefault="0084659A" w:rsidP="002C7FFA">
            <w:pPr>
              <w:spacing w:after="100"/>
              <w:jc w:val="right"/>
              <w:rPr>
                <w:rFonts w:ascii="Calibri" w:hAnsi="Calibri"/>
                <w:sz w:val="20"/>
              </w:rPr>
            </w:pPr>
            <w:r w:rsidRPr="00040774">
              <w:rPr>
                <w:rFonts w:ascii="Calibri" w:hAnsi="Calibri"/>
                <w:sz w:val="20"/>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4659A" w:rsidRPr="00040774" w:rsidRDefault="0084659A" w:rsidP="002C7FFA">
            <w:pPr>
              <w:spacing w:after="100"/>
              <w:rPr>
                <w:rFonts w:ascii="Calibri" w:hAnsi="Calibri"/>
                <w:color w:val="000000"/>
              </w:rPr>
            </w:pPr>
          </w:p>
        </w:tc>
      </w:tr>
      <w:tr w:rsidR="0084659A" w:rsidRPr="00040774" w:rsidTr="00D46C34">
        <w:trPr>
          <w:trHeight w:val="129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21D7" w:rsidRPr="009321D7" w:rsidRDefault="0084659A" w:rsidP="001C6DC4">
            <w:pPr>
              <w:spacing w:after="0"/>
              <w:jc w:val="center"/>
              <w:rPr>
                <w:rFonts w:ascii="Calibri" w:hAnsi="Calibri"/>
                <w:color w:val="000000"/>
                <w:sz w:val="20"/>
                <w:lang w:val="en-US"/>
              </w:rPr>
            </w:pPr>
            <w:r w:rsidRPr="00040774">
              <w:rPr>
                <w:rFonts w:ascii="Calibri" w:hAnsi="Calibri"/>
                <w:color w:val="000000"/>
                <w:sz w:val="20"/>
              </w:rPr>
              <w:t>16</w:t>
            </w:r>
          </w:p>
        </w:tc>
        <w:tc>
          <w:tcPr>
            <w:tcW w:w="653" w:type="dxa"/>
            <w:tcBorders>
              <w:top w:val="single" w:sz="4" w:space="0" w:color="auto"/>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b/>
                <w:bCs/>
                <w:color w:val="000000"/>
                <w:sz w:val="20"/>
              </w:rPr>
            </w:pPr>
            <w:r>
              <w:rPr>
                <w:rFonts w:ascii="Calibri" w:hAnsi="Calibri"/>
                <w:b/>
                <w:bCs/>
                <w:color w:val="000000"/>
                <w:sz w:val="20"/>
              </w:rPr>
              <w:t>11</w:t>
            </w:r>
          </w:p>
        </w:tc>
        <w:tc>
          <w:tcPr>
            <w:tcW w:w="2182" w:type="dxa"/>
            <w:tcBorders>
              <w:top w:val="single" w:sz="4" w:space="0" w:color="auto"/>
              <w:left w:val="nil"/>
              <w:bottom w:val="single" w:sz="4" w:space="0" w:color="auto"/>
              <w:right w:val="single" w:sz="4" w:space="0" w:color="auto"/>
            </w:tcBorders>
            <w:shd w:val="clear" w:color="auto" w:fill="auto"/>
            <w:vAlign w:val="center"/>
            <w:hideMark/>
          </w:tcPr>
          <w:p w:rsidR="0084659A" w:rsidRPr="00040774" w:rsidRDefault="0084659A" w:rsidP="00200CED">
            <w:pPr>
              <w:spacing w:after="0"/>
              <w:rPr>
                <w:rFonts w:ascii="Calibri" w:hAnsi="Calibri"/>
                <w:color w:val="000000"/>
                <w:sz w:val="20"/>
              </w:rPr>
            </w:pPr>
            <w:r w:rsidRPr="00040774">
              <w:rPr>
                <w:rFonts w:ascii="Calibri" w:hAnsi="Calibri"/>
                <w:color w:val="000000"/>
                <w:sz w:val="20"/>
              </w:rPr>
              <w:t>Δυνατότητα διάθεσης ιδίων κεφαλαίων για την έναρξη υλοποίησης του επενδυτικού σχεδίου</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Ποσοστό Ιδίων Κεφαλαίων επί της ιδιωτικής συμμετοχής *100%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659A" w:rsidRPr="00040774" w:rsidRDefault="0084659A" w:rsidP="00200CED">
            <w:pPr>
              <w:spacing w:after="0"/>
              <w:rPr>
                <w:rFonts w:ascii="Calibri" w:hAnsi="Calibri"/>
                <w:color w:val="000000"/>
                <w:sz w:val="20"/>
              </w:rPr>
            </w:pPr>
            <w:r w:rsidRPr="00040774">
              <w:rPr>
                <w:rFonts w:ascii="Calibri" w:hAnsi="Calibri"/>
                <w:color w:val="000000"/>
                <w:sz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4659A" w:rsidRPr="00040774" w:rsidRDefault="0084659A" w:rsidP="00200CED">
            <w:pPr>
              <w:spacing w:after="0"/>
              <w:jc w:val="center"/>
              <w:rPr>
                <w:rFonts w:ascii="Calibri" w:hAnsi="Calibri"/>
                <w:color w:val="000000"/>
              </w:rPr>
            </w:pPr>
            <w:r w:rsidRPr="00040774">
              <w:rPr>
                <w:rFonts w:ascii="Calibri" w:hAnsi="Calibri"/>
                <w:color w:val="000000"/>
              </w:rPr>
              <w:t>6%</w:t>
            </w:r>
          </w:p>
        </w:tc>
      </w:tr>
      <w:tr w:rsidR="0084659A" w:rsidRPr="00040774" w:rsidTr="001C6DC4">
        <w:trPr>
          <w:trHeight w:val="451"/>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17</w:t>
            </w:r>
          </w:p>
        </w:tc>
        <w:tc>
          <w:tcPr>
            <w:tcW w:w="6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659A" w:rsidRPr="00040774" w:rsidRDefault="0084659A" w:rsidP="00200CED">
            <w:pPr>
              <w:spacing w:after="0"/>
              <w:jc w:val="center"/>
              <w:rPr>
                <w:rFonts w:ascii="Calibri" w:hAnsi="Calibri"/>
                <w:b/>
                <w:bCs/>
                <w:color w:val="000000"/>
                <w:sz w:val="20"/>
              </w:rPr>
            </w:pPr>
            <w:r>
              <w:rPr>
                <w:rFonts w:ascii="Calibri" w:hAnsi="Calibri"/>
                <w:b/>
                <w:bCs/>
                <w:color w:val="000000"/>
                <w:sz w:val="20"/>
              </w:rPr>
              <w:t>12</w:t>
            </w:r>
          </w:p>
        </w:tc>
        <w:tc>
          <w:tcPr>
            <w:tcW w:w="2182"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040774" w:rsidRDefault="0084659A" w:rsidP="00200CED">
            <w:pPr>
              <w:spacing w:after="0"/>
              <w:rPr>
                <w:rFonts w:ascii="Calibri" w:hAnsi="Calibri"/>
                <w:color w:val="000000"/>
                <w:sz w:val="20"/>
              </w:rPr>
            </w:pPr>
            <w:r w:rsidRPr="00040774">
              <w:rPr>
                <w:rFonts w:ascii="Calibri" w:hAnsi="Calibri"/>
                <w:color w:val="000000"/>
                <w:sz w:val="20"/>
              </w:rPr>
              <w:t>Είδος επιχείρησης (σύμφωνα με τη σύσταση της Επιτροπής 2003/361/ΕΚ)</w:t>
            </w:r>
          </w:p>
        </w:tc>
        <w:tc>
          <w:tcPr>
            <w:tcW w:w="411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Πολύ μικρές επιχειρήσεις</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100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040774" w:rsidRDefault="0084659A" w:rsidP="00200CED">
            <w:pPr>
              <w:spacing w:after="0"/>
              <w:jc w:val="center"/>
              <w:rPr>
                <w:rFonts w:ascii="Calibri" w:hAnsi="Calibri"/>
                <w:color w:val="000000"/>
              </w:rPr>
            </w:pPr>
            <w:r w:rsidRPr="00040774">
              <w:rPr>
                <w:rFonts w:ascii="Calibri" w:hAnsi="Calibri"/>
                <w:color w:val="000000"/>
              </w:rPr>
              <w:t>4%</w:t>
            </w:r>
          </w:p>
        </w:tc>
      </w:tr>
      <w:tr w:rsidR="0084659A" w:rsidRPr="00040774" w:rsidTr="001C6DC4">
        <w:trPr>
          <w:trHeight w:val="543"/>
        </w:trPr>
        <w:tc>
          <w:tcPr>
            <w:tcW w:w="851"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653" w:type="dxa"/>
            <w:vMerge/>
            <w:tcBorders>
              <w:top w:val="single" w:sz="4" w:space="0" w:color="auto"/>
              <w:left w:val="single" w:sz="4" w:space="0" w:color="auto"/>
              <w:bottom w:val="single" w:sz="4" w:space="0" w:color="000000"/>
              <w:right w:val="single" w:sz="4" w:space="0" w:color="auto"/>
            </w:tcBorders>
            <w:vAlign w:val="center"/>
            <w:hideMark/>
          </w:tcPr>
          <w:p w:rsidR="0084659A" w:rsidRPr="00040774" w:rsidRDefault="0084659A" w:rsidP="00200CED">
            <w:pPr>
              <w:spacing w:after="0"/>
              <w:rPr>
                <w:rFonts w:ascii="Calibri" w:hAnsi="Calibri"/>
                <w:b/>
                <w:bCs/>
                <w:color w:val="000000"/>
                <w:sz w:val="20"/>
              </w:rPr>
            </w:pPr>
          </w:p>
        </w:tc>
        <w:tc>
          <w:tcPr>
            <w:tcW w:w="2182"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411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Μικρές επιχειρήσεις</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50</w:t>
            </w:r>
          </w:p>
        </w:tc>
        <w:tc>
          <w:tcPr>
            <w:tcW w:w="850"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rPr>
            </w:pPr>
          </w:p>
        </w:tc>
      </w:tr>
      <w:tr w:rsidR="0084659A" w:rsidRPr="00040774" w:rsidTr="001C6DC4">
        <w:trPr>
          <w:trHeight w:val="478"/>
        </w:trPr>
        <w:tc>
          <w:tcPr>
            <w:tcW w:w="851"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653" w:type="dxa"/>
            <w:vMerge/>
            <w:tcBorders>
              <w:top w:val="single" w:sz="4" w:space="0" w:color="auto"/>
              <w:left w:val="single" w:sz="4" w:space="0" w:color="auto"/>
              <w:bottom w:val="single" w:sz="4" w:space="0" w:color="000000"/>
              <w:right w:val="single" w:sz="4" w:space="0" w:color="auto"/>
            </w:tcBorders>
            <w:vAlign w:val="center"/>
            <w:hideMark/>
          </w:tcPr>
          <w:p w:rsidR="0084659A" w:rsidRPr="00040774" w:rsidRDefault="0084659A" w:rsidP="00200CED">
            <w:pPr>
              <w:spacing w:after="0"/>
              <w:rPr>
                <w:rFonts w:ascii="Calibri" w:hAnsi="Calibri"/>
                <w:b/>
                <w:bCs/>
                <w:color w:val="000000"/>
                <w:sz w:val="20"/>
              </w:rPr>
            </w:pPr>
          </w:p>
        </w:tc>
        <w:tc>
          <w:tcPr>
            <w:tcW w:w="2182"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411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Μεσαίες/μεγάλες επιχειρήσεις</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0</w:t>
            </w:r>
          </w:p>
        </w:tc>
        <w:tc>
          <w:tcPr>
            <w:tcW w:w="850"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rPr>
            </w:pPr>
          </w:p>
        </w:tc>
      </w:tr>
      <w:tr w:rsidR="0084659A" w:rsidRPr="00040774" w:rsidTr="001C6DC4">
        <w:trPr>
          <w:trHeight w:val="555"/>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18</w:t>
            </w:r>
          </w:p>
        </w:tc>
        <w:tc>
          <w:tcPr>
            <w:tcW w:w="653" w:type="dxa"/>
            <w:vMerge w:val="restart"/>
            <w:tcBorders>
              <w:top w:val="nil"/>
              <w:left w:val="single" w:sz="4" w:space="0" w:color="auto"/>
              <w:bottom w:val="single" w:sz="4" w:space="0" w:color="000000"/>
              <w:right w:val="single" w:sz="4" w:space="0" w:color="auto"/>
            </w:tcBorders>
            <w:shd w:val="clear" w:color="auto" w:fill="auto"/>
            <w:vAlign w:val="center"/>
            <w:hideMark/>
          </w:tcPr>
          <w:p w:rsidR="0084659A" w:rsidRPr="00040774" w:rsidRDefault="0084659A" w:rsidP="00200CED">
            <w:pPr>
              <w:spacing w:after="0"/>
              <w:jc w:val="center"/>
              <w:rPr>
                <w:rFonts w:ascii="Calibri" w:hAnsi="Calibri"/>
                <w:b/>
                <w:bCs/>
                <w:color w:val="000000"/>
                <w:sz w:val="20"/>
              </w:rPr>
            </w:pPr>
            <w:r w:rsidRPr="00040774">
              <w:rPr>
                <w:rFonts w:ascii="Calibri" w:hAnsi="Calibri"/>
                <w:b/>
                <w:bCs/>
                <w:color w:val="000000"/>
                <w:sz w:val="20"/>
              </w:rPr>
              <w:t>1</w:t>
            </w:r>
            <w:r>
              <w:rPr>
                <w:rFonts w:ascii="Calibri" w:hAnsi="Calibri"/>
                <w:b/>
                <w:bCs/>
                <w:color w:val="000000"/>
                <w:sz w:val="20"/>
              </w:rPr>
              <w:t>3</w:t>
            </w:r>
          </w:p>
        </w:tc>
        <w:tc>
          <w:tcPr>
            <w:tcW w:w="2182"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040774" w:rsidRDefault="0084659A" w:rsidP="0046413A">
            <w:pPr>
              <w:spacing w:after="0"/>
              <w:rPr>
                <w:rFonts w:ascii="Calibri" w:hAnsi="Calibri"/>
                <w:color w:val="000000"/>
                <w:sz w:val="20"/>
              </w:rPr>
            </w:pPr>
            <w:r w:rsidRPr="00040774">
              <w:rPr>
                <w:rFonts w:ascii="Calibri" w:hAnsi="Calibri"/>
                <w:color w:val="000000"/>
                <w:sz w:val="20"/>
              </w:rPr>
              <w:t xml:space="preserve">Παραγωγή προϊόντων ποιότητας βάσει </w:t>
            </w:r>
            <w:r w:rsidRPr="00BD53FD">
              <w:rPr>
                <w:rFonts w:ascii="Calibri" w:hAnsi="Calibri"/>
                <w:color w:val="000000"/>
                <w:sz w:val="20"/>
              </w:rPr>
              <w:t xml:space="preserve">προτύπου (Βιολογικά, </w:t>
            </w:r>
            <w:r w:rsidR="0046413A" w:rsidRPr="00BD53FD">
              <w:rPr>
                <w:rFonts w:ascii="Calibri" w:hAnsi="Calibri"/>
                <w:color w:val="000000"/>
                <w:sz w:val="20"/>
              </w:rPr>
              <w:t>κ.α.</w:t>
            </w:r>
            <w:r w:rsidRPr="00BD53FD">
              <w:rPr>
                <w:rFonts w:ascii="Calibri" w:hAnsi="Calibri"/>
                <w:color w:val="000000"/>
                <w:sz w:val="20"/>
              </w:rPr>
              <w:t>)</w:t>
            </w:r>
          </w:p>
        </w:tc>
        <w:tc>
          <w:tcPr>
            <w:tcW w:w="4111" w:type="dxa"/>
            <w:tcBorders>
              <w:top w:val="nil"/>
              <w:left w:val="nil"/>
              <w:bottom w:val="single" w:sz="4" w:space="0" w:color="auto"/>
              <w:right w:val="single" w:sz="4" w:space="0" w:color="auto"/>
            </w:tcBorders>
            <w:shd w:val="clear" w:color="auto" w:fill="auto"/>
            <w:noWrap/>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Παραγωγή σε ποσοστό &gt;30%</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100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040774" w:rsidRDefault="0084659A" w:rsidP="00200CED">
            <w:pPr>
              <w:spacing w:after="0"/>
              <w:jc w:val="center"/>
              <w:rPr>
                <w:rFonts w:ascii="Calibri" w:hAnsi="Calibri"/>
                <w:color w:val="000000"/>
              </w:rPr>
            </w:pPr>
            <w:r w:rsidRPr="00040774">
              <w:rPr>
                <w:rFonts w:ascii="Calibri" w:hAnsi="Calibri"/>
                <w:color w:val="000000"/>
              </w:rPr>
              <w:t>10%</w:t>
            </w:r>
          </w:p>
        </w:tc>
      </w:tr>
      <w:tr w:rsidR="0084659A" w:rsidRPr="00040774" w:rsidTr="001C6DC4">
        <w:trPr>
          <w:trHeight w:val="421"/>
        </w:trPr>
        <w:tc>
          <w:tcPr>
            <w:tcW w:w="851"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653" w:type="dxa"/>
            <w:vMerge/>
            <w:tcBorders>
              <w:top w:val="nil"/>
              <w:left w:val="single" w:sz="4" w:space="0" w:color="auto"/>
              <w:bottom w:val="single" w:sz="4" w:space="0" w:color="000000"/>
              <w:right w:val="single" w:sz="4" w:space="0" w:color="auto"/>
            </w:tcBorders>
            <w:vAlign w:val="center"/>
            <w:hideMark/>
          </w:tcPr>
          <w:p w:rsidR="0084659A" w:rsidRPr="00040774" w:rsidRDefault="0084659A" w:rsidP="00200CED">
            <w:pPr>
              <w:spacing w:after="0"/>
              <w:rPr>
                <w:rFonts w:ascii="Calibri" w:hAnsi="Calibri"/>
                <w:b/>
                <w:bCs/>
                <w:color w:val="000000"/>
                <w:sz w:val="20"/>
              </w:rPr>
            </w:pPr>
          </w:p>
        </w:tc>
        <w:tc>
          <w:tcPr>
            <w:tcW w:w="2182"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4111" w:type="dxa"/>
            <w:tcBorders>
              <w:top w:val="nil"/>
              <w:left w:val="nil"/>
              <w:bottom w:val="single" w:sz="4" w:space="0" w:color="auto"/>
              <w:right w:val="single" w:sz="4" w:space="0" w:color="auto"/>
            </w:tcBorders>
            <w:shd w:val="clear" w:color="auto" w:fill="auto"/>
            <w:noWrap/>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10%&lt;Παραγωγή σε ποσοστό &lt;30%</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60</w:t>
            </w:r>
          </w:p>
        </w:tc>
        <w:tc>
          <w:tcPr>
            <w:tcW w:w="850"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rPr>
            </w:pPr>
          </w:p>
        </w:tc>
      </w:tr>
      <w:tr w:rsidR="0084659A" w:rsidRPr="00040774" w:rsidTr="001C6DC4">
        <w:trPr>
          <w:trHeight w:val="555"/>
        </w:trPr>
        <w:tc>
          <w:tcPr>
            <w:tcW w:w="851"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653" w:type="dxa"/>
            <w:vMerge/>
            <w:tcBorders>
              <w:top w:val="nil"/>
              <w:left w:val="single" w:sz="4" w:space="0" w:color="auto"/>
              <w:bottom w:val="single" w:sz="4" w:space="0" w:color="000000"/>
              <w:right w:val="single" w:sz="4" w:space="0" w:color="auto"/>
            </w:tcBorders>
            <w:vAlign w:val="center"/>
            <w:hideMark/>
          </w:tcPr>
          <w:p w:rsidR="0084659A" w:rsidRPr="00040774" w:rsidRDefault="0084659A" w:rsidP="00200CED">
            <w:pPr>
              <w:spacing w:after="0"/>
              <w:rPr>
                <w:rFonts w:ascii="Calibri" w:hAnsi="Calibri"/>
                <w:b/>
                <w:bCs/>
                <w:color w:val="000000"/>
                <w:sz w:val="20"/>
              </w:rPr>
            </w:pPr>
          </w:p>
        </w:tc>
        <w:tc>
          <w:tcPr>
            <w:tcW w:w="2182"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4111" w:type="dxa"/>
            <w:tcBorders>
              <w:top w:val="nil"/>
              <w:left w:val="nil"/>
              <w:bottom w:val="single" w:sz="4" w:space="0" w:color="auto"/>
              <w:right w:val="single" w:sz="4" w:space="0" w:color="auto"/>
            </w:tcBorders>
            <w:shd w:val="clear" w:color="auto" w:fill="auto"/>
            <w:noWrap/>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Παραγωγή σε ποσοστό &lt;10%</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30</w:t>
            </w:r>
          </w:p>
        </w:tc>
        <w:tc>
          <w:tcPr>
            <w:tcW w:w="850"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rPr>
            </w:pPr>
          </w:p>
        </w:tc>
      </w:tr>
      <w:tr w:rsidR="0084659A" w:rsidRPr="00040774" w:rsidTr="001C6DC4">
        <w:trPr>
          <w:trHeight w:val="416"/>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19</w:t>
            </w:r>
          </w:p>
        </w:tc>
        <w:tc>
          <w:tcPr>
            <w:tcW w:w="653" w:type="dxa"/>
            <w:vMerge w:val="restart"/>
            <w:tcBorders>
              <w:top w:val="nil"/>
              <w:left w:val="single" w:sz="4" w:space="0" w:color="auto"/>
              <w:bottom w:val="single" w:sz="4" w:space="0" w:color="000000"/>
              <w:right w:val="single" w:sz="4" w:space="0" w:color="auto"/>
            </w:tcBorders>
            <w:shd w:val="clear" w:color="auto" w:fill="auto"/>
            <w:vAlign w:val="center"/>
            <w:hideMark/>
          </w:tcPr>
          <w:p w:rsidR="0084659A" w:rsidRPr="00040774" w:rsidRDefault="0084659A" w:rsidP="00200CED">
            <w:pPr>
              <w:spacing w:after="0"/>
              <w:jc w:val="center"/>
              <w:rPr>
                <w:rFonts w:ascii="Calibri" w:hAnsi="Calibri"/>
                <w:b/>
                <w:bCs/>
                <w:color w:val="000000"/>
                <w:sz w:val="20"/>
              </w:rPr>
            </w:pPr>
            <w:r w:rsidRPr="00040774">
              <w:rPr>
                <w:rFonts w:ascii="Calibri" w:hAnsi="Calibri"/>
                <w:b/>
                <w:bCs/>
                <w:color w:val="000000"/>
                <w:sz w:val="20"/>
              </w:rPr>
              <w:t>1</w:t>
            </w:r>
            <w:r>
              <w:rPr>
                <w:rFonts w:ascii="Calibri" w:hAnsi="Calibri"/>
                <w:b/>
                <w:bCs/>
                <w:color w:val="000000"/>
                <w:sz w:val="20"/>
              </w:rPr>
              <w:t>4</w:t>
            </w:r>
          </w:p>
        </w:tc>
        <w:tc>
          <w:tcPr>
            <w:tcW w:w="2182"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040774" w:rsidRDefault="0084659A" w:rsidP="00200CED">
            <w:pPr>
              <w:spacing w:after="0"/>
              <w:rPr>
                <w:rFonts w:ascii="Calibri" w:hAnsi="Calibri"/>
                <w:color w:val="000000"/>
                <w:sz w:val="20"/>
              </w:rPr>
            </w:pPr>
            <w:r w:rsidRPr="00040774">
              <w:rPr>
                <w:rFonts w:ascii="Calibri" w:hAnsi="Calibri"/>
                <w:color w:val="000000"/>
                <w:sz w:val="20"/>
              </w:rPr>
              <w:t>Επεξεργασία πρώτων υλών παραγόμενων με μεθόδους  βάσει προτύπων</w:t>
            </w:r>
          </w:p>
        </w:tc>
        <w:tc>
          <w:tcPr>
            <w:tcW w:w="4111" w:type="dxa"/>
            <w:tcBorders>
              <w:top w:val="nil"/>
              <w:left w:val="nil"/>
              <w:bottom w:val="single" w:sz="4" w:space="0" w:color="auto"/>
              <w:right w:val="single" w:sz="4" w:space="0" w:color="auto"/>
            </w:tcBorders>
            <w:shd w:val="clear" w:color="auto" w:fill="auto"/>
            <w:noWrap/>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Πρώτη ύλη σε ποσοστό &gt;30%</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100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040774" w:rsidRDefault="0084659A" w:rsidP="00200CED">
            <w:pPr>
              <w:spacing w:after="0"/>
              <w:jc w:val="center"/>
              <w:rPr>
                <w:rFonts w:ascii="Calibri" w:hAnsi="Calibri"/>
                <w:color w:val="000000"/>
              </w:rPr>
            </w:pPr>
            <w:r w:rsidRPr="00040774">
              <w:rPr>
                <w:rFonts w:ascii="Calibri" w:hAnsi="Calibri"/>
                <w:color w:val="000000"/>
              </w:rPr>
              <w:t>2%</w:t>
            </w:r>
          </w:p>
        </w:tc>
      </w:tr>
      <w:tr w:rsidR="0084659A" w:rsidRPr="00040774" w:rsidTr="001C6DC4">
        <w:trPr>
          <w:trHeight w:val="407"/>
        </w:trPr>
        <w:tc>
          <w:tcPr>
            <w:tcW w:w="851"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653" w:type="dxa"/>
            <w:vMerge/>
            <w:tcBorders>
              <w:top w:val="nil"/>
              <w:left w:val="single" w:sz="4" w:space="0" w:color="auto"/>
              <w:bottom w:val="single" w:sz="4" w:space="0" w:color="000000"/>
              <w:right w:val="single" w:sz="4" w:space="0" w:color="auto"/>
            </w:tcBorders>
            <w:vAlign w:val="center"/>
            <w:hideMark/>
          </w:tcPr>
          <w:p w:rsidR="0084659A" w:rsidRPr="00040774" w:rsidRDefault="0084659A" w:rsidP="00200CED">
            <w:pPr>
              <w:spacing w:after="0"/>
              <w:rPr>
                <w:rFonts w:ascii="Calibri" w:hAnsi="Calibri"/>
                <w:b/>
                <w:bCs/>
                <w:color w:val="000000"/>
                <w:sz w:val="20"/>
              </w:rPr>
            </w:pPr>
          </w:p>
        </w:tc>
        <w:tc>
          <w:tcPr>
            <w:tcW w:w="2182"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4111" w:type="dxa"/>
            <w:tcBorders>
              <w:top w:val="nil"/>
              <w:left w:val="nil"/>
              <w:bottom w:val="single" w:sz="4" w:space="0" w:color="auto"/>
              <w:right w:val="single" w:sz="4" w:space="0" w:color="auto"/>
            </w:tcBorders>
            <w:shd w:val="clear" w:color="auto" w:fill="auto"/>
            <w:noWrap/>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10%&lt; πρώτη ύλη σε ποσοστό &lt;30%</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60</w:t>
            </w:r>
          </w:p>
        </w:tc>
        <w:tc>
          <w:tcPr>
            <w:tcW w:w="850"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rPr>
            </w:pPr>
          </w:p>
        </w:tc>
      </w:tr>
      <w:tr w:rsidR="0084659A" w:rsidRPr="00040774" w:rsidTr="001C6DC4">
        <w:trPr>
          <w:trHeight w:val="427"/>
        </w:trPr>
        <w:tc>
          <w:tcPr>
            <w:tcW w:w="851"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653" w:type="dxa"/>
            <w:vMerge/>
            <w:tcBorders>
              <w:top w:val="nil"/>
              <w:left w:val="single" w:sz="4" w:space="0" w:color="auto"/>
              <w:bottom w:val="single" w:sz="4" w:space="0" w:color="000000"/>
              <w:right w:val="single" w:sz="4" w:space="0" w:color="auto"/>
            </w:tcBorders>
            <w:vAlign w:val="center"/>
            <w:hideMark/>
          </w:tcPr>
          <w:p w:rsidR="0084659A" w:rsidRPr="00040774" w:rsidRDefault="0084659A" w:rsidP="00200CED">
            <w:pPr>
              <w:spacing w:after="0"/>
              <w:rPr>
                <w:rFonts w:ascii="Calibri" w:hAnsi="Calibri"/>
                <w:b/>
                <w:bCs/>
                <w:color w:val="000000"/>
                <w:sz w:val="20"/>
              </w:rPr>
            </w:pPr>
          </w:p>
        </w:tc>
        <w:tc>
          <w:tcPr>
            <w:tcW w:w="2182"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4111" w:type="dxa"/>
            <w:tcBorders>
              <w:top w:val="nil"/>
              <w:left w:val="nil"/>
              <w:bottom w:val="single" w:sz="4" w:space="0" w:color="auto"/>
              <w:right w:val="single" w:sz="4" w:space="0" w:color="auto"/>
            </w:tcBorders>
            <w:shd w:val="clear" w:color="auto" w:fill="auto"/>
            <w:noWrap/>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Πρώτη ύλη σε ποσοστό &lt;10%</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30</w:t>
            </w:r>
          </w:p>
        </w:tc>
        <w:tc>
          <w:tcPr>
            <w:tcW w:w="850"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rPr>
            </w:pPr>
          </w:p>
        </w:tc>
      </w:tr>
      <w:tr w:rsidR="0084659A" w:rsidRPr="00040774" w:rsidTr="00D46C34">
        <w:trPr>
          <w:trHeight w:val="832"/>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20</w:t>
            </w:r>
          </w:p>
        </w:tc>
        <w:tc>
          <w:tcPr>
            <w:tcW w:w="653" w:type="dxa"/>
            <w:vMerge w:val="restart"/>
            <w:tcBorders>
              <w:top w:val="nil"/>
              <w:left w:val="single" w:sz="4" w:space="0" w:color="auto"/>
              <w:bottom w:val="single" w:sz="4" w:space="0" w:color="000000"/>
              <w:right w:val="single" w:sz="4" w:space="0" w:color="auto"/>
            </w:tcBorders>
            <w:shd w:val="clear" w:color="auto" w:fill="auto"/>
            <w:vAlign w:val="center"/>
            <w:hideMark/>
          </w:tcPr>
          <w:p w:rsidR="0084659A" w:rsidRPr="00040774" w:rsidRDefault="0084659A" w:rsidP="00200CED">
            <w:pPr>
              <w:spacing w:after="0"/>
              <w:jc w:val="center"/>
              <w:rPr>
                <w:rFonts w:ascii="Calibri" w:hAnsi="Calibri"/>
                <w:b/>
                <w:bCs/>
                <w:color w:val="000000"/>
                <w:sz w:val="20"/>
              </w:rPr>
            </w:pPr>
            <w:r w:rsidRPr="00040774">
              <w:rPr>
                <w:rFonts w:ascii="Calibri" w:hAnsi="Calibri"/>
                <w:b/>
                <w:bCs/>
                <w:color w:val="000000"/>
                <w:sz w:val="20"/>
              </w:rPr>
              <w:t>1</w:t>
            </w:r>
            <w:r>
              <w:rPr>
                <w:rFonts w:ascii="Calibri" w:hAnsi="Calibri"/>
                <w:b/>
                <w:bCs/>
                <w:color w:val="000000"/>
                <w:sz w:val="20"/>
              </w:rPr>
              <w:t>5</w:t>
            </w:r>
          </w:p>
        </w:tc>
        <w:tc>
          <w:tcPr>
            <w:tcW w:w="2182"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040774" w:rsidRDefault="0084659A" w:rsidP="00200CED">
            <w:pPr>
              <w:spacing w:after="0"/>
              <w:rPr>
                <w:rFonts w:ascii="Calibri" w:hAnsi="Calibri"/>
                <w:color w:val="000000"/>
                <w:sz w:val="20"/>
              </w:rPr>
            </w:pPr>
            <w:r w:rsidRPr="00040774">
              <w:rPr>
                <w:rFonts w:ascii="Calibri" w:hAnsi="Calibri"/>
                <w:color w:val="000000"/>
                <w:sz w:val="20"/>
              </w:rPr>
              <w:t>Ποσοστό δαπανών σχετικών με τη χρήση ή παραγωγή ανανεώ-σιμων πηγών ενέργειας (ΑΠΕ), (φωτοβολταϊκά, βιοντίζελ, βιοαέριο κλπ. για την κάλυψη των αναγκών των μονάδων.</w:t>
            </w:r>
          </w:p>
        </w:tc>
        <w:tc>
          <w:tcPr>
            <w:tcW w:w="411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 xml:space="preserve"> Ποσοστό μεγαλύτερο ή ίσο με 20%</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100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040774" w:rsidRDefault="0084659A" w:rsidP="00200CED">
            <w:pPr>
              <w:spacing w:after="0"/>
              <w:jc w:val="center"/>
              <w:rPr>
                <w:rFonts w:ascii="Calibri" w:hAnsi="Calibri"/>
                <w:color w:val="000000"/>
              </w:rPr>
            </w:pPr>
            <w:r w:rsidRPr="00040774">
              <w:rPr>
                <w:rFonts w:ascii="Calibri" w:hAnsi="Calibri"/>
                <w:color w:val="000000"/>
              </w:rPr>
              <w:t>5%</w:t>
            </w:r>
          </w:p>
        </w:tc>
      </w:tr>
      <w:tr w:rsidR="0084659A" w:rsidRPr="00040774" w:rsidTr="00D46C34">
        <w:trPr>
          <w:trHeight w:val="702"/>
        </w:trPr>
        <w:tc>
          <w:tcPr>
            <w:tcW w:w="851"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653" w:type="dxa"/>
            <w:vMerge/>
            <w:tcBorders>
              <w:top w:val="nil"/>
              <w:left w:val="single" w:sz="4" w:space="0" w:color="auto"/>
              <w:bottom w:val="single" w:sz="4" w:space="0" w:color="000000"/>
              <w:right w:val="single" w:sz="4" w:space="0" w:color="auto"/>
            </w:tcBorders>
            <w:vAlign w:val="center"/>
            <w:hideMark/>
          </w:tcPr>
          <w:p w:rsidR="0084659A" w:rsidRPr="00040774" w:rsidRDefault="0084659A" w:rsidP="00200CED">
            <w:pPr>
              <w:spacing w:after="0"/>
              <w:rPr>
                <w:rFonts w:ascii="Calibri" w:hAnsi="Calibri"/>
                <w:b/>
                <w:bCs/>
                <w:color w:val="000000"/>
                <w:sz w:val="20"/>
              </w:rPr>
            </w:pPr>
          </w:p>
        </w:tc>
        <w:tc>
          <w:tcPr>
            <w:tcW w:w="2182"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411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10% ≤ Ποσοστό &lt; 20%</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60</w:t>
            </w:r>
          </w:p>
        </w:tc>
        <w:tc>
          <w:tcPr>
            <w:tcW w:w="850"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rPr>
            </w:pPr>
          </w:p>
        </w:tc>
      </w:tr>
      <w:tr w:rsidR="0084659A" w:rsidRPr="00040774" w:rsidTr="001C6DC4">
        <w:trPr>
          <w:trHeight w:val="838"/>
        </w:trPr>
        <w:tc>
          <w:tcPr>
            <w:tcW w:w="851"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653" w:type="dxa"/>
            <w:vMerge/>
            <w:tcBorders>
              <w:top w:val="nil"/>
              <w:left w:val="single" w:sz="4" w:space="0" w:color="auto"/>
              <w:bottom w:val="single" w:sz="4" w:space="0" w:color="000000"/>
              <w:right w:val="single" w:sz="4" w:space="0" w:color="auto"/>
            </w:tcBorders>
            <w:vAlign w:val="center"/>
            <w:hideMark/>
          </w:tcPr>
          <w:p w:rsidR="0084659A" w:rsidRPr="00040774" w:rsidRDefault="0084659A" w:rsidP="00200CED">
            <w:pPr>
              <w:spacing w:after="0"/>
              <w:rPr>
                <w:rFonts w:ascii="Calibri" w:hAnsi="Calibri"/>
                <w:b/>
                <w:bCs/>
                <w:color w:val="000000"/>
                <w:sz w:val="20"/>
              </w:rPr>
            </w:pPr>
          </w:p>
        </w:tc>
        <w:tc>
          <w:tcPr>
            <w:tcW w:w="2182"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411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5% ≤ Ποσοστό &lt; 10%</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30</w:t>
            </w:r>
          </w:p>
        </w:tc>
        <w:tc>
          <w:tcPr>
            <w:tcW w:w="850"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rPr>
            </w:pPr>
          </w:p>
        </w:tc>
      </w:tr>
      <w:tr w:rsidR="0084659A" w:rsidRPr="00040774" w:rsidTr="001C6DC4">
        <w:trPr>
          <w:trHeight w:val="553"/>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22</w:t>
            </w:r>
          </w:p>
        </w:tc>
        <w:tc>
          <w:tcPr>
            <w:tcW w:w="653" w:type="dxa"/>
            <w:vMerge w:val="restart"/>
            <w:tcBorders>
              <w:top w:val="nil"/>
              <w:left w:val="single" w:sz="4" w:space="0" w:color="auto"/>
              <w:bottom w:val="single" w:sz="4" w:space="0" w:color="000000"/>
              <w:right w:val="single" w:sz="4" w:space="0" w:color="auto"/>
            </w:tcBorders>
            <w:shd w:val="clear" w:color="auto" w:fill="auto"/>
            <w:vAlign w:val="center"/>
            <w:hideMark/>
          </w:tcPr>
          <w:p w:rsidR="0084659A" w:rsidRPr="00040774" w:rsidRDefault="0084659A" w:rsidP="00200CED">
            <w:pPr>
              <w:spacing w:after="0"/>
              <w:jc w:val="center"/>
              <w:rPr>
                <w:rFonts w:ascii="Calibri" w:hAnsi="Calibri"/>
                <w:b/>
                <w:bCs/>
                <w:color w:val="000000"/>
                <w:sz w:val="20"/>
              </w:rPr>
            </w:pPr>
            <w:r w:rsidRPr="00040774">
              <w:rPr>
                <w:rFonts w:ascii="Calibri" w:hAnsi="Calibri"/>
                <w:b/>
                <w:bCs/>
                <w:color w:val="000000"/>
                <w:sz w:val="20"/>
              </w:rPr>
              <w:t>1</w:t>
            </w:r>
            <w:r>
              <w:rPr>
                <w:rFonts w:ascii="Calibri" w:hAnsi="Calibri"/>
                <w:b/>
                <w:bCs/>
                <w:color w:val="000000"/>
                <w:sz w:val="20"/>
              </w:rPr>
              <w:t>6</w:t>
            </w:r>
          </w:p>
        </w:tc>
        <w:tc>
          <w:tcPr>
            <w:tcW w:w="2182"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040774" w:rsidRDefault="0084659A" w:rsidP="00200CED">
            <w:pPr>
              <w:spacing w:after="0"/>
              <w:rPr>
                <w:rFonts w:ascii="Calibri" w:hAnsi="Calibri"/>
                <w:color w:val="000000"/>
                <w:sz w:val="20"/>
              </w:rPr>
            </w:pPr>
            <w:r w:rsidRPr="00040774">
              <w:rPr>
                <w:rFonts w:ascii="Calibri" w:hAnsi="Calibri"/>
                <w:color w:val="000000"/>
                <w:sz w:val="20"/>
              </w:rPr>
              <w:t>Ποσοστό δαπανών σχετικών με τη χρήση, εγκατάσταση – εφαρμογή συστήματος εξοικονόμησης ύδατος</w:t>
            </w:r>
          </w:p>
        </w:tc>
        <w:tc>
          <w:tcPr>
            <w:tcW w:w="411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 xml:space="preserve"> Ποσοστό μεγαλύτερο ή ίσο με 20%</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100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040774" w:rsidRDefault="0084659A" w:rsidP="00200CED">
            <w:pPr>
              <w:spacing w:after="0"/>
              <w:jc w:val="center"/>
              <w:rPr>
                <w:rFonts w:ascii="Calibri" w:hAnsi="Calibri"/>
                <w:color w:val="000000"/>
              </w:rPr>
            </w:pPr>
            <w:r w:rsidRPr="00040774">
              <w:rPr>
                <w:rFonts w:ascii="Calibri" w:hAnsi="Calibri"/>
                <w:color w:val="000000"/>
              </w:rPr>
              <w:t>3%</w:t>
            </w:r>
          </w:p>
        </w:tc>
      </w:tr>
      <w:tr w:rsidR="0084659A" w:rsidRPr="00040774" w:rsidTr="001C6DC4">
        <w:trPr>
          <w:trHeight w:val="561"/>
        </w:trPr>
        <w:tc>
          <w:tcPr>
            <w:tcW w:w="851"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653" w:type="dxa"/>
            <w:vMerge/>
            <w:tcBorders>
              <w:top w:val="nil"/>
              <w:left w:val="single" w:sz="4" w:space="0" w:color="auto"/>
              <w:bottom w:val="single" w:sz="4" w:space="0" w:color="000000"/>
              <w:right w:val="single" w:sz="4" w:space="0" w:color="auto"/>
            </w:tcBorders>
            <w:vAlign w:val="center"/>
            <w:hideMark/>
          </w:tcPr>
          <w:p w:rsidR="0084659A" w:rsidRPr="00040774" w:rsidRDefault="0084659A" w:rsidP="00200CED">
            <w:pPr>
              <w:spacing w:after="0"/>
              <w:rPr>
                <w:rFonts w:ascii="Calibri" w:hAnsi="Calibri"/>
                <w:b/>
                <w:bCs/>
                <w:color w:val="000000"/>
                <w:sz w:val="20"/>
              </w:rPr>
            </w:pPr>
          </w:p>
        </w:tc>
        <w:tc>
          <w:tcPr>
            <w:tcW w:w="2182"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411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10% ≤ Ποσοστό &lt; 20%</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60</w:t>
            </w:r>
          </w:p>
        </w:tc>
        <w:tc>
          <w:tcPr>
            <w:tcW w:w="850"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rPr>
            </w:pPr>
          </w:p>
        </w:tc>
      </w:tr>
      <w:tr w:rsidR="0084659A" w:rsidRPr="00040774" w:rsidTr="001C6DC4">
        <w:trPr>
          <w:trHeight w:val="555"/>
        </w:trPr>
        <w:tc>
          <w:tcPr>
            <w:tcW w:w="851"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653"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b/>
                <w:bCs/>
                <w:color w:val="000000"/>
                <w:sz w:val="20"/>
              </w:rPr>
            </w:pPr>
          </w:p>
        </w:tc>
        <w:tc>
          <w:tcPr>
            <w:tcW w:w="2182"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411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5% ≤ Ποσοστό &lt; 10%</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30</w:t>
            </w:r>
          </w:p>
        </w:tc>
        <w:tc>
          <w:tcPr>
            <w:tcW w:w="850"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rPr>
            </w:pPr>
          </w:p>
        </w:tc>
      </w:tr>
      <w:tr w:rsidR="001C6DC4" w:rsidRPr="00040774" w:rsidTr="008E7ABA">
        <w:trPr>
          <w:trHeight w:val="765"/>
        </w:trPr>
        <w:tc>
          <w:tcPr>
            <w:tcW w:w="85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1C6DC4" w:rsidRPr="00477344" w:rsidRDefault="001C6DC4" w:rsidP="008E7ABA">
            <w:pPr>
              <w:jc w:val="center"/>
              <w:rPr>
                <w:rFonts w:ascii="Calibri" w:hAnsi="Calibri"/>
                <w:b/>
                <w:color w:val="000000"/>
              </w:rPr>
            </w:pPr>
            <w:r w:rsidRPr="00477344">
              <w:rPr>
                <w:rFonts w:ascii="Calibri" w:hAnsi="Calibri"/>
                <w:b/>
                <w:color w:val="000000"/>
              </w:rPr>
              <w:t>ΚΩΔ ΕΥΕ</w:t>
            </w:r>
          </w:p>
        </w:tc>
        <w:tc>
          <w:tcPr>
            <w:tcW w:w="653" w:type="dxa"/>
            <w:tcBorders>
              <w:top w:val="single" w:sz="4" w:space="0" w:color="auto"/>
              <w:left w:val="nil"/>
              <w:bottom w:val="single" w:sz="4" w:space="0" w:color="auto"/>
              <w:right w:val="single" w:sz="4" w:space="0" w:color="auto"/>
            </w:tcBorders>
            <w:shd w:val="clear" w:color="000000" w:fill="FFFF00"/>
            <w:noWrap/>
            <w:vAlign w:val="center"/>
            <w:hideMark/>
          </w:tcPr>
          <w:p w:rsidR="001C6DC4" w:rsidRPr="00477344" w:rsidRDefault="001C6DC4" w:rsidP="008E7ABA">
            <w:pPr>
              <w:jc w:val="center"/>
              <w:rPr>
                <w:rFonts w:ascii="Calibri" w:hAnsi="Calibri"/>
                <w:b/>
                <w:bCs/>
                <w:color w:val="000000"/>
              </w:rPr>
            </w:pPr>
            <w:r w:rsidRPr="00477344">
              <w:rPr>
                <w:rFonts w:ascii="Calibri" w:hAnsi="Calibri"/>
                <w:b/>
                <w:bCs/>
                <w:color w:val="000000"/>
              </w:rPr>
              <w:t>Α/Α</w:t>
            </w:r>
          </w:p>
        </w:tc>
        <w:tc>
          <w:tcPr>
            <w:tcW w:w="2182" w:type="dxa"/>
            <w:tcBorders>
              <w:top w:val="single" w:sz="4" w:space="0" w:color="auto"/>
              <w:left w:val="nil"/>
              <w:bottom w:val="single" w:sz="4" w:space="0" w:color="auto"/>
              <w:right w:val="single" w:sz="4" w:space="0" w:color="auto"/>
            </w:tcBorders>
            <w:shd w:val="clear" w:color="000000" w:fill="FFFF00"/>
            <w:noWrap/>
            <w:vAlign w:val="center"/>
            <w:hideMark/>
          </w:tcPr>
          <w:p w:rsidR="001C6DC4" w:rsidRPr="00477344" w:rsidRDefault="001C6DC4" w:rsidP="008E7ABA">
            <w:pPr>
              <w:jc w:val="center"/>
              <w:rPr>
                <w:rFonts w:ascii="Calibri" w:hAnsi="Calibri"/>
                <w:b/>
                <w:bCs/>
                <w:color w:val="000000"/>
              </w:rPr>
            </w:pPr>
            <w:r w:rsidRPr="00477344">
              <w:rPr>
                <w:rFonts w:ascii="Calibri" w:hAnsi="Calibri"/>
                <w:b/>
                <w:bCs/>
                <w:color w:val="000000"/>
              </w:rPr>
              <w:t>ΚΡΙΤΗΡΙΟ</w:t>
            </w:r>
          </w:p>
        </w:tc>
        <w:tc>
          <w:tcPr>
            <w:tcW w:w="4111" w:type="dxa"/>
            <w:tcBorders>
              <w:top w:val="single" w:sz="4" w:space="0" w:color="auto"/>
              <w:left w:val="nil"/>
              <w:bottom w:val="single" w:sz="4" w:space="0" w:color="auto"/>
              <w:right w:val="single" w:sz="4" w:space="0" w:color="auto"/>
            </w:tcBorders>
            <w:shd w:val="clear" w:color="000000" w:fill="FFFF00"/>
            <w:noWrap/>
            <w:vAlign w:val="center"/>
            <w:hideMark/>
          </w:tcPr>
          <w:p w:rsidR="001C6DC4" w:rsidRPr="00477344" w:rsidRDefault="001C6DC4" w:rsidP="008E7ABA">
            <w:pPr>
              <w:jc w:val="center"/>
              <w:rPr>
                <w:rFonts w:ascii="Calibri" w:hAnsi="Calibri"/>
                <w:b/>
                <w:bCs/>
                <w:color w:val="000000"/>
              </w:rPr>
            </w:pPr>
            <w:r w:rsidRPr="00477344">
              <w:rPr>
                <w:rFonts w:ascii="Calibri" w:hAnsi="Calibri"/>
                <w:b/>
                <w:bCs/>
                <w:color w:val="000000"/>
              </w:rPr>
              <w:t>ΑΝΑΛΥΣΗ</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1C6DC4" w:rsidRPr="00477344" w:rsidRDefault="001C6DC4" w:rsidP="008E7ABA">
            <w:pPr>
              <w:rPr>
                <w:rFonts w:ascii="Calibri" w:hAnsi="Calibri"/>
                <w:b/>
                <w:bCs/>
                <w:color w:val="000000"/>
              </w:rPr>
            </w:pPr>
            <w:r w:rsidRPr="00477344">
              <w:rPr>
                <w:rFonts w:ascii="Calibri" w:hAnsi="Calibri"/>
                <w:b/>
                <w:bCs/>
                <w:color w:val="000000"/>
              </w:rPr>
              <w:t>ΒΑΘΜΟΛΟΓΙΑ  (0-100)</w:t>
            </w:r>
          </w:p>
        </w:tc>
        <w:tc>
          <w:tcPr>
            <w:tcW w:w="850" w:type="dxa"/>
            <w:tcBorders>
              <w:top w:val="single" w:sz="4" w:space="0" w:color="auto"/>
              <w:left w:val="nil"/>
              <w:bottom w:val="single" w:sz="4" w:space="0" w:color="auto"/>
              <w:right w:val="single" w:sz="4" w:space="0" w:color="auto"/>
            </w:tcBorders>
            <w:shd w:val="clear" w:color="000000" w:fill="FFFF00"/>
            <w:vAlign w:val="center"/>
            <w:hideMark/>
          </w:tcPr>
          <w:p w:rsidR="001C6DC4" w:rsidRPr="00477344" w:rsidRDefault="001C6DC4" w:rsidP="008E7ABA">
            <w:pPr>
              <w:rPr>
                <w:rFonts w:ascii="Calibri" w:hAnsi="Calibri"/>
                <w:b/>
                <w:bCs/>
                <w:color w:val="000000"/>
              </w:rPr>
            </w:pPr>
            <w:r w:rsidRPr="00477344">
              <w:rPr>
                <w:rFonts w:ascii="Calibri" w:hAnsi="Calibri"/>
                <w:b/>
                <w:bCs/>
                <w:color w:val="000000"/>
              </w:rPr>
              <w:t>ΒΑΡΥΤΗΤΑ</w:t>
            </w:r>
          </w:p>
        </w:tc>
      </w:tr>
      <w:tr w:rsidR="0084659A" w:rsidRPr="00040774" w:rsidTr="00D46C34">
        <w:trPr>
          <w:trHeight w:val="30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24</w:t>
            </w:r>
          </w:p>
        </w:tc>
        <w:tc>
          <w:tcPr>
            <w:tcW w:w="6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659A" w:rsidRPr="00040774" w:rsidRDefault="0084659A" w:rsidP="00200CED">
            <w:pPr>
              <w:spacing w:after="0"/>
              <w:jc w:val="center"/>
              <w:rPr>
                <w:rFonts w:ascii="Calibri" w:hAnsi="Calibri"/>
                <w:b/>
                <w:bCs/>
                <w:color w:val="000000"/>
                <w:sz w:val="20"/>
              </w:rPr>
            </w:pPr>
            <w:r w:rsidRPr="00040774">
              <w:rPr>
                <w:rFonts w:ascii="Calibri" w:hAnsi="Calibri"/>
                <w:b/>
                <w:bCs/>
                <w:color w:val="000000"/>
                <w:sz w:val="20"/>
              </w:rPr>
              <w:t>1</w:t>
            </w:r>
            <w:r>
              <w:rPr>
                <w:rFonts w:ascii="Calibri" w:hAnsi="Calibri"/>
                <w:b/>
                <w:bCs/>
                <w:color w:val="000000"/>
                <w:sz w:val="20"/>
              </w:rPr>
              <w:t>8</w:t>
            </w:r>
          </w:p>
        </w:tc>
        <w:tc>
          <w:tcPr>
            <w:tcW w:w="21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040774" w:rsidRDefault="0084659A" w:rsidP="00200CED">
            <w:pPr>
              <w:spacing w:after="0"/>
              <w:rPr>
                <w:rFonts w:ascii="Calibri" w:hAnsi="Calibri"/>
                <w:color w:val="000000"/>
                <w:sz w:val="20"/>
              </w:rPr>
            </w:pPr>
            <w:r w:rsidRPr="00040774">
              <w:rPr>
                <w:rFonts w:ascii="Calibri" w:hAnsi="Calibri"/>
                <w:color w:val="000000"/>
                <w:sz w:val="20"/>
              </w:rPr>
              <w:t>Καινοτόμος  χαρακτήρας της πρότασης/ Χρήση καινοτομίας και νέων τεχνολογιών (μονάδες μεταποίησης και βιοτεχνικές μονάδες)</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Το προϊόν χαρακτηρίζεται ως καινοτόμο</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100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040774" w:rsidRDefault="0084659A" w:rsidP="00200CED">
            <w:pPr>
              <w:spacing w:after="0"/>
              <w:jc w:val="center"/>
              <w:rPr>
                <w:rFonts w:ascii="Calibri" w:hAnsi="Calibri"/>
                <w:color w:val="000000"/>
              </w:rPr>
            </w:pPr>
            <w:r w:rsidRPr="00040774">
              <w:rPr>
                <w:rFonts w:ascii="Calibri" w:hAnsi="Calibri"/>
                <w:color w:val="000000"/>
              </w:rPr>
              <w:t>10%</w:t>
            </w:r>
          </w:p>
        </w:tc>
      </w:tr>
      <w:tr w:rsidR="0084659A" w:rsidRPr="00040774" w:rsidTr="001C6DC4">
        <w:trPr>
          <w:trHeight w:val="1238"/>
        </w:trPr>
        <w:tc>
          <w:tcPr>
            <w:tcW w:w="851"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653" w:type="dxa"/>
            <w:vMerge/>
            <w:tcBorders>
              <w:top w:val="nil"/>
              <w:left w:val="single" w:sz="4" w:space="0" w:color="auto"/>
              <w:bottom w:val="single" w:sz="4" w:space="0" w:color="000000"/>
              <w:right w:val="single" w:sz="4" w:space="0" w:color="auto"/>
            </w:tcBorders>
            <w:vAlign w:val="center"/>
            <w:hideMark/>
          </w:tcPr>
          <w:p w:rsidR="0084659A" w:rsidRPr="00040774" w:rsidRDefault="0084659A" w:rsidP="00200CED">
            <w:pPr>
              <w:spacing w:after="0"/>
              <w:rPr>
                <w:rFonts w:ascii="Calibri" w:hAnsi="Calibri"/>
                <w:b/>
                <w:bCs/>
                <w:color w:val="000000"/>
                <w:sz w:val="20"/>
              </w:rPr>
            </w:pPr>
          </w:p>
        </w:tc>
        <w:tc>
          <w:tcPr>
            <w:tcW w:w="2182"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411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75</w:t>
            </w:r>
          </w:p>
        </w:tc>
        <w:tc>
          <w:tcPr>
            <w:tcW w:w="850"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rPr>
            </w:pPr>
          </w:p>
        </w:tc>
      </w:tr>
      <w:tr w:rsidR="0084659A" w:rsidRPr="00040774" w:rsidTr="001C6DC4">
        <w:trPr>
          <w:trHeight w:val="1811"/>
        </w:trPr>
        <w:tc>
          <w:tcPr>
            <w:tcW w:w="851"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653"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b/>
                <w:bCs/>
                <w:color w:val="000000"/>
                <w:sz w:val="20"/>
              </w:rPr>
            </w:pPr>
          </w:p>
        </w:tc>
        <w:tc>
          <w:tcPr>
            <w:tcW w:w="2182"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sz w:val="20"/>
              </w:rPr>
            </w:pPr>
          </w:p>
        </w:tc>
        <w:tc>
          <w:tcPr>
            <w:tcW w:w="411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50</w:t>
            </w:r>
          </w:p>
        </w:tc>
        <w:tc>
          <w:tcPr>
            <w:tcW w:w="850"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rPr>
            </w:pPr>
          </w:p>
        </w:tc>
      </w:tr>
      <w:tr w:rsidR="0084659A" w:rsidRPr="00040774" w:rsidTr="00D46C34">
        <w:trPr>
          <w:trHeight w:val="102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sz w:val="20"/>
              </w:rPr>
            </w:pPr>
            <w:r w:rsidRPr="00040774">
              <w:rPr>
                <w:rFonts w:ascii="Calibri" w:hAnsi="Calibri"/>
                <w:sz w:val="20"/>
              </w:rPr>
              <w:t>26</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b/>
                <w:bCs/>
                <w:sz w:val="20"/>
              </w:rPr>
            </w:pPr>
            <w:r>
              <w:rPr>
                <w:rFonts w:ascii="Calibri" w:hAnsi="Calibri"/>
                <w:b/>
                <w:bCs/>
                <w:sz w:val="20"/>
              </w:rPr>
              <w:t>20</w:t>
            </w:r>
          </w:p>
        </w:tc>
        <w:tc>
          <w:tcPr>
            <w:tcW w:w="21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040774" w:rsidRDefault="0084659A" w:rsidP="00200CED">
            <w:pPr>
              <w:spacing w:after="0"/>
              <w:rPr>
                <w:rFonts w:ascii="Calibri" w:hAnsi="Calibri"/>
                <w:color w:val="000000"/>
                <w:sz w:val="20"/>
              </w:rPr>
            </w:pPr>
            <w:r w:rsidRPr="00040774">
              <w:rPr>
                <w:rFonts w:ascii="Calibri" w:hAnsi="Calibri"/>
                <w:color w:val="000000"/>
                <w:sz w:val="20"/>
              </w:rPr>
              <w:t>Αύξηση θέσεων απασχόλησης</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sz w:val="20"/>
              </w:rPr>
            </w:pPr>
            <w:r w:rsidRPr="00040774">
              <w:rPr>
                <w:rFonts w:ascii="Calibri" w:hAnsi="Calibri"/>
                <w:sz w:val="20"/>
              </w:rPr>
              <w:t xml:space="preserve">Με την υλοποίηση του επενδυτικού σχεδίου προβλέπεται η δημιουργία άνω των δύο (2) νέων θέσεων απασχόλησης σε Ε.Μ.Ε (Ετήσιες Μονάδες Εργασίας).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sz w:val="20"/>
              </w:rPr>
            </w:pPr>
            <w:r w:rsidRPr="00040774">
              <w:rPr>
                <w:rFonts w:ascii="Calibri" w:hAnsi="Calibri"/>
                <w:sz w:val="20"/>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59A" w:rsidRPr="00040774" w:rsidRDefault="0084659A" w:rsidP="00200CED">
            <w:pPr>
              <w:spacing w:after="0"/>
              <w:jc w:val="center"/>
              <w:rPr>
                <w:rFonts w:ascii="Calibri" w:hAnsi="Calibri"/>
                <w:color w:val="000000"/>
              </w:rPr>
            </w:pPr>
            <w:r w:rsidRPr="00040774">
              <w:rPr>
                <w:rFonts w:ascii="Calibri" w:hAnsi="Calibri"/>
                <w:color w:val="000000"/>
              </w:rPr>
              <w:t>6%</w:t>
            </w:r>
          </w:p>
        </w:tc>
      </w:tr>
      <w:tr w:rsidR="0084659A" w:rsidRPr="00040774" w:rsidTr="001C6DC4">
        <w:trPr>
          <w:trHeight w:val="68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84659A" w:rsidRPr="00040774" w:rsidRDefault="0084659A" w:rsidP="00A12764">
            <w:pPr>
              <w:rPr>
                <w:rFonts w:ascii="Calibri" w:hAnsi="Calibri"/>
                <w:sz w:val="20"/>
              </w:rPr>
            </w:pPr>
          </w:p>
        </w:tc>
        <w:tc>
          <w:tcPr>
            <w:tcW w:w="653" w:type="dxa"/>
            <w:vMerge/>
            <w:tcBorders>
              <w:top w:val="single" w:sz="4" w:space="0" w:color="auto"/>
              <w:left w:val="single" w:sz="4" w:space="0" w:color="auto"/>
              <w:bottom w:val="single" w:sz="4" w:space="0" w:color="000000"/>
              <w:right w:val="single" w:sz="4" w:space="0" w:color="auto"/>
            </w:tcBorders>
            <w:vAlign w:val="center"/>
            <w:hideMark/>
          </w:tcPr>
          <w:p w:rsidR="0084659A" w:rsidRPr="00040774" w:rsidRDefault="0084659A" w:rsidP="00A12764">
            <w:pPr>
              <w:rPr>
                <w:rFonts w:ascii="Calibri" w:hAnsi="Calibri"/>
                <w:b/>
                <w:bCs/>
                <w:sz w:val="20"/>
              </w:rPr>
            </w:pPr>
          </w:p>
        </w:tc>
        <w:tc>
          <w:tcPr>
            <w:tcW w:w="2182" w:type="dxa"/>
            <w:vMerge/>
            <w:tcBorders>
              <w:top w:val="single" w:sz="4" w:space="0" w:color="auto"/>
              <w:left w:val="single" w:sz="4" w:space="0" w:color="auto"/>
              <w:bottom w:val="single" w:sz="4" w:space="0" w:color="auto"/>
              <w:right w:val="single" w:sz="4" w:space="0" w:color="auto"/>
            </w:tcBorders>
            <w:vAlign w:val="center"/>
            <w:hideMark/>
          </w:tcPr>
          <w:p w:rsidR="0084659A" w:rsidRPr="00040774" w:rsidRDefault="0084659A" w:rsidP="00457674">
            <w:pPr>
              <w:rPr>
                <w:rFonts w:ascii="Calibri" w:hAnsi="Calibri"/>
                <w:color w:val="000000"/>
                <w:sz w:val="20"/>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200CED" w:rsidRPr="001C6DC4" w:rsidRDefault="0084659A" w:rsidP="001C6DC4">
            <w:pPr>
              <w:spacing w:after="0"/>
              <w:jc w:val="center"/>
              <w:rPr>
                <w:rFonts w:ascii="Calibri" w:hAnsi="Calibri"/>
                <w:sz w:val="18"/>
                <w:szCs w:val="18"/>
              </w:rPr>
            </w:pPr>
            <w:r w:rsidRPr="001C6DC4">
              <w:rPr>
                <w:rFonts w:ascii="Calibri" w:hAnsi="Calibri"/>
                <w:sz w:val="18"/>
                <w:szCs w:val="18"/>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659A" w:rsidRPr="00040774" w:rsidRDefault="0084659A" w:rsidP="00A12764">
            <w:pPr>
              <w:jc w:val="right"/>
              <w:rPr>
                <w:rFonts w:ascii="Calibri" w:hAnsi="Calibri"/>
                <w:sz w:val="20"/>
              </w:rPr>
            </w:pPr>
            <w:r w:rsidRPr="00040774">
              <w:rPr>
                <w:rFonts w:ascii="Calibri" w:hAnsi="Calibri"/>
                <w:sz w:val="20"/>
              </w:rPr>
              <w:t>60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4659A" w:rsidRPr="00040774" w:rsidRDefault="0084659A" w:rsidP="00A12764">
            <w:pPr>
              <w:rPr>
                <w:rFonts w:ascii="Calibri" w:hAnsi="Calibri"/>
                <w:color w:val="000000"/>
              </w:rPr>
            </w:pPr>
          </w:p>
        </w:tc>
      </w:tr>
      <w:tr w:rsidR="0084659A" w:rsidRPr="00040774" w:rsidTr="001C6DC4">
        <w:trPr>
          <w:trHeight w:val="347"/>
        </w:trPr>
        <w:tc>
          <w:tcPr>
            <w:tcW w:w="851" w:type="dxa"/>
            <w:vMerge/>
            <w:tcBorders>
              <w:top w:val="nil"/>
              <w:left w:val="single" w:sz="4" w:space="0" w:color="auto"/>
              <w:bottom w:val="single" w:sz="4" w:space="0" w:color="auto"/>
              <w:right w:val="single" w:sz="4" w:space="0" w:color="auto"/>
            </w:tcBorders>
            <w:vAlign w:val="center"/>
            <w:hideMark/>
          </w:tcPr>
          <w:p w:rsidR="0084659A" w:rsidRPr="00040774" w:rsidRDefault="0084659A" w:rsidP="00A12764">
            <w:pPr>
              <w:rPr>
                <w:rFonts w:ascii="Calibri" w:hAnsi="Calibri"/>
                <w:sz w:val="20"/>
              </w:rPr>
            </w:pPr>
          </w:p>
        </w:tc>
        <w:tc>
          <w:tcPr>
            <w:tcW w:w="653" w:type="dxa"/>
            <w:vMerge/>
            <w:tcBorders>
              <w:top w:val="nil"/>
              <w:left w:val="single" w:sz="4" w:space="0" w:color="auto"/>
              <w:bottom w:val="single" w:sz="4" w:space="0" w:color="000000"/>
              <w:right w:val="single" w:sz="4" w:space="0" w:color="auto"/>
            </w:tcBorders>
            <w:vAlign w:val="center"/>
            <w:hideMark/>
          </w:tcPr>
          <w:p w:rsidR="0084659A" w:rsidRPr="00040774" w:rsidRDefault="0084659A" w:rsidP="00A12764">
            <w:pPr>
              <w:rPr>
                <w:rFonts w:ascii="Calibri" w:hAnsi="Calibri"/>
                <w:b/>
                <w:bCs/>
                <w:sz w:val="20"/>
              </w:rPr>
            </w:pPr>
          </w:p>
        </w:tc>
        <w:tc>
          <w:tcPr>
            <w:tcW w:w="2182" w:type="dxa"/>
            <w:vMerge/>
            <w:tcBorders>
              <w:top w:val="nil"/>
              <w:left w:val="single" w:sz="4" w:space="0" w:color="auto"/>
              <w:bottom w:val="single" w:sz="4" w:space="0" w:color="auto"/>
              <w:right w:val="single" w:sz="4" w:space="0" w:color="auto"/>
            </w:tcBorders>
            <w:vAlign w:val="center"/>
            <w:hideMark/>
          </w:tcPr>
          <w:p w:rsidR="0084659A" w:rsidRPr="00040774" w:rsidRDefault="0084659A" w:rsidP="00457674">
            <w:pPr>
              <w:rPr>
                <w:rFonts w:ascii="Calibri" w:hAnsi="Calibri"/>
                <w:color w:val="000000"/>
                <w:sz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1C6DC4" w:rsidRDefault="0084659A" w:rsidP="001C6DC4">
            <w:pPr>
              <w:spacing w:after="0"/>
              <w:jc w:val="center"/>
              <w:rPr>
                <w:rFonts w:ascii="Calibri" w:hAnsi="Calibri"/>
                <w:sz w:val="18"/>
                <w:szCs w:val="18"/>
              </w:rPr>
            </w:pPr>
            <w:r w:rsidRPr="001C6DC4">
              <w:rPr>
                <w:rFonts w:ascii="Calibri" w:hAnsi="Calibri"/>
                <w:sz w:val="18"/>
                <w:szCs w:val="18"/>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sz w:val="20"/>
              </w:rPr>
            </w:pPr>
            <w:r w:rsidRPr="00040774">
              <w:rPr>
                <w:rFonts w:ascii="Calibri" w:hAnsi="Calibri"/>
                <w:sz w:val="20"/>
              </w:rPr>
              <w:t>30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rPr>
            </w:pPr>
          </w:p>
        </w:tc>
      </w:tr>
      <w:tr w:rsidR="0084659A" w:rsidRPr="00040774" w:rsidTr="001C6DC4">
        <w:trPr>
          <w:trHeight w:val="66"/>
        </w:trPr>
        <w:tc>
          <w:tcPr>
            <w:tcW w:w="851" w:type="dxa"/>
            <w:vMerge/>
            <w:tcBorders>
              <w:top w:val="nil"/>
              <w:left w:val="single" w:sz="4" w:space="0" w:color="auto"/>
              <w:bottom w:val="single" w:sz="4" w:space="0" w:color="auto"/>
              <w:right w:val="single" w:sz="4" w:space="0" w:color="auto"/>
            </w:tcBorders>
            <w:vAlign w:val="center"/>
            <w:hideMark/>
          </w:tcPr>
          <w:p w:rsidR="0084659A" w:rsidRPr="00040774" w:rsidRDefault="0084659A" w:rsidP="00A12764">
            <w:pPr>
              <w:rPr>
                <w:rFonts w:ascii="Calibri" w:hAnsi="Calibri"/>
                <w:sz w:val="20"/>
              </w:rPr>
            </w:pPr>
          </w:p>
        </w:tc>
        <w:tc>
          <w:tcPr>
            <w:tcW w:w="653" w:type="dxa"/>
            <w:vMerge/>
            <w:tcBorders>
              <w:top w:val="nil"/>
              <w:left w:val="single" w:sz="4" w:space="0" w:color="auto"/>
              <w:bottom w:val="single" w:sz="4" w:space="0" w:color="000000"/>
              <w:right w:val="single" w:sz="4" w:space="0" w:color="auto"/>
            </w:tcBorders>
            <w:vAlign w:val="center"/>
            <w:hideMark/>
          </w:tcPr>
          <w:p w:rsidR="0084659A" w:rsidRPr="00040774" w:rsidRDefault="0084659A" w:rsidP="00A12764">
            <w:pPr>
              <w:rPr>
                <w:rFonts w:ascii="Calibri" w:hAnsi="Calibri"/>
                <w:b/>
                <w:bCs/>
                <w:sz w:val="20"/>
              </w:rPr>
            </w:pPr>
          </w:p>
        </w:tc>
        <w:tc>
          <w:tcPr>
            <w:tcW w:w="2182" w:type="dxa"/>
            <w:vMerge/>
            <w:tcBorders>
              <w:top w:val="nil"/>
              <w:left w:val="single" w:sz="4" w:space="0" w:color="auto"/>
              <w:bottom w:val="single" w:sz="4" w:space="0" w:color="auto"/>
              <w:right w:val="single" w:sz="4" w:space="0" w:color="auto"/>
            </w:tcBorders>
            <w:vAlign w:val="center"/>
            <w:hideMark/>
          </w:tcPr>
          <w:p w:rsidR="0084659A" w:rsidRPr="00040774" w:rsidRDefault="0084659A" w:rsidP="00457674">
            <w:pPr>
              <w:rPr>
                <w:rFonts w:ascii="Calibri" w:hAnsi="Calibri"/>
                <w:color w:val="000000"/>
                <w:sz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040774" w:rsidRDefault="0084659A" w:rsidP="00200CED">
            <w:pPr>
              <w:spacing w:after="0"/>
              <w:rPr>
                <w:rFonts w:ascii="Calibri" w:hAnsi="Calibri"/>
                <w:sz w:val="20"/>
              </w:rPr>
            </w:pPr>
            <w:r w:rsidRPr="00040774">
              <w:rPr>
                <w:rFonts w:ascii="Calibri" w:hAnsi="Calibri"/>
                <w:sz w:val="20"/>
              </w:rPr>
              <w:t>Με την υλοποίηση του επενδυτικού σχεδίου δεν προβλέπεται δημιουργία θέσεων εργασίας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sz w:val="20"/>
              </w:rPr>
            </w:pPr>
            <w:r w:rsidRPr="00040774">
              <w:rPr>
                <w:rFonts w:ascii="Calibri" w:hAnsi="Calibri"/>
                <w:sz w:val="20"/>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rPr>
            </w:pPr>
          </w:p>
        </w:tc>
      </w:tr>
      <w:tr w:rsidR="0084659A" w:rsidRPr="00040774" w:rsidTr="009B18BF">
        <w:trPr>
          <w:trHeight w:val="510"/>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040774" w:rsidRDefault="0084659A" w:rsidP="00A12764">
            <w:pPr>
              <w:jc w:val="center"/>
              <w:rPr>
                <w:rFonts w:ascii="Calibri" w:hAnsi="Calibri"/>
                <w:color w:val="000000"/>
                <w:sz w:val="20"/>
              </w:rPr>
            </w:pPr>
            <w:r w:rsidRPr="00040774">
              <w:rPr>
                <w:rFonts w:ascii="Calibri" w:hAnsi="Calibri"/>
                <w:color w:val="000000"/>
                <w:sz w:val="20"/>
              </w:rPr>
              <w:t>28</w:t>
            </w:r>
          </w:p>
        </w:tc>
        <w:tc>
          <w:tcPr>
            <w:tcW w:w="653" w:type="dxa"/>
            <w:vMerge w:val="restart"/>
            <w:tcBorders>
              <w:top w:val="nil"/>
              <w:left w:val="single" w:sz="4" w:space="0" w:color="auto"/>
              <w:bottom w:val="single" w:sz="4" w:space="0" w:color="000000"/>
              <w:right w:val="single" w:sz="4" w:space="0" w:color="auto"/>
            </w:tcBorders>
            <w:shd w:val="clear" w:color="auto" w:fill="auto"/>
            <w:vAlign w:val="center"/>
            <w:hideMark/>
          </w:tcPr>
          <w:p w:rsidR="0084659A" w:rsidRPr="00040774" w:rsidRDefault="0084659A" w:rsidP="00A12764">
            <w:pPr>
              <w:jc w:val="center"/>
              <w:rPr>
                <w:rFonts w:ascii="Calibri" w:hAnsi="Calibri"/>
                <w:b/>
                <w:bCs/>
                <w:color w:val="000000"/>
                <w:sz w:val="20"/>
              </w:rPr>
            </w:pPr>
            <w:r>
              <w:rPr>
                <w:rFonts w:ascii="Calibri" w:hAnsi="Calibri"/>
                <w:b/>
                <w:bCs/>
                <w:color w:val="000000"/>
                <w:sz w:val="20"/>
              </w:rPr>
              <w:t>22</w:t>
            </w:r>
          </w:p>
        </w:tc>
        <w:tc>
          <w:tcPr>
            <w:tcW w:w="2182"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040774" w:rsidRDefault="0084659A" w:rsidP="00457674">
            <w:pPr>
              <w:rPr>
                <w:rFonts w:ascii="Calibri" w:hAnsi="Calibri"/>
                <w:color w:val="000000"/>
                <w:sz w:val="20"/>
              </w:rPr>
            </w:pPr>
            <w:r w:rsidRPr="00040774">
              <w:rPr>
                <w:rFonts w:ascii="Calibri" w:hAnsi="Calibri"/>
                <w:color w:val="000000"/>
                <w:sz w:val="20"/>
              </w:rPr>
              <w:t>Ετοιμότητα έναρξης υλοποίησης της πρότασης</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Εξασφάλιση του συνόλου των απαιτούμενων γνωμοδοτήσεων/εγκρίσεων / αδειών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59A" w:rsidRPr="00040774" w:rsidRDefault="0084659A" w:rsidP="00200CED">
            <w:pPr>
              <w:spacing w:after="0"/>
              <w:jc w:val="center"/>
              <w:rPr>
                <w:rFonts w:ascii="Calibri" w:hAnsi="Calibri"/>
                <w:color w:val="000000"/>
              </w:rPr>
            </w:pPr>
            <w:r w:rsidRPr="00040774">
              <w:rPr>
                <w:rFonts w:ascii="Calibri" w:hAnsi="Calibri"/>
                <w:color w:val="000000"/>
              </w:rPr>
              <w:t>7%</w:t>
            </w:r>
          </w:p>
        </w:tc>
      </w:tr>
      <w:tr w:rsidR="0084659A" w:rsidRPr="00040774" w:rsidTr="00D46C34">
        <w:trPr>
          <w:trHeight w:val="510"/>
        </w:trPr>
        <w:tc>
          <w:tcPr>
            <w:tcW w:w="851" w:type="dxa"/>
            <w:vMerge/>
            <w:tcBorders>
              <w:top w:val="nil"/>
              <w:left w:val="single" w:sz="4" w:space="0" w:color="auto"/>
              <w:bottom w:val="single" w:sz="4" w:space="0" w:color="auto"/>
              <w:right w:val="single" w:sz="4" w:space="0" w:color="auto"/>
            </w:tcBorders>
            <w:vAlign w:val="center"/>
            <w:hideMark/>
          </w:tcPr>
          <w:p w:rsidR="0084659A" w:rsidRPr="00040774" w:rsidRDefault="0084659A" w:rsidP="00A12764">
            <w:pPr>
              <w:rPr>
                <w:rFonts w:ascii="Calibri" w:hAnsi="Calibri"/>
                <w:color w:val="000000"/>
                <w:sz w:val="20"/>
              </w:rPr>
            </w:pPr>
          </w:p>
        </w:tc>
        <w:tc>
          <w:tcPr>
            <w:tcW w:w="653" w:type="dxa"/>
            <w:vMerge/>
            <w:tcBorders>
              <w:top w:val="nil"/>
              <w:left w:val="single" w:sz="4" w:space="0" w:color="auto"/>
              <w:bottom w:val="single" w:sz="4" w:space="0" w:color="000000"/>
              <w:right w:val="single" w:sz="4" w:space="0" w:color="auto"/>
            </w:tcBorders>
            <w:vAlign w:val="center"/>
            <w:hideMark/>
          </w:tcPr>
          <w:p w:rsidR="0084659A" w:rsidRPr="00040774" w:rsidRDefault="0084659A" w:rsidP="00A12764">
            <w:pPr>
              <w:rPr>
                <w:rFonts w:ascii="Calibri" w:hAnsi="Calibri"/>
                <w:b/>
                <w:bCs/>
                <w:color w:val="000000"/>
                <w:sz w:val="20"/>
              </w:rPr>
            </w:pPr>
          </w:p>
        </w:tc>
        <w:tc>
          <w:tcPr>
            <w:tcW w:w="2182" w:type="dxa"/>
            <w:vMerge/>
            <w:tcBorders>
              <w:top w:val="nil"/>
              <w:left w:val="single" w:sz="4" w:space="0" w:color="auto"/>
              <w:bottom w:val="single" w:sz="4" w:space="0" w:color="auto"/>
              <w:right w:val="single" w:sz="4" w:space="0" w:color="auto"/>
            </w:tcBorders>
            <w:vAlign w:val="center"/>
            <w:hideMark/>
          </w:tcPr>
          <w:p w:rsidR="0084659A" w:rsidRPr="00040774" w:rsidRDefault="0084659A" w:rsidP="00457674">
            <w:pPr>
              <w:rPr>
                <w:rFonts w:ascii="Calibri" w:hAnsi="Calibri"/>
                <w:color w:val="000000"/>
                <w:sz w:val="20"/>
              </w:rPr>
            </w:pPr>
          </w:p>
        </w:tc>
        <w:tc>
          <w:tcPr>
            <w:tcW w:w="411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Εξασφάλιση μέρους των απαιτούμενων γνωμοδοτήσεων/εγκρίσεων / αδειών</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60</w:t>
            </w:r>
          </w:p>
        </w:tc>
        <w:tc>
          <w:tcPr>
            <w:tcW w:w="850"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rPr>
            </w:pPr>
          </w:p>
        </w:tc>
      </w:tr>
      <w:tr w:rsidR="0084659A" w:rsidRPr="00040774" w:rsidTr="001C6DC4">
        <w:trPr>
          <w:trHeight w:val="386"/>
        </w:trPr>
        <w:tc>
          <w:tcPr>
            <w:tcW w:w="851" w:type="dxa"/>
            <w:vMerge/>
            <w:tcBorders>
              <w:top w:val="nil"/>
              <w:left w:val="single" w:sz="4" w:space="0" w:color="auto"/>
              <w:bottom w:val="single" w:sz="4" w:space="0" w:color="auto"/>
              <w:right w:val="single" w:sz="4" w:space="0" w:color="auto"/>
            </w:tcBorders>
            <w:vAlign w:val="center"/>
            <w:hideMark/>
          </w:tcPr>
          <w:p w:rsidR="0084659A" w:rsidRPr="00040774" w:rsidRDefault="0084659A" w:rsidP="00A12764">
            <w:pPr>
              <w:rPr>
                <w:rFonts w:ascii="Calibri" w:hAnsi="Calibri"/>
                <w:color w:val="000000"/>
                <w:sz w:val="20"/>
              </w:rPr>
            </w:pPr>
          </w:p>
        </w:tc>
        <w:tc>
          <w:tcPr>
            <w:tcW w:w="653" w:type="dxa"/>
            <w:vMerge/>
            <w:tcBorders>
              <w:top w:val="nil"/>
              <w:left w:val="single" w:sz="4" w:space="0" w:color="auto"/>
              <w:bottom w:val="single" w:sz="4" w:space="0" w:color="000000"/>
              <w:right w:val="single" w:sz="4" w:space="0" w:color="auto"/>
            </w:tcBorders>
            <w:vAlign w:val="center"/>
            <w:hideMark/>
          </w:tcPr>
          <w:p w:rsidR="0084659A" w:rsidRPr="00040774" w:rsidRDefault="0084659A" w:rsidP="00A12764">
            <w:pPr>
              <w:rPr>
                <w:rFonts w:ascii="Calibri" w:hAnsi="Calibri"/>
                <w:b/>
                <w:bCs/>
                <w:color w:val="000000"/>
                <w:sz w:val="20"/>
              </w:rPr>
            </w:pPr>
          </w:p>
        </w:tc>
        <w:tc>
          <w:tcPr>
            <w:tcW w:w="2182" w:type="dxa"/>
            <w:vMerge/>
            <w:tcBorders>
              <w:top w:val="nil"/>
              <w:left w:val="single" w:sz="4" w:space="0" w:color="auto"/>
              <w:bottom w:val="single" w:sz="4" w:space="0" w:color="auto"/>
              <w:right w:val="single" w:sz="4" w:space="0" w:color="auto"/>
            </w:tcBorders>
            <w:vAlign w:val="center"/>
            <w:hideMark/>
          </w:tcPr>
          <w:p w:rsidR="0084659A" w:rsidRPr="00040774" w:rsidRDefault="0084659A" w:rsidP="00457674">
            <w:pPr>
              <w:rPr>
                <w:rFonts w:ascii="Calibri" w:hAnsi="Calibri"/>
                <w:color w:val="000000"/>
                <w:sz w:val="20"/>
              </w:rPr>
            </w:pPr>
          </w:p>
        </w:tc>
        <w:tc>
          <w:tcPr>
            <w:tcW w:w="4111" w:type="dxa"/>
            <w:tcBorders>
              <w:top w:val="nil"/>
              <w:left w:val="nil"/>
              <w:bottom w:val="single" w:sz="4" w:space="0" w:color="auto"/>
              <w:right w:val="single" w:sz="4" w:space="0" w:color="auto"/>
            </w:tcBorders>
            <w:shd w:val="clear" w:color="000000" w:fill="FFFFFF"/>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Υποβολή αιτήσεων στις αρμόδιες αρχές για απαραίτητες γνωμοδοτήσεις/εγκρίσεις / άδειες.</w:t>
            </w:r>
          </w:p>
        </w:tc>
        <w:tc>
          <w:tcPr>
            <w:tcW w:w="992" w:type="dxa"/>
            <w:tcBorders>
              <w:top w:val="nil"/>
              <w:left w:val="nil"/>
              <w:bottom w:val="single" w:sz="4" w:space="0" w:color="auto"/>
              <w:right w:val="single" w:sz="4" w:space="0" w:color="auto"/>
            </w:tcBorders>
            <w:shd w:val="clear" w:color="000000" w:fill="FFFFFF"/>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30</w:t>
            </w:r>
          </w:p>
        </w:tc>
        <w:tc>
          <w:tcPr>
            <w:tcW w:w="850"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rPr>
            </w:pPr>
          </w:p>
        </w:tc>
      </w:tr>
      <w:tr w:rsidR="0084659A" w:rsidRPr="00040774" w:rsidTr="001C6DC4">
        <w:trPr>
          <w:trHeight w:val="525"/>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040774" w:rsidRDefault="0084659A" w:rsidP="00A12764">
            <w:pPr>
              <w:jc w:val="center"/>
              <w:rPr>
                <w:rFonts w:ascii="Calibri" w:hAnsi="Calibri"/>
                <w:color w:val="000000"/>
                <w:sz w:val="20"/>
              </w:rPr>
            </w:pPr>
            <w:r w:rsidRPr="00040774">
              <w:rPr>
                <w:rFonts w:ascii="Calibri" w:hAnsi="Calibri"/>
                <w:color w:val="000000"/>
                <w:sz w:val="20"/>
              </w:rPr>
              <w:t>29</w:t>
            </w:r>
          </w:p>
        </w:tc>
        <w:tc>
          <w:tcPr>
            <w:tcW w:w="653" w:type="dxa"/>
            <w:vMerge w:val="restart"/>
            <w:tcBorders>
              <w:top w:val="nil"/>
              <w:left w:val="single" w:sz="4" w:space="0" w:color="auto"/>
              <w:bottom w:val="single" w:sz="4" w:space="0" w:color="000000"/>
              <w:right w:val="single" w:sz="4" w:space="0" w:color="auto"/>
            </w:tcBorders>
            <w:shd w:val="clear" w:color="auto" w:fill="auto"/>
            <w:vAlign w:val="center"/>
            <w:hideMark/>
          </w:tcPr>
          <w:p w:rsidR="0084659A" w:rsidRPr="00040774" w:rsidRDefault="0084659A" w:rsidP="00A12764">
            <w:pPr>
              <w:jc w:val="center"/>
              <w:rPr>
                <w:rFonts w:ascii="Calibri" w:hAnsi="Calibri"/>
                <w:b/>
                <w:bCs/>
                <w:color w:val="000000"/>
                <w:sz w:val="20"/>
              </w:rPr>
            </w:pPr>
            <w:r>
              <w:rPr>
                <w:rFonts w:ascii="Calibri" w:hAnsi="Calibri"/>
                <w:b/>
                <w:bCs/>
                <w:color w:val="000000"/>
                <w:sz w:val="20"/>
              </w:rPr>
              <w:t>23</w:t>
            </w:r>
          </w:p>
        </w:tc>
        <w:tc>
          <w:tcPr>
            <w:tcW w:w="2182"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040774" w:rsidRDefault="0084659A" w:rsidP="00457674">
            <w:pPr>
              <w:rPr>
                <w:rFonts w:ascii="Calibri" w:hAnsi="Calibri"/>
                <w:color w:val="000000"/>
                <w:sz w:val="20"/>
              </w:rPr>
            </w:pPr>
            <w:r w:rsidRPr="00040774">
              <w:rPr>
                <w:rFonts w:ascii="Calibri" w:hAnsi="Calibri"/>
                <w:color w:val="000000"/>
                <w:sz w:val="20"/>
              </w:rPr>
              <w:t>Σύσταση Φορέα</w:t>
            </w:r>
          </w:p>
        </w:tc>
        <w:tc>
          <w:tcPr>
            <w:tcW w:w="4111" w:type="dxa"/>
            <w:tcBorders>
              <w:top w:val="nil"/>
              <w:left w:val="nil"/>
              <w:bottom w:val="single" w:sz="4" w:space="0" w:color="auto"/>
              <w:right w:val="single" w:sz="4" w:space="0" w:color="auto"/>
            </w:tcBorders>
            <w:shd w:val="clear" w:color="auto" w:fill="auto"/>
            <w:vAlign w:val="center"/>
            <w:hideMark/>
          </w:tcPr>
          <w:p w:rsidR="0084659A" w:rsidRPr="001C6DC4" w:rsidRDefault="0084659A" w:rsidP="00200CED">
            <w:pPr>
              <w:spacing w:after="0"/>
              <w:jc w:val="center"/>
              <w:rPr>
                <w:rFonts w:ascii="Calibri" w:hAnsi="Calibri"/>
                <w:sz w:val="18"/>
                <w:szCs w:val="18"/>
              </w:rPr>
            </w:pPr>
            <w:r w:rsidRPr="001C6DC4">
              <w:rPr>
                <w:rFonts w:ascii="Calibri" w:hAnsi="Calibri"/>
                <w:sz w:val="18"/>
                <w:szCs w:val="18"/>
              </w:rPr>
              <w:t>Εχει συσταθεί ο φορέας υλοποίησης της επένδυσης (εταιρεία, νομικό πρόσωπο κλπ) ή δεν απαιτείται σύσταση φορέα</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sz w:val="20"/>
              </w:rPr>
            </w:pPr>
            <w:r w:rsidRPr="00040774">
              <w:rPr>
                <w:rFonts w:ascii="Calibri" w:hAnsi="Calibri"/>
                <w:sz w:val="20"/>
              </w:rPr>
              <w:t>100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040774" w:rsidRDefault="0084659A" w:rsidP="00200CED">
            <w:pPr>
              <w:spacing w:after="0"/>
              <w:jc w:val="center"/>
              <w:rPr>
                <w:rFonts w:ascii="Calibri" w:hAnsi="Calibri"/>
                <w:color w:val="000000"/>
              </w:rPr>
            </w:pPr>
            <w:r w:rsidRPr="00040774">
              <w:rPr>
                <w:rFonts w:ascii="Calibri" w:hAnsi="Calibri"/>
                <w:color w:val="000000"/>
              </w:rPr>
              <w:t>2%</w:t>
            </w:r>
          </w:p>
        </w:tc>
      </w:tr>
      <w:tr w:rsidR="0084659A" w:rsidRPr="00040774" w:rsidTr="00D46C34">
        <w:trPr>
          <w:trHeight w:val="300"/>
        </w:trPr>
        <w:tc>
          <w:tcPr>
            <w:tcW w:w="851" w:type="dxa"/>
            <w:vMerge/>
            <w:tcBorders>
              <w:top w:val="nil"/>
              <w:left w:val="single" w:sz="4" w:space="0" w:color="auto"/>
              <w:bottom w:val="single" w:sz="4" w:space="0" w:color="auto"/>
              <w:right w:val="single" w:sz="4" w:space="0" w:color="auto"/>
            </w:tcBorders>
            <w:vAlign w:val="center"/>
            <w:hideMark/>
          </w:tcPr>
          <w:p w:rsidR="0084659A" w:rsidRPr="00040774" w:rsidRDefault="0084659A" w:rsidP="00A12764">
            <w:pPr>
              <w:rPr>
                <w:rFonts w:ascii="Calibri" w:hAnsi="Calibri"/>
                <w:color w:val="000000"/>
                <w:sz w:val="20"/>
              </w:rPr>
            </w:pPr>
          </w:p>
        </w:tc>
        <w:tc>
          <w:tcPr>
            <w:tcW w:w="653" w:type="dxa"/>
            <w:vMerge/>
            <w:tcBorders>
              <w:top w:val="nil"/>
              <w:left w:val="single" w:sz="4" w:space="0" w:color="auto"/>
              <w:bottom w:val="single" w:sz="4" w:space="0" w:color="auto"/>
              <w:right w:val="single" w:sz="4" w:space="0" w:color="auto"/>
            </w:tcBorders>
            <w:vAlign w:val="center"/>
            <w:hideMark/>
          </w:tcPr>
          <w:p w:rsidR="0084659A" w:rsidRPr="00040774" w:rsidRDefault="0084659A" w:rsidP="00A12764">
            <w:pPr>
              <w:rPr>
                <w:rFonts w:ascii="Calibri" w:hAnsi="Calibri"/>
                <w:b/>
                <w:bCs/>
                <w:color w:val="000000"/>
                <w:sz w:val="20"/>
              </w:rPr>
            </w:pPr>
          </w:p>
        </w:tc>
        <w:tc>
          <w:tcPr>
            <w:tcW w:w="2182" w:type="dxa"/>
            <w:vMerge/>
            <w:tcBorders>
              <w:top w:val="nil"/>
              <w:left w:val="single" w:sz="4" w:space="0" w:color="auto"/>
              <w:bottom w:val="single" w:sz="4" w:space="0" w:color="auto"/>
              <w:right w:val="single" w:sz="4" w:space="0" w:color="auto"/>
            </w:tcBorders>
            <w:vAlign w:val="center"/>
            <w:hideMark/>
          </w:tcPr>
          <w:p w:rsidR="0084659A" w:rsidRPr="00040774" w:rsidRDefault="0084659A" w:rsidP="00457674">
            <w:pPr>
              <w:rPr>
                <w:rFonts w:ascii="Calibri" w:hAnsi="Calibri"/>
                <w:color w:val="000000"/>
                <w:sz w:val="20"/>
              </w:rPr>
            </w:pPr>
          </w:p>
        </w:tc>
        <w:tc>
          <w:tcPr>
            <w:tcW w:w="411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sz w:val="20"/>
              </w:rPr>
            </w:pPr>
            <w:r w:rsidRPr="00040774">
              <w:rPr>
                <w:rFonts w:ascii="Calibri" w:hAnsi="Calibri"/>
                <w:sz w:val="20"/>
              </w:rPr>
              <w:t>Δεν έχει συσταθεί ο φορέας που απαιτείται</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sz w:val="20"/>
              </w:rPr>
            </w:pPr>
            <w:r w:rsidRPr="00040774">
              <w:rPr>
                <w:rFonts w:ascii="Calibri" w:hAnsi="Calibri"/>
                <w:sz w:val="20"/>
              </w:rPr>
              <w:t>0</w:t>
            </w:r>
          </w:p>
        </w:tc>
        <w:tc>
          <w:tcPr>
            <w:tcW w:w="850"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rPr>
            </w:pPr>
          </w:p>
        </w:tc>
      </w:tr>
      <w:tr w:rsidR="0084659A" w:rsidRPr="00040774" w:rsidTr="001C6DC4">
        <w:trPr>
          <w:trHeight w:val="21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040774" w:rsidRDefault="0084659A" w:rsidP="001C6DC4">
            <w:pPr>
              <w:spacing w:after="0"/>
              <w:jc w:val="center"/>
              <w:rPr>
                <w:rFonts w:ascii="Calibri" w:hAnsi="Calibri"/>
                <w:color w:val="000000"/>
                <w:sz w:val="20"/>
              </w:rPr>
            </w:pPr>
            <w:r w:rsidRPr="00040774">
              <w:rPr>
                <w:rFonts w:ascii="Calibri" w:hAnsi="Calibri"/>
                <w:color w:val="000000"/>
                <w:sz w:val="20"/>
              </w:rPr>
              <w:t>30</w:t>
            </w:r>
          </w:p>
        </w:tc>
        <w:tc>
          <w:tcPr>
            <w:tcW w:w="653" w:type="dxa"/>
            <w:tcBorders>
              <w:top w:val="single" w:sz="4" w:space="0" w:color="auto"/>
              <w:left w:val="nil"/>
              <w:bottom w:val="single" w:sz="4" w:space="0" w:color="auto"/>
              <w:right w:val="single" w:sz="4" w:space="0" w:color="auto"/>
            </w:tcBorders>
            <w:shd w:val="clear" w:color="auto" w:fill="auto"/>
            <w:vAlign w:val="center"/>
            <w:hideMark/>
          </w:tcPr>
          <w:p w:rsidR="0084659A" w:rsidRPr="00040774" w:rsidRDefault="0084659A" w:rsidP="001C6DC4">
            <w:pPr>
              <w:spacing w:after="0"/>
              <w:jc w:val="center"/>
              <w:rPr>
                <w:rFonts w:ascii="Calibri" w:hAnsi="Calibri"/>
                <w:b/>
                <w:bCs/>
                <w:color w:val="000000"/>
                <w:sz w:val="20"/>
              </w:rPr>
            </w:pPr>
            <w:r>
              <w:rPr>
                <w:rFonts w:ascii="Calibri" w:hAnsi="Calibri"/>
                <w:b/>
                <w:bCs/>
                <w:color w:val="000000"/>
                <w:sz w:val="20"/>
              </w:rPr>
              <w:t>24</w:t>
            </w:r>
          </w:p>
        </w:tc>
        <w:tc>
          <w:tcPr>
            <w:tcW w:w="2182" w:type="dxa"/>
            <w:tcBorders>
              <w:top w:val="single" w:sz="4" w:space="0" w:color="auto"/>
              <w:left w:val="nil"/>
              <w:bottom w:val="single" w:sz="4" w:space="0" w:color="auto"/>
              <w:right w:val="single" w:sz="4" w:space="0" w:color="auto"/>
            </w:tcBorders>
            <w:shd w:val="clear" w:color="auto" w:fill="auto"/>
            <w:vAlign w:val="center"/>
            <w:hideMark/>
          </w:tcPr>
          <w:p w:rsidR="0084659A" w:rsidRPr="00040774" w:rsidRDefault="0084659A" w:rsidP="001C6DC4">
            <w:pPr>
              <w:spacing w:after="0"/>
              <w:rPr>
                <w:rFonts w:ascii="Calibri" w:hAnsi="Calibri"/>
                <w:color w:val="000000"/>
                <w:sz w:val="20"/>
              </w:rPr>
            </w:pPr>
            <w:r w:rsidRPr="00040774">
              <w:rPr>
                <w:rFonts w:ascii="Calibri" w:hAnsi="Calibri"/>
                <w:color w:val="000000"/>
                <w:sz w:val="20"/>
              </w:rPr>
              <w:t>Εφαρμογή συστημάτων διαχείρισης και ποιοτικών σημάτων</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84659A" w:rsidRPr="00040774" w:rsidRDefault="0084659A" w:rsidP="001C6DC4">
            <w:pPr>
              <w:spacing w:after="0"/>
              <w:jc w:val="center"/>
              <w:rPr>
                <w:rFonts w:ascii="Calibri" w:hAnsi="Calibri"/>
                <w:color w:val="000000"/>
                <w:sz w:val="20"/>
              </w:rPr>
            </w:pPr>
            <w:r w:rsidRPr="00040774">
              <w:rPr>
                <w:rFonts w:ascii="Calibri" w:hAnsi="Calibri"/>
                <w:color w:val="000000"/>
                <w:sz w:val="20"/>
              </w:rPr>
              <w:t xml:space="preserve">Εφαρμογή συστημάτων διαχείρισης και ποιοτικών σημάτων / προτύπων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659A" w:rsidRPr="00040774" w:rsidRDefault="0084659A" w:rsidP="001C6DC4">
            <w:pPr>
              <w:spacing w:after="0"/>
              <w:jc w:val="right"/>
              <w:rPr>
                <w:rFonts w:ascii="Calibri" w:hAnsi="Calibri"/>
                <w:color w:val="000000"/>
                <w:sz w:val="20"/>
              </w:rPr>
            </w:pPr>
            <w:r w:rsidRPr="00040774">
              <w:rPr>
                <w:rFonts w:ascii="Calibri" w:hAnsi="Calibri"/>
                <w:color w:val="000000"/>
                <w:sz w:val="20"/>
              </w:rPr>
              <w:t>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4659A" w:rsidRPr="00040774" w:rsidRDefault="0084659A" w:rsidP="001C6DC4">
            <w:pPr>
              <w:spacing w:after="0"/>
              <w:jc w:val="center"/>
              <w:rPr>
                <w:rFonts w:ascii="Calibri" w:hAnsi="Calibri"/>
                <w:color w:val="000000"/>
              </w:rPr>
            </w:pPr>
            <w:r w:rsidRPr="00040774">
              <w:rPr>
                <w:rFonts w:ascii="Calibri" w:hAnsi="Calibri"/>
                <w:color w:val="000000"/>
              </w:rPr>
              <w:t>5%</w:t>
            </w:r>
          </w:p>
        </w:tc>
      </w:tr>
      <w:tr w:rsidR="0084659A" w:rsidRPr="00040774" w:rsidTr="001C6DC4">
        <w:trPr>
          <w:trHeight w:val="72"/>
        </w:trPr>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040774" w:rsidRDefault="0084659A" w:rsidP="001C6DC4">
            <w:pPr>
              <w:spacing w:after="0"/>
              <w:jc w:val="center"/>
              <w:rPr>
                <w:rFonts w:ascii="Calibri" w:hAnsi="Calibri"/>
                <w:color w:val="000000"/>
                <w:sz w:val="20"/>
              </w:rPr>
            </w:pPr>
            <w:r w:rsidRPr="00040774">
              <w:rPr>
                <w:rFonts w:ascii="Calibri" w:hAnsi="Calibri"/>
                <w:color w:val="000000"/>
                <w:sz w:val="20"/>
              </w:rPr>
              <w:t>32</w:t>
            </w:r>
          </w:p>
        </w:tc>
        <w:tc>
          <w:tcPr>
            <w:tcW w:w="6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659A" w:rsidRPr="00040774" w:rsidRDefault="0084659A" w:rsidP="001C6DC4">
            <w:pPr>
              <w:spacing w:after="0"/>
              <w:jc w:val="center"/>
              <w:rPr>
                <w:rFonts w:ascii="Calibri" w:hAnsi="Calibri"/>
                <w:b/>
                <w:bCs/>
                <w:color w:val="000000"/>
                <w:sz w:val="20"/>
              </w:rPr>
            </w:pPr>
            <w:r>
              <w:rPr>
                <w:rFonts w:ascii="Calibri" w:hAnsi="Calibri"/>
                <w:b/>
                <w:bCs/>
                <w:color w:val="000000"/>
                <w:sz w:val="20"/>
              </w:rPr>
              <w:t>25</w:t>
            </w:r>
          </w:p>
        </w:tc>
        <w:tc>
          <w:tcPr>
            <w:tcW w:w="2182"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040774" w:rsidRDefault="0084659A" w:rsidP="001C6DC4">
            <w:pPr>
              <w:spacing w:after="0"/>
              <w:rPr>
                <w:rFonts w:ascii="Calibri" w:hAnsi="Calibri"/>
                <w:color w:val="000000"/>
                <w:sz w:val="20"/>
              </w:rPr>
            </w:pPr>
            <w:r w:rsidRPr="00040774">
              <w:rPr>
                <w:rFonts w:ascii="Calibri" w:hAnsi="Calibri"/>
                <w:color w:val="000000"/>
                <w:sz w:val="20"/>
              </w:rPr>
              <w:t xml:space="preserve">Σαφήνεια και πληρότητα της πρότασης  </w:t>
            </w:r>
          </w:p>
        </w:tc>
        <w:tc>
          <w:tcPr>
            <w:tcW w:w="4111" w:type="dxa"/>
            <w:tcBorders>
              <w:top w:val="nil"/>
              <w:left w:val="nil"/>
              <w:bottom w:val="single" w:sz="4" w:space="0" w:color="auto"/>
              <w:right w:val="single" w:sz="4" w:space="0" w:color="auto"/>
            </w:tcBorders>
            <w:shd w:val="clear" w:color="auto" w:fill="auto"/>
            <w:vAlign w:val="center"/>
            <w:hideMark/>
          </w:tcPr>
          <w:p w:rsidR="0084659A" w:rsidRPr="001C6DC4" w:rsidRDefault="0084659A" w:rsidP="001C6DC4">
            <w:pPr>
              <w:spacing w:after="0"/>
              <w:jc w:val="center"/>
              <w:rPr>
                <w:rFonts w:ascii="Calibri" w:hAnsi="Calibri"/>
                <w:color w:val="000000"/>
                <w:sz w:val="18"/>
                <w:szCs w:val="18"/>
              </w:rPr>
            </w:pPr>
            <w:r w:rsidRPr="001C6DC4">
              <w:rPr>
                <w:rFonts w:ascii="Calibri" w:hAnsi="Calibri"/>
                <w:color w:val="000000"/>
                <w:sz w:val="18"/>
                <w:szCs w:val="18"/>
              </w:rPr>
              <w:t xml:space="preserve">Σαφήνεια του περιεχομένου της πρότασης και πληρότητα ως προς τα απαιτούμενα για τη βαθμολόγηση δικαιολογητικά  </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1C6DC4">
            <w:pPr>
              <w:spacing w:after="0"/>
              <w:jc w:val="right"/>
              <w:rPr>
                <w:rFonts w:ascii="Calibri" w:hAnsi="Calibri"/>
                <w:color w:val="000000"/>
                <w:sz w:val="20"/>
              </w:rPr>
            </w:pPr>
            <w:r w:rsidRPr="00040774">
              <w:rPr>
                <w:rFonts w:ascii="Calibri" w:hAnsi="Calibri"/>
                <w:color w:val="000000"/>
                <w:sz w:val="20"/>
              </w:rPr>
              <w:t>100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040774" w:rsidRDefault="0084659A" w:rsidP="001C6DC4">
            <w:pPr>
              <w:spacing w:after="0"/>
              <w:jc w:val="center"/>
              <w:rPr>
                <w:rFonts w:ascii="Calibri" w:hAnsi="Calibri"/>
                <w:color w:val="000000"/>
              </w:rPr>
            </w:pPr>
            <w:r w:rsidRPr="00040774">
              <w:rPr>
                <w:rFonts w:ascii="Calibri" w:hAnsi="Calibri"/>
                <w:color w:val="000000"/>
              </w:rPr>
              <w:t>5%</w:t>
            </w:r>
          </w:p>
        </w:tc>
      </w:tr>
      <w:tr w:rsidR="0084659A" w:rsidRPr="00040774" w:rsidTr="001C6DC4">
        <w:trPr>
          <w:trHeight w:val="60"/>
        </w:trPr>
        <w:tc>
          <w:tcPr>
            <w:tcW w:w="851" w:type="dxa"/>
            <w:vMerge/>
            <w:tcBorders>
              <w:top w:val="nil"/>
              <w:left w:val="single" w:sz="4" w:space="0" w:color="auto"/>
              <w:bottom w:val="single" w:sz="4" w:space="0" w:color="auto"/>
              <w:right w:val="single" w:sz="4" w:space="0" w:color="auto"/>
            </w:tcBorders>
            <w:vAlign w:val="center"/>
            <w:hideMark/>
          </w:tcPr>
          <w:p w:rsidR="0084659A" w:rsidRPr="00040774" w:rsidRDefault="0084659A" w:rsidP="001C6DC4">
            <w:pPr>
              <w:spacing w:after="0"/>
              <w:rPr>
                <w:rFonts w:ascii="Calibri" w:hAnsi="Calibri"/>
                <w:color w:val="000000"/>
                <w:sz w:val="20"/>
              </w:rPr>
            </w:pPr>
          </w:p>
        </w:tc>
        <w:tc>
          <w:tcPr>
            <w:tcW w:w="653" w:type="dxa"/>
            <w:vMerge/>
            <w:tcBorders>
              <w:top w:val="single" w:sz="4" w:space="0" w:color="auto"/>
              <w:left w:val="single" w:sz="4" w:space="0" w:color="auto"/>
              <w:bottom w:val="single" w:sz="4" w:space="0" w:color="000000"/>
              <w:right w:val="single" w:sz="4" w:space="0" w:color="auto"/>
            </w:tcBorders>
            <w:vAlign w:val="center"/>
            <w:hideMark/>
          </w:tcPr>
          <w:p w:rsidR="0084659A" w:rsidRPr="00040774" w:rsidRDefault="0084659A" w:rsidP="001C6DC4">
            <w:pPr>
              <w:spacing w:after="0"/>
              <w:rPr>
                <w:rFonts w:ascii="Calibri" w:hAnsi="Calibri"/>
                <w:b/>
                <w:bCs/>
                <w:color w:val="000000"/>
                <w:sz w:val="20"/>
              </w:rPr>
            </w:pPr>
          </w:p>
        </w:tc>
        <w:tc>
          <w:tcPr>
            <w:tcW w:w="2182" w:type="dxa"/>
            <w:vMerge/>
            <w:tcBorders>
              <w:top w:val="nil"/>
              <w:left w:val="single" w:sz="4" w:space="0" w:color="auto"/>
              <w:bottom w:val="single" w:sz="4" w:space="0" w:color="auto"/>
              <w:right w:val="single" w:sz="4" w:space="0" w:color="auto"/>
            </w:tcBorders>
            <w:vAlign w:val="center"/>
            <w:hideMark/>
          </w:tcPr>
          <w:p w:rsidR="0084659A" w:rsidRPr="00040774" w:rsidRDefault="0084659A" w:rsidP="001C6DC4">
            <w:pPr>
              <w:spacing w:after="0"/>
              <w:rPr>
                <w:rFonts w:ascii="Calibri" w:hAnsi="Calibri"/>
                <w:color w:val="000000"/>
                <w:sz w:val="20"/>
              </w:rPr>
            </w:pPr>
          </w:p>
        </w:tc>
        <w:tc>
          <w:tcPr>
            <w:tcW w:w="4111" w:type="dxa"/>
            <w:tcBorders>
              <w:top w:val="nil"/>
              <w:left w:val="nil"/>
              <w:bottom w:val="single" w:sz="4" w:space="0" w:color="auto"/>
              <w:right w:val="single" w:sz="4" w:space="0" w:color="auto"/>
            </w:tcBorders>
            <w:shd w:val="clear" w:color="auto" w:fill="auto"/>
            <w:vAlign w:val="center"/>
            <w:hideMark/>
          </w:tcPr>
          <w:p w:rsidR="0084659A" w:rsidRPr="001C6DC4" w:rsidRDefault="0084659A" w:rsidP="001C6DC4">
            <w:pPr>
              <w:spacing w:after="0"/>
              <w:jc w:val="center"/>
              <w:rPr>
                <w:rFonts w:ascii="Calibri" w:hAnsi="Calibri"/>
                <w:color w:val="000000"/>
                <w:sz w:val="18"/>
                <w:szCs w:val="18"/>
              </w:rPr>
            </w:pPr>
            <w:r w:rsidRPr="001C6DC4">
              <w:rPr>
                <w:rFonts w:ascii="Calibri" w:hAnsi="Calibri"/>
                <w:color w:val="000000"/>
                <w:sz w:val="18"/>
                <w:szCs w:val="18"/>
              </w:rPr>
              <w:t>Ασαφής περιγραφή της πρότασης αλλά πληρότητα ως προς τα απαιτούμενα για τη βαθμολόγηση δικαιολογητικά</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1C6DC4">
            <w:pPr>
              <w:spacing w:after="0"/>
              <w:jc w:val="right"/>
              <w:rPr>
                <w:rFonts w:ascii="Calibri" w:hAnsi="Calibri"/>
                <w:color w:val="000000"/>
                <w:sz w:val="20"/>
              </w:rPr>
            </w:pPr>
            <w:r w:rsidRPr="00040774">
              <w:rPr>
                <w:rFonts w:ascii="Calibri" w:hAnsi="Calibri"/>
                <w:color w:val="000000"/>
                <w:sz w:val="20"/>
              </w:rPr>
              <w:t>50</w:t>
            </w:r>
          </w:p>
        </w:tc>
        <w:tc>
          <w:tcPr>
            <w:tcW w:w="850" w:type="dxa"/>
            <w:vMerge/>
            <w:tcBorders>
              <w:top w:val="nil"/>
              <w:left w:val="single" w:sz="4" w:space="0" w:color="auto"/>
              <w:bottom w:val="single" w:sz="4" w:space="0" w:color="auto"/>
              <w:right w:val="single" w:sz="4" w:space="0" w:color="auto"/>
            </w:tcBorders>
            <w:vAlign w:val="center"/>
            <w:hideMark/>
          </w:tcPr>
          <w:p w:rsidR="0084659A" w:rsidRPr="00040774" w:rsidRDefault="0084659A" w:rsidP="001C6DC4">
            <w:pPr>
              <w:spacing w:after="0"/>
              <w:rPr>
                <w:rFonts w:ascii="Calibri" w:hAnsi="Calibri"/>
                <w:color w:val="000000"/>
              </w:rPr>
            </w:pPr>
          </w:p>
        </w:tc>
      </w:tr>
      <w:tr w:rsidR="0084659A" w:rsidRPr="00040774" w:rsidTr="001C6DC4">
        <w:trPr>
          <w:trHeight w:val="60"/>
        </w:trPr>
        <w:tc>
          <w:tcPr>
            <w:tcW w:w="851" w:type="dxa"/>
            <w:vMerge/>
            <w:tcBorders>
              <w:top w:val="nil"/>
              <w:left w:val="single" w:sz="4" w:space="0" w:color="auto"/>
              <w:bottom w:val="single" w:sz="4" w:space="0" w:color="auto"/>
              <w:right w:val="single" w:sz="4" w:space="0" w:color="auto"/>
            </w:tcBorders>
            <w:vAlign w:val="center"/>
            <w:hideMark/>
          </w:tcPr>
          <w:p w:rsidR="0084659A" w:rsidRPr="00040774" w:rsidRDefault="0084659A" w:rsidP="001C6DC4">
            <w:pPr>
              <w:spacing w:after="0"/>
              <w:rPr>
                <w:rFonts w:ascii="Calibri" w:hAnsi="Calibri"/>
                <w:color w:val="000000"/>
                <w:sz w:val="20"/>
              </w:rPr>
            </w:pPr>
          </w:p>
        </w:tc>
        <w:tc>
          <w:tcPr>
            <w:tcW w:w="653" w:type="dxa"/>
            <w:vMerge/>
            <w:tcBorders>
              <w:top w:val="single" w:sz="4" w:space="0" w:color="auto"/>
              <w:left w:val="single" w:sz="4" w:space="0" w:color="auto"/>
              <w:bottom w:val="single" w:sz="4" w:space="0" w:color="000000"/>
              <w:right w:val="single" w:sz="4" w:space="0" w:color="auto"/>
            </w:tcBorders>
            <w:vAlign w:val="center"/>
            <w:hideMark/>
          </w:tcPr>
          <w:p w:rsidR="0084659A" w:rsidRPr="00040774" w:rsidRDefault="0084659A" w:rsidP="001C6DC4">
            <w:pPr>
              <w:spacing w:after="0"/>
              <w:rPr>
                <w:rFonts w:ascii="Calibri" w:hAnsi="Calibri"/>
                <w:b/>
                <w:bCs/>
                <w:color w:val="000000"/>
                <w:sz w:val="20"/>
              </w:rPr>
            </w:pPr>
          </w:p>
        </w:tc>
        <w:tc>
          <w:tcPr>
            <w:tcW w:w="2182" w:type="dxa"/>
            <w:vMerge/>
            <w:tcBorders>
              <w:top w:val="nil"/>
              <w:left w:val="single" w:sz="4" w:space="0" w:color="auto"/>
              <w:bottom w:val="single" w:sz="4" w:space="0" w:color="auto"/>
              <w:right w:val="single" w:sz="4" w:space="0" w:color="auto"/>
            </w:tcBorders>
            <w:vAlign w:val="center"/>
            <w:hideMark/>
          </w:tcPr>
          <w:p w:rsidR="0084659A" w:rsidRPr="00040774" w:rsidRDefault="0084659A" w:rsidP="001C6DC4">
            <w:pPr>
              <w:spacing w:after="0"/>
              <w:rPr>
                <w:rFonts w:ascii="Calibri" w:hAnsi="Calibri"/>
                <w:color w:val="000000"/>
                <w:sz w:val="20"/>
              </w:rPr>
            </w:pPr>
          </w:p>
        </w:tc>
        <w:tc>
          <w:tcPr>
            <w:tcW w:w="4111" w:type="dxa"/>
            <w:tcBorders>
              <w:top w:val="nil"/>
              <w:left w:val="nil"/>
              <w:bottom w:val="single" w:sz="4" w:space="0" w:color="auto"/>
              <w:right w:val="single" w:sz="4" w:space="0" w:color="auto"/>
            </w:tcBorders>
            <w:shd w:val="clear" w:color="auto" w:fill="auto"/>
            <w:vAlign w:val="center"/>
            <w:hideMark/>
          </w:tcPr>
          <w:p w:rsidR="0084659A" w:rsidRPr="001C6DC4" w:rsidRDefault="0084659A" w:rsidP="001C6DC4">
            <w:pPr>
              <w:spacing w:after="0"/>
              <w:jc w:val="center"/>
              <w:rPr>
                <w:rFonts w:ascii="Calibri" w:hAnsi="Calibri"/>
                <w:color w:val="000000"/>
                <w:sz w:val="18"/>
                <w:szCs w:val="18"/>
              </w:rPr>
            </w:pPr>
            <w:r w:rsidRPr="001C6DC4">
              <w:rPr>
                <w:rFonts w:ascii="Calibri" w:hAnsi="Calibri"/>
                <w:color w:val="000000"/>
                <w:sz w:val="18"/>
                <w:szCs w:val="18"/>
              </w:rPr>
              <w:t>Ασαφής περιγραφή της πρότασης  και ελλείψεις ως προς τα απαιτούμενα για τη βαθμολόγηση δικαιολογητικά</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1C6DC4">
            <w:pPr>
              <w:spacing w:after="0"/>
              <w:jc w:val="right"/>
              <w:rPr>
                <w:rFonts w:ascii="Calibri" w:hAnsi="Calibri"/>
                <w:color w:val="000000"/>
                <w:sz w:val="20"/>
              </w:rPr>
            </w:pPr>
            <w:r w:rsidRPr="00040774">
              <w:rPr>
                <w:rFonts w:ascii="Calibri" w:hAnsi="Calibri"/>
                <w:color w:val="000000"/>
                <w:sz w:val="20"/>
              </w:rPr>
              <w:t>0</w:t>
            </w:r>
          </w:p>
        </w:tc>
        <w:tc>
          <w:tcPr>
            <w:tcW w:w="850" w:type="dxa"/>
            <w:vMerge/>
            <w:tcBorders>
              <w:top w:val="nil"/>
              <w:left w:val="single" w:sz="4" w:space="0" w:color="auto"/>
              <w:bottom w:val="single" w:sz="4" w:space="0" w:color="auto"/>
              <w:right w:val="single" w:sz="4" w:space="0" w:color="auto"/>
            </w:tcBorders>
            <w:vAlign w:val="center"/>
            <w:hideMark/>
          </w:tcPr>
          <w:p w:rsidR="0084659A" w:rsidRPr="00040774" w:rsidRDefault="0084659A" w:rsidP="001C6DC4">
            <w:pPr>
              <w:spacing w:after="0"/>
              <w:rPr>
                <w:rFonts w:ascii="Calibri" w:hAnsi="Calibri"/>
                <w:color w:val="000000"/>
              </w:rPr>
            </w:pPr>
          </w:p>
        </w:tc>
      </w:tr>
      <w:tr w:rsidR="001C6DC4" w:rsidRPr="00040774" w:rsidTr="008E7ABA">
        <w:trPr>
          <w:trHeight w:val="765"/>
        </w:trPr>
        <w:tc>
          <w:tcPr>
            <w:tcW w:w="85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1C6DC4" w:rsidRPr="00477344" w:rsidRDefault="001C6DC4" w:rsidP="008E7ABA">
            <w:pPr>
              <w:jc w:val="center"/>
              <w:rPr>
                <w:rFonts w:ascii="Calibri" w:hAnsi="Calibri"/>
                <w:b/>
                <w:color w:val="000000"/>
              </w:rPr>
            </w:pPr>
            <w:r w:rsidRPr="00477344">
              <w:rPr>
                <w:rFonts w:ascii="Calibri" w:hAnsi="Calibri"/>
                <w:b/>
                <w:color w:val="000000"/>
              </w:rPr>
              <w:t>ΚΩΔ ΕΥΕ</w:t>
            </w:r>
          </w:p>
        </w:tc>
        <w:tc>
          <w:tcPr>
            <w:tcW w:w="653" w:type="dxa"/>
            <w:tcBorders>
              <w:top w:val="single" w:sz="4" w:space="0" w:color="auto"/>
              <w:left w:val="nil"/>
              <w:bottom w:val="single" w:sz="4" w:space="0" w:color="auto"/>
              <w:right w:val="single" w:sz="4" w:space="0" w:color="auto"/>
            </w:tcBorders>
            <w:shd w:val="clear" w:color="000000" w:fill="FFFF00"/>
            <w:noWrap/>
            <w:vAlign w:val="center"/>
            <w:hideMark/>
          </w:tcPr>
          <w:p w:rsidR="001C6DC4" w:rsidRPr="00477344" w:rsidRDefault="001C6DC4" w:rsidP="008E7ABA">
            <w:pPr>
              <w:jc w:val="center"/>
              <w:rPr>
                <w:rFonts w:ascii="Calibri" w:hAnsi="Calibri"/>
                <w:b/>
                <w:bCs/>
                <w:color w:val="000000"/>
              </w:rPr>
            </w:pPr>
            <w:r w:rsidRPr="00477344">
              <w:rPr>
                <w:rFonts w:ascii="Calibri" w:hAnsi="Calibri"/>
                <w:b/>
                <w:bCs/>
                <w:color w:val="000000"/>
              </w:rPr>
              <w:t>Α/Α</w:t>
            </w:r>
          </w:p>
        </w:tc>
        <w:tc>
          <w:tcPr>
            <w:tcW w:w="2182" w:type="dxa"/>
            <w:tcBorders>
              <w:top w:val="single" w:sz="4" w:space="0" w:color="auto"/>
              <w:left w:val="nil"/>
              <w:bottom w:val="single" w:sz="4" w:space="0" w:color="auto"/>
              <w:right w:val="single" w:sz="4" w:space="0" w:color="auto"/>
            </w:tcBorders>
            <w:shd w:val="clear" w:color="000000" w:fill="FFFF00"/>
            <w:noWrap/>
            <w:vAlign w:val="center"/>
            <w:hideMark/>
          </w:tcPr>
          <w:p w:rsidR="001C6DC4" w:rsidRPr="00477344" w:rsidRDefault="001C6DC4" w:rsidP="008E7ABA">
            <w:pPr>
              <w:jc w:val="center"/>
              <w:rPr>
                <w:rFonts w:ascii="Calibri" w:hAnsi="Calibri"/>
                <w:b/>
                <w:bCs/>
                <w:color w:val="000000"/>
              </w:rPr>
            </w:pPr>
            <w:r w:rsidRPr="00477344">
              <w:rPr>
                <w:rFonts w:ascii="Calibri" w:hAnsi="Calibri"/>
                <w:b/>
                <w:bCs/>
                <w:color w:val="000000"/>
              </w:rPr>
              <w:t>ΚΡΙΤΗΡΙΟ</w:t>
            </w:r>
          </w:p>
        </w:tc>
        <w:tc>
          <w:tcPr>
            <w:tcW w:w="4111" w:type="dxa"/>
            <w:tcBorders>
              <w:top w:val="single" w:sz="4" w:space="0" w:color="auto"/>
              <w:left w:val="nil"/>
              <w:bottom w:val="single" w:sz="4" w:space="0" w:color="auto"/>
              <w:right w:val="single" w:sz="4" w:space="0" w:color="auto"/>
            </w:tcBorders>
            <w:shd w:val="clear" w:color="000000" w:fill="FFFF00"/>
            <w:noWrap/>
            <w:vAlign w:val="center"/>
            <w:hideMark/>
          </w:tcPr>
          <w:p w:rsidR="001C6DC4" w:rsidRPr="00477344" w:rsidRDefault="001C6DC4" w:rsidP="008E7ABA">
            <w:pPr>
              <w:jc w:val="center"/>
              <w:rPr>
                <w:rFonts w:ascii="Calibri" w:hAnsi="Calibri"/>
                <w:b/>
                <w:bCs/>
                <w:color w:val="000000"/>
              </w:rPr>
            </w:pPr>
            <w:r w:rsidRPr="00477344">
              <w:rPr>
                <w:rFonts w:ascii="Calibri" w:hAnsi="Calibri"/>
                <w:b/>
                <w:bCs/>
                <w:color w:val="000000"/>
              </w:rPr>
              <w:t>ΑΝΑΛΥΣΗ</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1C6DC4" w:rsidRPr="00477344" w:rsidRDefault="001C6DC4" w:rsidP="008E7ABA">
            <w:pPr>
              <w:rPr>
                <w:rFonts w:ascii="Calibri" w:hAnsi="Calibri"/>
                <w:b/>
                <w:bCs/>
                <w:color w:val="000000"/>
              </w:rPr>
            </w:pPr>
            <w:r w:rsidRPr="00477344">
              <w:rPr>
                <w:rFonts w:ascii="Calibri" w:hAnsi="Calibri"/>
                <w:b/>
                <w:bCs/>
                <w:color w:val="000000"/>
              </w:rPr>
              <w:t>ΒΑΘΜΟΛΟΓΙΑ  (0-100)</w:t>
            </w:r>
          </w:p>
        </w:tc>
        <w:tc>
          <w:tcPr>
            <w:tcW w:w="850" w:type="dxa"/>
            <w:tcBorders>
              <w:top w:val="single" w:sz="4" w:space="0" w:color="auto"/>
              <w:left w:val="nil"/>
              <w:bottom w:val="single" w:sz="4" w:space="0" w:color="auto"/>
              <w:right w:val="single" w:sz="4" w:space="0" w:color="auto"/>
            </w:tcBorders>
            <w:shd w:val="clear" w:color="000000" w:fill="FFFF00"/>
            <w:vAlign w:val="center"/>
            <w:hideMark/>
          </w:tcPr>
          <w:p w:rsidR="001C6DC4" w:rsidRPr="00477344" w:rsidRDefault="001C6DC4" w:rsidP="008E7ABA">
            <w:pPr>
              <w:rPr>
                <w:rFonts w:ascii="Calibri" w:hAnsi="Calibri"/>
                <w:b/>
                <w:bCs/>
                <w:color w:val="000000"/>
              </w:rPr>
            </w:pPr>
            <w:r w:rsidRPr="00477344">
              <w:rPr>
                <w:rFonts w:ascii="Calibri" w:hAnsi="Calibri"/>
                <w:b/>
                <w:bCs/>
                <w:color w:val="000000"/>
              </w:rPr>
              <w:t>ΒΑΡΥΤΗΤΑ</w:t>
            </w:r>
          </w:p>
        </w:tc>
      </w:tr>
      <w:tr w:rsidR="0084659A" w:rsidRPr="00040774" w:rsidTr="00D46C34">
        <w:trPr>
          <w:trHeight w:val="51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040774" w:rsidRDefault="0084659A" w:rsidP="00A12764">
            <w:pPr>
              <w:jc w:val="center"/>
              <w:rPr>
                <w:rFonts w:ascii="Calibri" w:hAnsi="Calibri"/>
                <w:color w:val="000000"/>
                <w:sz w:val="20"/>
              </w:rPr>
            </w:pPr>
            <w:r w:rsidRPr="00040774">
              <w:rPr>
                <w:rFonts w:ascii="Calibri" w:hAnsi="Calibri"/>
                <w:color w:val="000000"/>
                <w:sz w:val="20"/>
              </w:rPr>
              <w:t>33</w:t>
            </w:r>
          </w:p>
        </w:tc>
        <w:tc>
          <w:tcPr>
            <w:tcW w:w="6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4659A" w:rsidRPr="00040774" w:rsidRDefault="0084659A" w:rsidP="00A12764">
            <w:pPr>
              <w:jc w:val="center"/>
              <w:rPr>
                <w:rFonts w:ascii="Calibri" w:hAnsi="Calibri"/>
                <w:b/>
                <w:bCs/>
                <w:color w:val="000000"/>
                <w:sz w:val="20"/>
              </w:rPr>
            </w:pPr>
            <w:r>
              <w:rPr>
                <w:rFonts w:ascii="Calibri" w:hAnsi="Calibri"/>
                <w:b/>
                <w:bCs/>
                <w:color w:val="000000"/>
                <w:sz w:val="20"/>
              </w:rPr>
              <w:t>26</w:t>
            </w:r>
          </w:p>
        </w:tc>
        <w:tc>
          <w:tcPr>
            <w:tcW w:w="2182"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040774" w:rsidRDefault="0084659A" w:rsidP="00457674">
            <w:pPr>
              <w:rPr>
                <w:rFonts w:ascii="Calibri" w:hAnsi="Calibri"/>
                <w:color w:val="000000"/>
                <w:sz w:val="20"/>
              </w:rPr>
            </w:pPr>
            <w:r w:rsidRPr="00040774">
              <w:rPr>
                <w:rFonts w:ascii="Calibri" w:hAnsi="Calibri"/>
                <w:color w:val="000000"/>
                <w:sz w:val="20"/>
              </w:rPr>
              <w:t>Ρεαλιστικότητα χρονοδιαγράμματος υλοποίησης επένδυσης</w:t>
            </w:r>
          </w:p>
        </w:tc>
        <w:tc>
          <w:tcPr>
            <w:tcW w:w="411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Χρονοδιάγραμμα σύμφωνο με το είδος και το μέγεθος του έργου</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50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040774" w:rsidRDefault="0084659A" w:rsidP="00200CED">
            <w:pPr>
              <w:spacing w:after="0"/>
              <w:jc w:val="center"/>
              <w:rPr>
                <w:rFonts w:ascii="Calibri" w:hAnsi="Calibri"/>
                <w:color w:val="000000"/>
              </w:rPr>
            </w:pPr>
            <w:r w:rsidRPr="00040774">
              <w:rPr>
                <w:rFonts w:ascii="Calibri" w:hAnsi="Calibri"/>
                <w:color w:val="000000"/>
              </w:rPr>
              <w:t>4%</w:t>
            </w:r>
          </w:p>
        </w:tc>
      </w:tr>
      <w:tr w:rsidR="0084659A" w:rsidRPr="00040774" w:rsidTr="00D46C34">
        <w:trPr>
          <w:trHeight w:val="510"/>
        </w:trPr>
        <w:tc>
          <w:tcPr>
            <w:tcW w:w="851" w:type="dxa"/>
            <w:vMerge/>
            <w:tcBorders>
              <w:top w:val="nil"/>
              <w:left w:val="single" w:sz="4" w:space="0" w:color="auto"/>
              <w:bottom w:val="single" w:sz="4" w:space="0" w:color="auto"/>
              <w:right w:val="single" w:sz="4" w:space="0" w:color="auto"/>
            </w:tcBorders>
            <w:vAlign w:val="center"/>
            <w:hideMark/>
          </w:tcPr>
          <w:p w:rsidR="0084659A" w:rsidRPr="00040774" w:rsidRDefault="0084659A" w:rsidP="00A12764">
            <w:pPr>
              <w:rPr>
                <w:rFonts w:ascii="Calibri" w:hAnsi="Calibri"/>
                <w:color w:val="000000"/>
                <w:sz w:val="20"/>
              </w:rPr>
            </w:pPr>
          </w:p>
        </w:tc>
        <w:tc>
          <w:tcPr>
            <w:tcW w:w="653" w:type="dxa"/>
            <w:vMerge/>
            <w:tcBorders>
              <w:top w:val="nil"/>
              <w:left w:val="single" w:sz="4" w:space="0" w:color="auto"/>
              <w:bottom w:val="single" w:sz="4" w:space="0" w:color="auto"/>
              <w:right w:val="single" w:sz="4" w:space="0" w:color="auto"/>
            </w:tcBorders>
            <w:vAlign w:val="center"/>
            <w:hideMark/>
          </w:tcPr>
          <w:p w:rsidR="0084659A" w:rsidRPr="00040774" w:rsidRDefault="0084659A" w:rsidP="00A12764">
            <w:pPr>
              <w:rPr>
                <w:rFonts w:ascii="Calibri" w:hAnsi="Calibri"/>
                <w:b/>
                <w:bCs/>
                <w:color w:val="000000"/>
                <w:sz w:val="20"/>
              </w:rPr>
            </w:pPr>
          </w:p>
        </w:tc>
        <w:tc>
          <w:tcPr>
            <w:tcW w:w="2182" w:type="dxa"/>
            <w:vMerge/>
            <w:tcBorders>
              <w:top w:val="nil"/>
              <w:left w:val="single" w:sz="4" w:space="0" w:color="auto"/>
              <w:bottom w:val="single" w:sz="4" w:space="0" w:color="auto"/>
              <w:right w:val="single" w:sz="4" w:space="0" w:color="auto"/>
            </w:tcBorders>
            <w:vAlign w:val="center"/>
            <w:hideMark/>
          </w:tcPr>
          <w:p w:rsidR="0084659A" w:rsidRPr="00040774" w:rsidRDefault="0084659A" w:rsidP="00A12764">
            <w:pPr>
              <w:rPr>
                <w:rFonts w:ascii="Calibri" w:hAnsi="Calibri"/>
                <w:color w:val="000000"/>
                <w:sz w:val="20"/>
              </w:rPr>
            </w:pPr>
          </w:p>
        </w:tc>
        <w:tc>
          <w:tcPr>
            <w:tcW w:w="411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Ορθολογικός προσδιορισμός των επιμέρους φάσεων υλοποίησης του έργου</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50</w:t>
            </w:r>
          </w:p>
        </w:tc>
        <w:tc>
          <w:tcPr>
            <w:tcW w:w="850"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rPr>
            </w:pPr>
          </w:p>
        </w:tc>
      </w:tr>
      <w:tr w:rsidR="0084659A" w:rsidRPr="00040774" w:rsidTr="00D46C34">
        <w:trPr>
          <w:trHeight w:val="51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59A" w:rsidRPr="00040774" w:rsidRDefault="0084659A" w:rsidP="00A12764">
            <w:pPr>
              <w:jc w:val="center"/>
              <w:rPr>
                <w:rFonts w:ascii="Calibri" w:hAnsi="Calibri"/>
                <w:color w:val="000000"/>
                <w:sz w:val="20"/>
              </w:rPr>
            </w:pPr>
            <w:r w:rsidRPr="00040774">
              <w:rPr>
                <w:rFonts w:ascii="Calibri" w:hAnsi="Calibri"/>
                <w:color w:val="000000"/>
                <w:sz w:val="20"/>
              </w:rPr>
              <w:t>34</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59A" w:rsidRPr="00040774" w:rsidRDefault="0084659A" w:rsidP="00A12764">
            <w:pPr>
              <w:jc w:val="center"/>
              <w:rPr>
                <w:rFonts w:ascii="Calibri" w:hAnsi="Calibri"/>
                <w:b/>
                <w:bCs/>
                <w:color w:val="000000"/>
                <w:sz w:val="20"/>
              </w:rPr>
            </w:pPr>
            <w:r>
              <w:rPr>
                <w:rFonts w:ascii="Calibri" w:hAnsi="Calibri"/>
                <w:b/>
                <w:bCs/>
                <w:color w:val="000000"/>
                <w:sz w:val="20"/>
              </w:rPr>
              <w:t>27</w:t>
            </w:r>
          </w:p>
        </w:tc>
        <w:tc>
          <w:tcPr>
            <w:tcW w:w="21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040774" w:rsidRDefault="0084659A" w:rsidP="00457674">
            <w:pPr>
              <w:rPr>
                <w:rFonts w:ascii="Calibri" w:hAnsi="Calibri"/>
                <w:color w:val="000000"/>
                <w:sz w:val="20"/>
              </w:rPr>
            </w:pPr>
            <w:r w:rsidRPr="00040774">
              <w:rPr>
                <w:rFonts w:ascii="Calibri" w:hAnsi="Calibri"/>
                <w:color w:val="000000"/>
                <w:sz w:val="20"/>
              </w:rPr>
              <w:t>Ρεαλιστικότητα και αξιοπιστία του κόστους</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100*(αιτούμενο-εγκεκριμένο)/εγκεκριμένο ≤ 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59A" w:rsidRPr="00040774" w:rsidRDefault="0084659A" w:rsidP="00200CED">
            <w:pPr>
              <w:spacing w:after="0"/>
              <w:jc w:val="center"/>
              <w:rPr>
                <w:rFonts w:ascii="Calibri" w:hAnsi="Calibri"/>
                <w:color w:val="000000"/>
              </w:rPr>
            </w:pPr>
            <w:r w:rsidRPr="00040774">
              <w:rPr>
                <w:rFonts w:ascii="Calibri" w:hAnsi="Calibri"/>
                <w:color w:val="000000"/>
              </w:rPr>
              <w:t>4%</w:t>
            </w:r>
          </w:p>
        </w:tc>
      </w:tr>
      <w:tr w:rsidR="0084659A" w:rsidRPr="00040774" w:rsidTr="00D46C34">
        <w:trPr>
          <w:trHeight w:val="510"/>
        </w:trPr>
        <w:tc>
          <w:tcPr>
            <w:tcW w:w="851"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93FA5">
            <w:pPr>
              <w:rPr>
                <w:rFonts w:ascii="Calibri" w:hAnsi="Calibri"/>
                <w:color w:val="000000"/>
                <w:sz w:val="20"/>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84659A" w:rsidRPr="00040774" w:rsidRDefault="0084659A" w:rsidP="00A12764">
            <w:pPr>
              <w:spacing w:after="120"/>
              <w:rPr>
                <w:rFonts w:ascii="Calibri" w:hAnsi="Calibri"/>
                <w:b/>
                <w:bCs/>
                <w:color w:val="000000"/>
                <w:sz w:val="20"/>
              </w:rPr>
            </w:pPr>
          </w:p>
        </w:tc>
        <w:tc>
          <w:tcPr>
            <w:tcW w:w="2182" w:type="dxa"/>
            <w:vMerge/>
            <w:tcBorders>
              <w:top w:val="nil"/>
              <w:left w:val="single" w:sz="4" w:space="0" w:color="auto"/>
              <w:bottom w:val="single" w:sz="4" w:space="0" w:color="auto"/>
              <w:right w:val="single" w:sz="4" w:space="0" w:color="auto"/>
            </w:tcBorders>
            <w:vAlign w:val="center"/>
            <w:hideMark/>
          </w:tcPr>
          <w:p w:rsidR="0084659A" w:rsidRPr="00040774" w:rsidRDefault="0084659A" w:rsidP="00457674">
            <w:pPr>
              <w:spacing w:after="120"/>
              <w:rPr>
                <w:rFonts w:ascii="Calibri" w:hAnsi="Calibri"/>
                <w:color w:val="000000"/>
                <w:sz w:val="20"/>
              </w:rPr>
            </w:pPr>
          </w:p>
        </w:tc>
        <w:tc>
          <w:tcPr>
            <w:tcW w:w="411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5 &lt; 100*(αιτούμενο-εγκεκριμένο)/εγκεκριμένο ≤ 10</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60</w:t>
            </w:r>
          </w:p>
        </w:tc>
        <w:tc>
          <w:tcPr>
            <w:tcW w:w="850"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rPr>
            </w:pPr>
          </w:p>
        </w:tc>
      </w:tr>
      <w:tr w:rsidR="0084659A" w:rsidRPr="00040774" w:rsidTr="00D46C34">
        <w:trPr>
          <w:trHeight w:val="510"/>
        </w:trPr>
        <w:tc>
          <w:tcPr>
            <w:tcW w:w="851"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93FA5">
            <w:pPr>
              <w:rPr>
                <w:rFonts w:ascii="Calibri" w:hAnsi="Calibri"/>
                <w:color w:val="000000"/>
                <w:sz w:val="20"/>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84659A" w:rsidRPr="00040774" w:rsidRDefault="0084659A" w:rsidP="00A12764">
            <w:pPr>
              <w:spacing w:after="120"/>
              <w:rPr>
                <w:rFonts w:ascii="Calibri" w:hAnsi="Calibri"/>
                <w:b/>
                <w:bCs/>
                <w:color w:val="000000"/>
                <w:sz w:val="20"/>
              </w:rPr>
            </w:pPr>
          </w:p>
        </w:tc>
        <w:tc>
          <w:tcPr>
            <w:tcW w:w="2182" w:type="dxa"/>
            <w:vMerge/>
            <w:tcBorders>
              <w:top w:val="nil"/>
              <w:left w:val="single" w:sz="4" w:space="0" w:color="auto"/>
              <w:bottom w:val="single" w:sz="4" w:space="0" w:color="auto"/>
              <w:right w:val="single" w:sz="4" w:space="0" w:color="auto"/>
            </w:tcBorders>
            <w:vAlign w:val="center"/>
            <w:hideMark/>
          </w:tcPr>
          <w:p w:rsidR="0084659A" w:rsidRPr="00040774" w:rsidRDefault="0084659A" w:rsidP="00457674">
            <w:pPr>
              <w:spacing w:after="120"/>
              <w:rPr>
                <w:rFonts w:ascii="Calibri" w:hAnsi="Calibri"/>
                <w:color w:val="000000"/>
                <w:sz w:val="20"/>
              </w:rPr>
            </w:pPr>
          </w:p>
        </w:tc>
        <w:tc>
          <w:tcPr>
            <w:tcW w:w="411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10 &lt; 100*(αιτούμενο-εγκεκριμένο)/εγκεκριμένο ≤ 30</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30</w:t>
            </w:r>
          </w:p>
        </w:tc>
        <w:tc>
          <w:tcPr>
            <w:tcW w:w="850"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rPr>
            </w:pPr>
          </w:p>
        </w:tc>
      </w:tr>
      <w:tr w:rsidR="0084659A" w:rsidRPr="00040774" w:rsidTr="00D46C34">
        <w:trPr>
          <w:trHeight w:val="510"/>
        </w:trPr>
        <w:tc>
          <w:tcPr>
            <w:tcW w:w="851"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93FA5">
            <w:pPr>
              <w:rPr>
                <w:rFonts w:ascii="Calibri" w:hAnsi="Calibri"/>
                <w:color w:val="000000"/>
                <w:sz w:val="20"/>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84659A" w:rsidRPr="00040774" w:rsidRDefault="0084659A" w:rsidP="00A12764">
            <w:pPr>
              <w:spacing w:after="120"/>
              <w:rPr>
                <w:rFonts w:ascii="Calibri" w:hAnsi="Calibri"/>
                <w:b/>
                <w:bCs/>
                <w:color w:val="000000"/>
                <w:sz w:val="20"/>
              </w:rPr>
            </w:pPr>
          </w:p>
        </w:tc>
        <w:tc>
          <w:tcPr>
            <w:tcW w:w="2182" w:type="dxa"/>
            <w:vMerge/>
            <w:tcBorders>
              <w:top w:val="nil"/>
              <w:left w:val="single" w:sz="4" w:space="0" w:color="auto"/>
              <w:bottom w:val="single" w:sz="4" w:space="0" w:color="auto"/>
              <w:right w:val="single" w:sz="4" w:space="0" w:color="auto"/>
            </w:tcBorders>
            <w:vAlign w:val="center"/>
            <w:hideMark/>
          </w:tcPr>
          <w:p w:rsidR="0084659A" w:rsidRPr="00040774" w:rsidRDefault="0084659A" w:rsidP="00457674">
            <w:pPr>
              <w:spacing w:after="120"/>
              <w:rPr>
                <w:rFonts w:ascii="Calibri" w:hAnsi="Calibri"/>
                <w:color w:val="000000"/>
                <w:sz w:val="20"/>
              </w:rPr>
            </w:pPr>
          </w:p>
        </w:tc>
        <w:tc>
          <w:tcPr>
            <w:tcW w:w="411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100*(αιτούμενο -εγκεκριμένο)/εγκεκριμένο &gt; 30</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0</w:t>
            </w:r>
          </w:p>
        </w:tc>
        <w:tc>
          <w:tcPr>
            <w:tcW w:w="850"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00CED">
            <w:pPr>
              <w:spacing w:after="0"/>
              <w:rPr>
                <w:rFonts w:ascii="Calibri" w:hAnsi="Calibri"/>
                <w:color w:val="000000"/>
              </w:rPr>
            </w:pPr>
          </w:p>
        </w:tc>
      </w:tr>
      <w:tr w:rsidR="0084659A" w:rsidRPr="00040774" w:rsidTr="00D46C34">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040774" w:rsidRDefault="0084659A" w:rsidP="00293FA5">
            <w:pPr>
              <w:jc w:val="center"/>
              <w:rPr>
                <w:rFonts w:ascii="Calibri" w:hAnsi="Calibri"/>
                <w:color w:val="000000"/>
                <w:sz w:val="20"/>
              </w:rPr>
            </w:pPr>
            <w:r w:rsidRPr="00040774">
              <w:rPr>
                <w:rFonts w:ascii="Calibri" w:hAnsi="Calibri"/>
                <w:color w:val="000000"/>
                <w:sz w:val="20"/>
              </w:rPr>
              <w:t>38</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040774" w:rsidRDefault="0084659A" w:rsidP="00A12764">
            <w:pPr>
              <w:spacing w:after="120"/>
              <w:jc w:val="center"/>
              <w:rPr>
                <w:rFonts w:ascii="Calibri" w:hAnsi="Calibri"/>
                <w:b/>
                <w:bCs/>
                <w:color w:val="000000"/>
                <w:sz w:val="20"/>
              </w:rPr>
            </w:pPr>
            <w:r>
              <w:rPr>
                <w:rFonts w:ascii="Calibri" w:hAnsi="Calibri"/>
                <w:b/>
                <w:bCs/>
                <w:color w:val="000000"/>
                <w:sz w:val="20"/>
              </w:rPr>
              <w:t>30</w:t>
            </w:r>
          </w:p>
        </w:tc>
        <w:tc>
          <w:tcPr>
            <w:tcW w:w="2182"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040774" w:rsidRDefault="0084659A" w:rsidP="00457674">
            <w:pPr>
              <w:spacing w:after="120"/>
              <w:rPr>
                <w:rFonts w:ascii="Calibri" w:hAnsi="Calibri"/>
                <w:color w:val="000000"/>
                <w:sz w:val="20"/>
              </w:rPr>
            </w:pPr>
            <w:r w:rsidRPr="00040774">
              <w:rPr>
                <w:rFonts w:ascii="Calibri" w:hAnsi="Calibri"/>
                <w:color w:val="000000"/>
                <w:sz w:val="20"/>
              </w:rPr>
              <w:t xml:space="preserve">Συσχέτιση της πρότασης με Έξυπνη Εξειδίκευση (RIS) </w:t>
            </w:r>
          </w:p>
        </w:tc>
        <w:tc>
          <w:tcPr>
            <w:tcW w:w="411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center"/>
              <w:rPr>
                <w:rFonts w:ascii="Calibri" w:hAnsi="Calibri"/>
                <w:color w:val="000000"/>
                <w:sz w:val="20"/>
              </w:rPr>
            </w:pPr>
            <w:r w:rsidRPr="00040774">
              <w:rPr>
                <w:rFonts w:ascii="Calibri" w:hAnsi="Calibri"/>
                <w:color w:val="000000"/>
                <w:sz w:val="20"/>
              </w:rPr>
              <w:t>Ναι</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00CED">
            <w:pPr>
              <w:spacing w:after="0"/>
              <w:jc w:val="right"/>
              <w:rPr>
                <w:rFonts w:ascii="Calibri" w:hAnsi="Calibri"/>
                <w:color w:val="000000"/>
                <w:sz w:val="20"/>
              </w:rPr>
            </w:pPr>
            <w:r w:rsidRPr="00040774">
              <w:rPr>
                <w:rFonts w:ascii="Calibri" w:hAnsi="Calibri"/>
                <w:color w:val="000000"/>
                <w:sz w:val="20"/>
              </w:rPr>
              <w:t>100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040774" w:rsidRDefault="0084659A" w:rsidP="00200CED">
            <w:pPr>
              <w:spacing w:after="0"/>
              <w:jc w:val="center"/>
              <w:rPr>
                <w:rFonts w:ascii="Calibri" w:hAnsi="Calibri"/>
                <w:color w:val="000000"/>
              </w:rPr>
            </w:pPr>
            <w:r w:rsidRPr="00040774">
              <w:rPr>
                <w:rFonts w:ascii="Calibri" w:hAnsi="Calibri"/>
                <w:color w:val="000000"/>
              </w:rPr>
              <w:t>2%</w:t>
            </w:r>
          </w:p>
        </w:tc>
      </w:tr>
      <w:tr w:rsidR="0084659A" w:rsidRPr="00040774" w:rsidTr="00D46C34">
        <w:trPr>
          <w:trHeight w:val="300"/>
        </w:trPr>
        <w:tc>
          <w:tcPr>
            <w:tcW w:w="851"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93FA5">
            <w:pPr>
              <w:rPr>
                <w:rFonts w:ascii="Calibri" w:hAnsi="Calibri"/>
                <w:color w:val="000000"/>
                <w:sz w:val="20"/>
              </w:rPr>
            </w:pPr>
          </w:p>
        </w:tc>
        <w:tc>
          <w:tcPr>
            <w:tcW w:w="653" w:type="dxa"/>
            <w:vMerge/>
            <w:tcBorders>
              <w:top w:val="nil"/>
              <w:left w:val="single" w:sz="4" w:space="0" w:color="auto"/>
              <w:bottom w:val="single" w:sz="4" w:space="0" w:color="auto"/>
              <w:right w:val="single" w:sz="4" w:space="0" w:color="auto"/>
            </w:tcBorders>
            <w:vAlign w:val="center"/>
            <w:hideMark/>
          </w:tcPr>
          <w:p w:rsidR="0084659A" w:rsidRPr="00040774" w:rsidRDefault="0084659A" w:rsidP="00A12764">
            <w:pPr>
              <w:spacing w:after="120"/>
              <w:rPr>
                <w:rFonts w:ascii="Calibri" w:hAnsi="Calibri"/>
                <w:b/>
                <w:bCs/>
                <w:color w:val="000000"/>
                <w:sz w:val="20"/>
              </w:rPr>
            </w:pPr>
          </w:p>
        </w:tc>
        <w:tc>
          <w:tcPr>
            <w:tcW w:w="2182" w:type="dxa"/>
            <w:vMerge/>
            <w:tcBorders>
              <w:top w:val="nil"/>
              <w:left w:val="single" w:sz="4" w:space="0" w:color="auto"/>
              <w:bottom w:val="single" w:sz="4" w:space="0" w:color="auto"/>
              <w:right w:val="single" w:sz="4" w:space="0" w:color="auto"/>
            </w:tcBorders>
            <w:vAlign w:val="center"/>
            <w:hideMark/>
          </w:tcPr>
          <w:p w:rsidR="0084659A" w:rsidRPr="00040774" w:rsidRDefault="0084659A" w:rsidP="00A12764">
            <w:pPr>
              <w:spacing w:after="120"/>
              <w:rPr>
                <w:rFonts w:ascii="Calibri" w:hAnsi="Calibri"/>
                <w:color w:val="000000"/>
                <w:sz w:val="20"/>
              </w:rPr>
            </w:pPr>
          </w:p>
        </w:tc>
        <w:tc>
          <w:tcPr>
            <w:tcW w:w="411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A12764">
            <w:pPr>
              <w:spacing w:after="120"/>
              <w:jc w:val="center"/>
              <w:rPr>
                <w:rFonts w:ascii="Calibri" w:hAnsi="Calibri"/>
                <w:color w:val="000000"/>
                <w:sz w:val="20"/>
              </w:rPr>
            </w:pPr>
            <w:r w:rsidRPr="00040774">
              <w:rPr>
                <w:rFonts w:ascii="Calibri" w:hAnsi="Calibri"/>
                <w:color w:val="000000"/>
                <w:sz w:val="20"/>
              </w:rPr>
              <w:t>Όχι</w:t>
            </w:r>
          </w:p>
        </w:tc>
        <w:tc>
          <w:tcPr>
            <w:tcW w:w="992"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A12764">
            <w:pPr>
              <w:spacing w:after="120"/>
              <w:jc w:val="right"/>
              <w:rPr>
                <w:rFonts w:ascii="Calibri" w:hAnsi="Calibri"/>
                <w:color w:val="000000"/>
                <w:sz w:val="20"/>
              </w:rPr>
            </w:pPr>
            <w:r w:rsidRPr="00040774">
              <w:rPr>
                <w:rFonts w:ascii="Calibri" w:hAnsi="Calibri"/>
                <w:color w:val="000000"/>
                <w:sz w:val="20"/>
              </w:rPr>
              <w:t>0</w:t>
            </w:r>
          </w:p>
        </w:tc>
        <w:tc>
          <w:tcPr>
            <w:tcW w:w="850" w:type="dxa"/>
            <w:vMerge/>
            <w:tcBorders>
              <w:top w:val="nil"/>
              <w:left w:val="single" w:sz="4" w:space="0" w:color="auto"/>
              <w:bottom w:val="single" w:sz="4" w:space="0" w:color="auto"/>
              <w:right w:val="single" w:sz="4" w:space="0" w:color="auto"/>
            </w:tcBorders>
            <w:vAlign w:val="center"/>
            <w:hideMark/>
          </w:tcPr>
          <w:p w:rsidR="0084659A" w:rsidRPr="00040774" w:rsidRDefault="0084659A" w:rsidP="00293FA5">
            <w:pPr>
              <w:spacing w:after="0"/>
              <w:rPr>
                <w:rFonts w:ascii="Calibri" w:hAnsi="Calibri"/>
                <w:color w:val="000000"/>
              </w:rPr>
            </w:pPr>
          </w:p>
        </w:tc>
      </w:tr>
      <w:tr w:rsidR="0084659A" w:rsidRPr="00040774" w:rsidTr="00D46C34">
        <w:trPr>
          <w:trHeight w:val="329"/>
        </w:trPr>
        <w:tc>
          <w:tcPr>
            <w:tcW w:w="851" w:type="dxa"/>
            <w:tcBorders>
              <w:top w:val="single" w:sz="4" w:space="0" w:color="auto"/>
              <w:left w:val="single" w:sz="4" w:space="0" w:color="auto"/>
              <w:bottom w:val="single" w:sz="4" w:space="0" w:color="auto"/>
            </w:tcBorders>
            <w:shd w:val="clear" w:color="auto" w:fill="auto"/>
            <w:noWrap/>
            <w:vAlign w:val="bottom"/>
            <w:hideMark/>
          </w:tcPr>
          <w:p w:rsidR="0084659A" w:rsidRPr="00040774" w:rsidRDefault="0084659A" w:rsidP="00293FA5">
            <w:pPr>
              <w:rPr>
                <w:rFonts w:ascii="Calibri" w:hAnsi="Calibri"/>
                <w:b/>
                <w:bCs/>
                <w:color w:val="000000"/>
              </w:rPr>
            </w:pPr>
            <w:r w:rsidRPr="00040774">
              <w:rPr>
                <w:rFonts w:ascii="Calibri" w:hAnsi="Calibri"/>
                <w:b/>
                <w:bCs/>
                <w:color w:val="000000"/>
              </w:rPr>
              <w:t> </w:t>
            </w:r>
          </w:p>
        </w:tc>
        <w:tc>
          <w:tcPr>
            <w:tcW w:w="7938" w:type="dxa"/>
            <w:gridSpan w:val="4"/>
            <w:tcBorders>
              <w:top w:val="single" w:sz="4" w:space="0" w:color="auto"/>
              <w:left w:val="nil"/>
              <w:bottom w:val="single" w:sz="4" w:space="0" w:color="auto"/>
              <w:right w:val="single" w:sz="4" w:space="0" w:color="auto"/>
            </w:tcBorders>
            <w:shd w:val="clear" w:color="auto" w:fill="auto"/>
            <w:noWrap/>
            <w:vAlign w:val="bottom"/>
            <w:hideMark/>
          </w:tcPr>
          <w:p w:rsidR="0084659A" w:rsidRPr="00040774" w:rsidRDefault="0084659A" w:rsidP="00A12764">
            <w:pPr>
              <w:spacing w:after="120"/>
              <w:jc w:val="right"/>
              <w:rPr>
                <w:rFonts w:ascii="Calibri" w:hAnsi="Calibri"/>
                <w:b/>
                <w:bCs/>
                <w:color w:val="000000"/>
              </w:rPr>
            </w:pPr>
            <w:r w:rsidRPr="00040774">
              <w:rPr>
                <w:rFonts w:ascii="Calibri" w:hAnsi="Calibri"/>
                <w:b/>
                <w:bCs/>
                <w:color w:val="000000"/>
              </w:rPr>
              <w:t>ΣΥΝΟΛΟ</w:t>
            </w:r>
          </w:p>
        </w:tc>
        <w:tc>
          <w:tcPr>
            <w:tcW w:w="850" w:type="dxa"/>
            <w:tcBorders>
              <w:top w:val="nil"/>
              <w:left w:val="nil"/>
              <w:bottom w:val="single" w:sz="4" w:space="0" w:color="auto"/>
              <w:right w:val="single" w:sz="4" w:space="0" w:color="auto"/>
            </w:tcBorders>
            <w:shd w:val="clear" w:color="auto" w:fill="auto"/>
            <w:noWrap/>
            <w:vAlign w:val="center"/>
            <w:hideMark/>
          </w:tcPr>
          <w:p w:rsidR="0084659A" w:rsidRPr="00040774" w:rsidRDefault="0084659A" w:rsidP="00F13865">
            <w:pPr>
              <w:spacing w:after="0"/>
              <w:jc w:val="center"/>
              <w:rPr>
                <w:rFonts w:ascii="Calibri" w:hAnsi="Calibri"/>
                <w:b/>
                <w:bCs/>
                <w:color w:val="000000"/>
              </w:rPr>
            </w:pPr>
            <w:r w:rsidRPr="00040774">
              <w:rPr>
                <w:rFonts w:ascii="Calibri" w:hAnsi="Calibri"/>
                <w:b/>
                <w:bCs/>
                <w:color w:val="000000"/>
              </w:rPr>
              <w:t>100%</w:t>
            </w:r>
          </w:p>
        </w:tc>
      </w:tr>
      <w:tr w:rsidR="0084659A" w:rsidRPr="00040774" w:rsidTr="00D46C34">
        <w:trPr>
          <w:trHeight w:val="300"/>
        </w:trPr>
        <w:tc>
          <w:tcPr>
            <w:tcW w:w="851" w:type="dxa"/>
            <w:tcBorders>
              <w:top w:val="single" w:sz="4" w:space="0" w:color="auto"/>
              <w:left w:val="single" w:sz="4" w:space="0" w:color="auto"/>
              <w:bottom w:val="single" w:sz="4" w:space="0" w:color="auto"/>
            </w:tcBorders>
            <w:shd w:val="clear" w:color="auto" w:fill="auto"/>
            <w:noWrap/>
            <w:vAlign w:val="bottom"/>
            <w:hideMark/>
          </w:tcPr>
          <w:p w:rsidR="0084659A" w:rsidRPr="00040774" w:rsidRDefault="0084659A" w:rsidP="00293FA5">
            <w:pPr>
              <w:rPr>
                <w:rFonts w:ascii="Calibri" w:hAnsi="Calibri"/>
                <w:b/>
                <w:bCs/>
                <w:color w:val="000000"/>
                <w:sz w:val="20"/>
              </w:rPr>
            </w:pPr>
            <w:r w:rsidRPr="00040774">
              <w:rPr>
                <w:rFonts w:ascii="Calibri" w:hAnsi="Calibri"/>
                <w:b/>
                <w:bCs/>
                <w:color w:val="000000"/>
                <w:sz w:val="20"/>
              </w:rPr>
              <w:t> </w:t>
            </w:r>
          </w:p>
        </w:tc>
        <w:tc>
          <w:tcPr>
            <w:tcW w:w="8788" w:type="dxa"/>
            <w:gridSpan w:val="5"/>
            <w:tcBorders>
              <w:top w:val="single" w:sz="4" w:space="0" w:color="auto"/>
              <w:left w:val="nil"/>
              <w:bottom w:val="single" w:sz="4" w:space="0" w:color="auto"/>
              <w:right w:val="single" w:sz="4" w:space="0" w:color="auto"/>
            </w:tcBorders>
            <w:shd w:val="clear" w:color="auto" w:fill="auto"/>
            <w:noWrap/>
            <w:vAlign w:val="bottom"/>
            <w:hideMark/>
          </w:tcPr>
          <w:p w:rsidR="0084659A" w:rsidRPr="00040774" w:rsidRDefault="0084659A" w:rsidP="006C5875">
            <w:pPr>
              <w:spacing w:after="120"/>
              <w:jc w:val="right"/>
              <w:rPr>
                <w:rFonts w:ascii="Calibri" w:hAnsi="Calibri"/>
                <w:b/>
                <w:bCs/>
                <w:color w:val="000000"/>
                <w:sz w:val="20"/>
              </w:rPr>
            </w:pPr>
            <w:r w:rsidRPr="00040774">
              <w:rPr>
                <w:rFonts w:ascii="Calibri" w:hAnsi="Calibri"/>
                <w:b/>
                <w:bCs/>
                <w:color w:val="000000"/>
                <w:sz w:val="20"/>
              </w:rPr>
              <w:t>Τιμή βάσης (ελάχιστη</w:t>
            </w:r>
            <w:r w:rsidR="006C5875" w:rsidRPr="006C5875">
              <w:rPr>
                <w:rFonts w:ascii="Calibri" w:hAnsi="Calibri"/>
                <w:b/>
                <w:bCs/>
                <w:color w:val="000000"/>
                <w:sz w:val="20"/>
              </w:rPr>
              <w:t xml:space="preserve"> </w:t>
            </w:r>
            <w:r w:rsidRPr="00040774">
              <w:rPr>
                <w:rFonts w:ascii="Calibri" w:hAnsi="Calibri"/>
                <w:b/>
                <w:bCs/>
                <w:color w:val="000000"/>
                <w:sz w:val="20"/>
              </w:rPr>
              <w:t>βαθμολογία που πρέπει να συγκεντρώσει ο εν δυνάμει δικαιούχος): 30</w:t>
            </w:r>
          </w:p>
        </w:tc>
      </w:tr>
    </w:tbl>
    <w:p w:rsidR="0084659A" w:rsidRPr="00040774" w:rsidRDefault="0084659A" w:rsidP="00D46C34">
      <w:pPr>
        <w:spacing w:after="0"/>
        <w:rPr>
          <w:b/>
          <w:sz w:val="32"/>
          <w:szCs w:val="32"/>
        </w:rPr>
      </w:pPr>
    </w:p>
    <w:p w:rsidR="0084659A" w:rsidRDefault="0084659A" w:rsidP="00D46C34">
      <w:pPr>
        <w:spacing w:after="0"/>
        <w:jc w:val="both"/>
        <w:rPr>
          <w:rFonts w:ascii="Calibri" w:hAnsi="Calibri" w:cs="Calibri"/>
        </w:rPr>
      </w:pPr>
      <w:r w:rsidRPr="00040774">
        <w:rPr>
          <w:rFonts w:ascii="Calibri" w:eastAsia="Calibri" w:hAnsi="Calibri"/>
          <w:color w:val="000000"/>
        </w:rPr>
        <w:t>*</w:t>
      </w:r>
      <w:r w:rsidRPr="00040774">
        <w:rPr>
          <w:rFonts w:ascii="Calibri" w:hAnsi="Calibri" w:cs="Calibri"/>
        </w:rPr>
        <w:t>Η σκοπιμότητα κάθε επενδυτικού σχεδίου που θα  υποβληθεί στο πλαίσιο της παρούσας Υπο</w:t>
      </w:r>
      <w:r w:rsidR="00224AB8" w:rsidRPr="00224AB8">
        <w:rPr>
          <w:rFonts w:ascii="Calibri" w:hAnsi="Calibri" w:cs="Calibri"/>
        </w:rPr>
        <w:t>-</w:t>
      </w:r>
      <w:r w:rsidRPr="00040774">
        <w:rPr>
          <w:rFonts w:ascii="Calibri" w:hAnsi="Calibri" w:cs="Calibri"/>
        </w:rPr>
        <w:t>δράσης, θα αξιολογηθεί σύμφωνα με τον βαθμό αθροιστικής εξυπηρέτησης των παρακάτω ειδικών ή στρατηγικών στόχων του Τοπικού Προγράμματος:</w:t>
      </w:r>
    </w:p>
    <w:p w:rsidR="0084659A" w:rsidRPr="00040774" w:rsidRDefault="0084659A" w:rsidP="00D46C34">
      <w:pPr>
        <w:spacing w:after="0"/>
        <w:rPr>
          <w:rFonts w:ascii="Calibri" w:hAnsi="Calibri" w:cs="Calibri"/>
        </w:rPr>
      </w:pPr>
    </w:p>
    <w:tbl>
      <w:tblPr>
        <w:tblW w:w="8379" w:type="dxa"/>
        <w:tblInd w:w="93" w:type="dxa"/>
        <w:tblLook w:val="04A0" w:firstRow="1" w:lastRow="0" w:firstColumn="1" w:lastColumn="0" w:noHBand="0" w:noVBand="1"/>
      </w:tblPr>
      <w:tblGrid>
        <w:gridCol w:w="328"/>
        <w:gridCol w:w="8051"/>
      </w:tblGrid>
      <w:tr w:rsidR="0084659A" w:rsidRPr="00040774" w:rsidTr="00D46C34">
        <w:trPr>
          <w:trHeight w:val="300"/>
        </w:trPr>
        <w:tc>
          <w:tcPr>
            <w:tcW w:w="83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59A" w:rsidRPr="00040774" w:rsidRDefault="0084659A" w:rsidP="00293FA5">
            <w:pPr>
              <w:jc w:val="center"/>
              <w:rPr>
                <w:rFonts w:ascii="Calibri" w:hAnsi="Calibri"/>
                <w:b/>
                <w:bCs/>
                <w:color w:val="000000"/>
              </w:rPr>
            </w:pPr>
            <w:r w:rsidRPr="00040774">
              <w:rPr>
                <w:rFonts w:ascii="Calibri" w:hAnsi="Calibri"/>
                <w:b/>
                <w:bCs/>
                <w:color w:val="000000"/>
              </w:rPr>
              <w:t>ΣΥΝΟΛΟ ΣΤΟΧΩΝ ΥΠΟ</w:t>
            </w:r>
            <w:r w:rsidR="00224AB8">
              <w:rPr>
                <w:rFonts w:ascii="Calibri" w:hAnsi="Calibri"/>
                <w:b/>
                <w:bCs/>
                <w:color w:val="000000"/>
                <w:lang w:val="en-US"/>
              </w:rPr>
              <w:t>-</w:t>
            </w:r>
            <w:r w:rsidRPr="00040774">
              <w:rPr>
                <w:rFonts w:ascii="Calibri" w:hAnsi="Calibri"/>
                <w:b/>
                <w:bCs/>
                <w:color w:val="000000"/>
              </w:rPr>
              <w:t>ΔΡΑΣΗΣ</w:t>
            </w:r>
          </w:p>
        </w:tc>
      </w:tr>
      <w:tr w:rsidR="0084659A" w:rsidRPr="00040774" w:rsidTr="00D46C34">
        <w:trPr>
          <w:trHeight w:val="504"/>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84659A" w:rsidRPr="00040774" w:rsidRDefault="0084659A" w:rsidP="00293FA5">
            <w:pPr>
              <w:jc w:val="center"/>
              <w:rPr>
                <w:rFonts w:ascii="Calibri" w:hAnsi="Calibri"/>
                <w:color w:val="000000"/>
              </w:rPr>
            </w:pPr>
            <w:r w:rsidRPr="00040774">
              <w:rPr>
                <w:rFonts w:ascii="Calibri" w:hAnsi="Calibri"/>
                <w:color w:val="000000"/>
              </w:rPr>
              <w:t>1</w:t>
            </w:r>
          </w:p>
        </w:tc>
        <w:tc>
          <w:tcPr>
            <w:tcW w:w="8051" w:type="dxa"/>
            <w:tcBorders>
              <w:top w:val="nil"/>
              <w:left w:val="nil"/>
              <w:bottom w:val="single" w:sz="4" w:space="0" w:color="auto"/>
              <w:right w:val="single" w:sz="4" w:space="0" w:color="auto"/>
            </w:tcBorders>
            <w:shd w:val="clear" w:color="auto" w:fill="auto"/>
            <w:vAlign w:val="center"/>
            <w:hideMark/>
          </w:tcPr>
          <w:p w:rsidR="0084659A" w:rsidRPr="00040774" w:rsidRDefault="00224AB8" w:rsidP="00293FA5">
            <w:pPr>
              <w:rPr>
                <w:rFonts w:ascii="Calibri" w:hAnsi="Calibri"/>
                <w:color w:val="000000"/>
              </w:rPr>
            </w:pPr>
            <w:r w:rsidRPr="00040774">
              <w:rPr>
                <w:rFonts w:ascii="Calibri" w:hAnsi="Calibri"/>
                <w:color w:val="000000"/>
              </w:rPr>
              <w:t>Βελτίωση</w:t>
            </w:r>
            <w:r w:rsidR="0084659A" w:rsidRPr="00040774">
              <w:rPr>
                <w:rFonts w:ascii="Calibri" w:hAnsi="Calibri"/>
                <w:color w:val="000000"/>
              </w:rPr>
              <w:t xml:space="preserve"> της ανταγωνιστικότητας της αλυσίδας αξίας του αγρο-διατροφικού τομέα</w:t>
            </w:r>
          </w:p>
        </w:tc>
      </w:tr>
      <w:tr w:rsidR="0084659A" w:rsidRPr="00040774" w:rsidTr="00D46C34">
        <w:trPr>
          <w:trHeight w:val="489"/>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59A" w:rsidRPr="00040774" w:rsidRDefault="0084659A" w:rsidP="00293FA5">
            <w:pPr>
              <w:jc w:val="center"/>
              <w:rPr>
                <w:rFonts w:ascii="Calibri" w:hAnsi="Calibri"/>
                <w:color w:val="000000"/>
              </w:rPr>
            </w:pPr>
            <w:r w:rsidRPr="00040774">
              <w:rPr>
                <w:rFonts w:ascii="Calibri" w:hAnsi="Calibri"/>
                <w:color w:val="000000"/>
              </w:rPr>
              <w:t>2</w:t>
            </w:r>
          </w:p>
        </w:tc>
        <w:tc>
          <w:tcPr>
            <w:tcW w:w="8051" w:type="dxa"/>
            <w:tcBorders>
              <w:top w:val="single" w:sz="4" w:space="0" w:color="auto"/>
              <w:left w:val="nil"/>
              <w:bottom w:val="single" w:sz="4" w:space="0" w:color="auto"/>
              <w:right w:val="single" w:sz="4" w:space="0" w:color="auto"/>
            </w:tcBorders>
            <w:shd w:val="clear" w:color="auto" w:fill="auto"/>
            <w:vAlign w:val="center"/>
            <w:hideMark/>
          </w:tcPr>
          <w:p w:rsidR="0084659A" w:rsidRPr="00040774" w:rsidRDefault="00D370AE" w:rsidP="00D370AE">
            <w:pPr>
              <w:rPr>
                <w:rFonts w:ascii="Calibri" w:hAnsi="Calibri"/>
                <w:color w:val="000000"/>
              </w:rPr>
            </w:pPr>
            <w:r w:rsidRPr="00D370AE">
              <w:rPr>
                <w:rFonts w:ascii="Calibri" w:hAnsi="Calibri"/>
                <w:color w:val="000000"/>
              </w:rPr>
              <w:t xml:space="preserve">Ανάδειξη  χαρακτηριστικών / αντιπροσωπευτικών </w:t>
            </w:r>
            <w:r>
              <w:rPr>
                <w:rFonts w:ascii="Calibri" w:hAnsi="Calibri"/>
                <w:color w:val="000000"/>
              </w:rPr>
              <w:t xml:space="preserve">γεωργικών </w:t>
            </w:r>
            <w:r w:rsidRPr="00D370AE">
              <w:rPr>
                <w:rFonts w:ascii="Calibri" w:hAnsi="Calibri"/>
                <w:color w:val="000000"/>
              </w:rPr>
              <w:t xml:space="preserve"> προϊόντων  ποιότητας</w:t>
            </w:r>
          </w:p>
        </w:tc>
      </w:tr>
      <w:tr w:rsidR="0084659A" w:rsidRPr="00040774" w:rsidTr="00D46C34">
        <w:trPr>
          <w:trHeight w:val="431"/>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84659A" w:rsidRPr="00040774" w:rsidRDefault="0084659A" w:rsidP="00293FA5">
            <w:pPr>
              <w:jc w:val="center"/>
              <w:rPr>
                <w:rFonts w:ascii="Calibri" w:hAnsi="Calibri"/>
                <w:color w:val="000000"/>
              </w:rPr>
            </w:pPr>
            <w:r w:rsidRPr="00040774">
              <w:rPr>
                <w:rFonts w:ascii="Calibri" w:hAnsi="Calibri"/>
                <w:color w:val="000000"/>
              </w:rPr>
              <w:t>3</w:t>
            </w:r>
          </w:p>
        </w:tc>
        <w:tc>
          <w:tcPr>
            <w:tcW w:w="805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BD53FD">
            <w:pPr>
              <w:rPr>
                <w:rFonts w:ascii="Calibri" w:hAnsi="Calibri"/>
                <w:color w:val="000000"/>
              </w:rPr>
            </w:pPr>
            <w:r w:rsidRPr="00040774">
              <w:rPr>
                <w:rFonts w:ascii="Calibri" w:hAnsi="Calibri"/>
                <w:color w:val="000000"/>
              </w:rPr>
              <w:t xml:space="preserve">Διασύνδεση </w:t>
            </w:r>
            <w:r w:rsidR="00BD53FD">
              <w:rPr>
                <w:rFonts w:ascii="Calibri" w:hAnsi="Calibri"/>
                <w:color w:val="000000"/>
              </w:rPr>
              <w:t>γεωργικών</w:t>
            </w:r>
            <w:r w:rsidRPr="00040774">
              <w:rPr>
                <w:rFonts w:ascii="Calibri" w:hAnsi="Calibri"/>
                <w:color w:val="000000"/>
              </w:rPr>
              <w:t xml:space="preserve"> προϊόντων ποιότητας με τον τουρισμό </w:t>
            </w:r>
          </w:p>
        </w:tc>
      </w:tr>
      <w:tr w:rsidR="0084659A" w:rsidRPr="00040774" w:rsidTr="00D46C34">
        <w:trPr>
          <w:trHeight w:val="467"/>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84659A" w:rsidRPr="00040774" w:rsidRDefault="0084659A" w:rsidP="00293FA5">
            <w:pPr>
              <w:jc w:val="center"/>
              <w:rPr>
                <w:rFonts w:ascii="Calibri" w:hAnsi="Calibri"/>
                <w:color w:val="000000"/>
              </w:rPr>
            </w:pPr>
            <w:r w:rsidRPr="00040774">
              <w:rPr>
                <w:rFonts w:ascii="Calibri" w:hAnsi="Calibri"/>
                <w:color w:val="000000"/>
              </w:rPr>
              <w:t>4</w:t>
            </w:r>
          </w:p>
        </w:tc>
        <w:tc>
          <w:tcPr>
            <w:tcW w:w="805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93FA5">
            <w:pPr>
              <w:rPr>
                <w:rFonts w:ascii="Calibri" w:hAnsi="Calibri"/>
                <w:color w:val="000000"/>
              </w:rPr>
            </w:pPr>
            <w:r w:rsidRPr="00040774">
              <w:rPr>
                <w:rFonts w:ascii="Calibri" w:hAnsi="Calibri"/>
                <w:color w:val="000000"/>
              </w:rPr>
              <w:t xml:space="preserve">Συμβολή στην ανάδειξη της ταυτότητας της περιοχής και στην  αύξηση της ελκυστικότητας και επισκεψιμότητάς της </w:t>
            </w:r>
          </w:p>
        </w:tc>
      </w:tr>
      <w:tr w:rsidR="0084659A" w:rsidRPr="00040774" w:rsidTr="00D46C34">
        <w:trPr>
          <w:trHeight w:val="48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84659A" w:rsidRPr="00040774" w:rsidRDefault="0084659A" w:rsidP="00293FA5">
            <w:pPr>
              <w:jc w:val="center"/>
              <w:rPr>
                <w:rFonts w:ascii="Calibri" w:hAnsi="Calibri"/>
                <w:color w:val="000000"/>
              </w:rPr>
            </w:pPr>
            <w:r w:rsidRPr="00040774">
              <w:rPr>
                <w:rFonts w:ascii="Calibri" w:hAnsi="Calibri"/>
                <w:color w:val="000000"/>
              </w:rPr>
              <w:t>5</w:t>
            </w:r>
          </w:p>
        </w:tc>
        <w:tc>
          <w:tcPr>
            <w:tcW w:w="805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93FA5">
            <w:pPr>
              <w:rPr>
                <w:rFonts w:ascii="Calibri" w:hAnsi="Calibri"/>
                <w:color w:val="000000"/>
              </w:rPr>
            </w:pPr>
            <w:r w:rsidRPr="00040774">
              <w:rPr>
                <w:rFonts w:ascii="Calibri" w:hAnsi="Calibri"/>
                <w:color w:val="000000"/>
              </w:rPr>
              <w:t xml:space="preserve">Συμβολή στην ενδυνάμωση της τοπικής οικονομίας </w:t>
            </w:r>
          </w:p>
        </w:tc>
      </w:tr>
      <w:tr w:rsidR="0084659A" w:rsidRPr="00040774" w:rsidTr="00D46C34">
        <w:trPr>
          <w:trHeight w:val="339"/>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84659A" w:rsidRPr="00040774" w:rsidRDefault="0084659A" w:rsidP="00293FA5">
            <w:pPr>
              <w:jc w:val="center"/>
              <w:rPr>
                <w:rFonts w:ascii="Calibri" w:hAnsi="Calibri"/>
                <w:color w:val="000000"/>
              </w:rPr>
            </w:pPr>
            <w:r w:rsidRPr="00040774">
              <w:rPr>
                <w:rFonts w:ascii="Calibri" w:hAnsi="Calibri"/>
                <w:color w:val="000000"/>
              </w:rPr>
              <w:t>6</w:t>
            </w:r>
          </w:p>
        </w:tc>
        <w:tc>
          <w:tcPr>
            <w:tcW w:w="805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93FA5">
            <w:pPr>
              <w:rPr>
                <w:rFonts w:ascii="Calibri" w:hAnsi="Calibri"/>
                <w:color w:val="000000"/>
              </w:rPr>
            </w:pPr>
            <w:r w:rsidRPr="00040774">
              <w:rPr>
                <w:rFonts w:ascii="Calibri" w:hAnsi="Calibri"/>
                <w:color w:val="000000"/>
              </w:rPr>
              <w:t>Συμβολή στη μείωση της περιθωριοποίησης των νέων  (ηλικίας μέχρι 35 ετών)</w:t>
            </w:r>
          </w:p>
        </w:tc>
      </w:tr>
      <w:tr w:rsidR="0084659A" w:rsidRPr="00040774" w:rsidTr="00D46C34">
        <w:trPr>
          <w:trHeight w:val="480"/>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84659A" w:rsidRPr="00040774" w:rsidRDefault="0084659A" w:rsidP="00293FA5">
            <w:pPr>
              <w:jc w:val="center"/>
              <w:rPr>
                <w:rFonts w:ascii="Calibri" w:hAnsi="Calibri"/>
                <w:color w:val="000000"/>
              </w:rPr>
            </w:pPr>
            <w:r w:rsidRPr="00040774">
              <w:rPr>
                <w:rFonts w:ascii="Calibri" w:hAnsi="Calibri"/>
                <w:color w:val="000000"/>
              </w:rPr>
              <w:t>7</w:t>
            </w:r>
          </w:p>
        </w:tc>
        <w:tc>
          <w:tcPr>
            <w:tcW w:w="8051" w:type="dxa"/>
            <w:tcBorders>
              <w:top w:val="nil"/>
              <w:left w:val="nil"/>
              <w:bottom w:val="single" w:sz="4" w:space="0" w:color="auto"/>
              <w:right w:val="single" w:sz="4" w:space="0" w:color="auto"/>
            </w:tcBorders>
            <w:shd w:val="clear" w:color="auto" w:fill="auto"/>
            <w:vAlign w:val="center"/>
            <w:hideMark/>
          </w:tcPr>
          <w:p w:rsidR="0084659A" w:rsidRPr="00040774" w:rsidRDefault="0084659A" w:rsidP="00293FA5">
            <w:pPr>
              <w:rPr>
                <w:rFonts w:ascii="Calibri" w:hAnsi="Calibri"/>
                <w:color w:val="000000"/>
              </w:rPr>
            </w:pPr>
            <w:r w:rsidRPr="00040774">
              <w:rPr>
                <w:rFonts w:ascii="Calibri" w:hAnsi="Calibri"/>
                <w:color w:val="000000"/>
              </w:rPr>
              <w:t>Προώθηση της εξωστρέφειας των τοπικών επιχειρήσεων</w:t>
            </w:r>
          </w:p>
        </w:tc>
      </w:tr>
    </w:tbl>
    <w:p w:rsidR="009321D7" w:rsidRPr="009F0B69" w:rsidRDefault="009321D7" w:rsidP="00A54669">
      <w:pPr>
        <w:jc w:val="both"/>
        <w:rPr>
          <w:rStyle w:val="Heading1Char"/>
          <w:rFonts w:ascii="Calibri" w:hAnsi="Calibri"/>
          <w:color w:val="auto"/>
        </w:rPr>
      </w:pPr>
    </w:p>
    <w:p w:rsidR="005538CE" w:rsidRPr="00567066" w:rsidRDefault="005538CE" w:rsidP="00A54669">
      <w:pPr>
        <w:jc w:val="both"/>
        <w:rPr>
          <w:rStyle w:val="Heading1Char"/>
          <w:rFonts w:ascii="Calibri" w:hAnsi="Calibri"/>
          <w:color w:val="auto"/>
        </w:rPr>
      </w:pPr>
    </w:p>
    <w:p w:rsidR="002A0759" w:rsidRDefault="002A0759" w:rsidP="00613881">
      <w:pPr>
        <w:pStyle w:val="ListParagraph"/>
        <w:spacing w:after="0"/>
        <w:ind w:left="0"/>
        <w:jc w:val="both"/>
      </w:pPr>
    </w:p>
    <w:tbl>
      <w:tblPr>
        <w:tblW w:w="10420" w:type="dxa"/>
        <w:tblInd w:w="-531" w:type="dxa"/>
        <w:tblLayout w:type="fixed"/>
        <w:tblLook w:val="04A0" w:firstRow="1" w:lastRow="0" w:firstColumn="1" w:lastColumn="0" w:noHBand="0" w:noVBand="1"/>
      </w:tblPr>
      <w:tblGrid>
        <w:gridCol w:w="540"/>
        <w:gridCol w:w="351"/>
        <w:gridCol w:w="961"/>
        <w:gridCol w:w="2756"/>
        <w:gridCol w:w="1985"/>
        <w:gridCol w:w="2126"/>
        <w:gridCol w:w="1701"/>
      </w:tblGrid>
      <w:tr w:rsidR="00DB242C" w:rsidRPr="00F832B4" w:rsidTr="00D8412B">
        <w:trPr>
          <w:trHeight w:val="300"/>
        </w:trPr>
        <w:tc>
          <w:tcPr>
            <w:tcW w:w="540"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DB242C" w:rsidRPr="002F7438" w:rsidRDefault="00DB242C" w:rsidP="00D8412B">
            <w:pPr>
              <w:pStyle w:val="Heading1"/>
              <w:rPr>
                <w:rFonts w:ascii="Calibri" w:eastAsia="Times New Roman" w:hAnsi="Calibri" w:cs="Times New Roman"/>
                <w:b w:val="0"/>
                <w:bCs w:val="0"/>
                <w:color w:val="000000"/>
              </w:rPr>
            </w:pPr>
            <w:bookmarkStart w:id="14" w:name="_Toc1463308"/>
            <w:r w:rsidRPr="002F7438">
              <w:rPr>
                <w:rFonts w:ascii="Calibri" w:eastAsia="Times New Roman" w:hAnsi="Calibri" w:cs="Times New Roman"/>
                <w:b w:val="0"/>
                <w:bCs w:val="0"/>
                <w:color w:val="000000"/>
              </w:rPr>
              <w:t>Δ2</w:t>
            </w:r>
            <w:bookmarkEnd w:id="14"/>
          </w:p>
        </w:tc>
        <w:tc>
          <w:tcPr>
            <w:tcW w:w="4068" w:type="dxa"/>
            <w:gridSpan w:val="3"/>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DB242C" w:rsidRPr="003509EE" w:rsidRDefault="00DB242C" w:rsidP="00D8412B">
            <w:pPr>
              <w:pStyle w:val="Heading1"/>
              <w:rPr>
                <w:rFonts w:ascii="Calibri" w:eastAsia="Times New Roman" w:hAnsi="Calibri"/>
              </w:rPr>
            </w:pPr>
            <w:bookmarkStart w:id="15" w:name="_Toc1463309"/>
            <w:r w:rsidRPr="003509EE">
              <w:rPr>
                <w:rFonts w:ascii="Calibri" w:eastAsia="Times New Roman" w:hAnsi="Calibri"/>
                <w:color w:val="auto"/>
              </w:rPr>
              <w:t>Υπο-δράσεις  επενδύσεων στον τομέα του τουρισμού</w:t>
            </w:r>
            <w:bookmarkEnd w:id="15"/>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242C" w:rsidRPr="00295AAD" w:rsidRDefault="00DB242C" w:rsidP="00AD6579">
            <w:pPr>
              <w:spacing w:after="0" w:line="240" w:lineRule="auto"/>
              <w:jc w:val="center"/>
              <w:rPr>
                <w:rFonts w:ascii="Calibri" w:eastAsia="Times New Roman" w:hAnsi="Calibri" w:cs="Times New Roman"/>
                <w:b/>
                <w:color w:val="000000"/>
              </w:rPr>
            </w:pPr>
            <w:r w:rsidRPr="00295AAD">
              <w:rPr>
                <w:rFonts w:ascii="Calibri" w:eastAsia="Times New Roman" w:hAnsi="Calibri" w:cs="Times New Roman"/>
                <w:b/>
                <w:color w:val="000000"/>
              </w:rPr>
              <w:t>ΝΟΜΙΚΟ ΚΑΘΕΣΤΩΣ ΕΝΙΣΧΥΣΗΣ</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DB242C" w:rsidRPr="00295AAD" w:rsidRDefault="00DB242C" w:rsidP="00AD6579">
            <w:pPr>
              <w:spacing w:after="0" w:line="240" w:lineRule="auto"/>
              <w:jc w:val="center"/>
              <w:rPr>
                <w:rFonts w:ascii="Calibri" w:eastAsia="Times New Roman" w:hAnsi="Calibri" w:cs="Times New Roman"/>
                <w:b/>
                <w:bCs/>
                <w:color w:val="000000"/>
              </w:rPr>
            </w:pPr>
            <w:r w:rsidRPr="00295AAD">
              <w:rPr>
                <w:rFonts w:ascii="Calibri" w:eastAsia="Times New Roman" w:hAnsi="Calibri" w:cs="Times New Roman"/>
                <w:b/>
                <w:bCs/>
                <w:color w:val="000000"/>
              </w:rPr>
              <w:t>ΠΟΣΟΣΤΟ ΕΝΙΣΧΥΣΗΣ</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242C" w:rsidRPr="00E910A0" w:rsidRDefault="00DB242C" w:rsidP="00AD6579">
            <w:pPr>
              <w:spacing w:after="0" w:line="240" w:lineRule="auto"/>
              <w:jc w:val="center"/>
              <w:rPr>
                <w:rFonts w:ascii="Calibri" w:eastAsia="Times New Roman" w:hAnsi="Calibri" w:cs="Times New Roman"/>
                <w:b/>
                <w:bCs/>
                <w:color w:val="000000"/>
              </w:rPr>
            </w:pPr>
            <w:r w:rsidRPr="00114193">
              <w:rPr>
                <w:rFonts w:ascii="Calibri" w:eastAsia="Times New Roman" w:hAnsi="Calibri" w:cs="Times New Roman"/>
                <w:b/>
                <w:bCs/>
                <w:color w:val="000000"/>
                <w:sz w:val="20"/>
                <w:szCs w:val="20"/>
              </w:rPr>
              <w:t>ΜΕΓΙΣΤΟΣ ΕΠΙΛΕΞΙΜΟΣ ΠΡΟΫΠΟ ΛΟΓΙΣΜΟΣ ΠΡΑΞΗΣ (€</w:t>
            </w:r>
            <w:r w:rsidRPr="00A11554">
              <w:rPr>
                <w:rFonts w:ascii="Calibri" w:eastAsia="Times New Roman" w:hAnsi="Calibri" w:cs="Times New Roman"/>
                <w:b/>
                <w:bCs/>
                <w:color w:val="000000"/>
                <w:sz w:val="18"/>
                <w:szCs w:val="18"/>
              </w:rPr>
              <w:t>)</w:t>
            </w:r>
          </w:p>
        </w:tc>
      </w:tr>
      <w:tr w:rsidR="00DB242C" w:rsidRPr="00F832B4" w:rsidTr="007A12A9">
        <w:trPr>
          <w:trHeight w:val="1649"/>
        </w:trPr>
        <w:tc>
          <w:tcPr>
            <w:tcW w:w="540"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DB242C" w:rsidRPr="00F832B4" w:rsidRDefault="00DB242C" w:rsidP="00293FA5">
            <w:pPr>
              <w:spacing w:after="0" w:line="240" w:lineRule="auto"/>
              <w:rPr>
                <w:rFonts w:ascii="Calibri" w:eastAsia="Times New Roman" w:hAnsi="Calibri" w:cs="Times New Roman"/>
                <w:b/>
                <w:bCs/>
                <w:color w:val="000000"/>
              </w:rPr>
            </w:pPr>
          </w:p>
        </w:tc>
        <w:tc>
          <w:tcPr>
            <w:tcW w:w="4068" w:type="dxa"/>
            <w:gridSpan w:val="3"/>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DB242C" w:rsidRPr="00F832B4" w:rsidRDefault="00DB242C" w:rsidP="00293FA5">
            <w:pPr>
              <w:spacing w:after="0" w:line="240" w:lineRule="auto"/>
              <w:rPr>
                <w:rFonts w:ascii="Calibri" w:eastAsia="Times New Roman" w:hAnsi="Calibri" w:cs="Times New Roman"/>
                <w:b/>
                <w:bCs/>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B242C" w:rsidRPr="00F832B4" w:rsidRDefault="00DB242C" w:rsidP="00293FA5">
            <w:pPr>
              <w:spacing w:after="0" w:line="240" w:lineRule="auto"/>
              <w:rPr>
                <w:rFonts w:ascii="Calibri" w:eastAsia="Times New Roman" w:hAnsi="Calibri" w:cs="Times New Roman"/>
                <w:color w:val="000000"/>
              </w:rPr>
            </w:pPr>
          </w:p>
        </w:tc>
        <w:tc>
          <w:tcPr>
            <w:tcW w:w="2126" w:type="dxa"/>
            <w:tcBorders>
              <w:top w:val="nil"/>
              <w:left w:val="nil"/>
              <w:bottom w:val="single" w:sz="4" w:space="0" w:color="auto"/>
              <w:right w:val="single" w:sz="4" w:space="0" w:color="auto"/>
            </w:tcBorders>
            <w:shd w:val="clear" w:color="auto" w:fill="auto"/>
            <w:vAlign w:val="center"/>
            <w:hideMark/>
          </w:tcPr>
          <w:p w:rsidR="00DB242C" w:rsidRPr="00F832B4" w:rsidRDefault="00DB242C" w:rsidP="00293FA5">
            <w:pPr>
              <w:spacing w:after="0" w:line="240" w:lineRule="auto"/>
              <w:jc w:val="center"/>
              <w:rPr>
                <w:rFonts w:ascii="Calibri" w:eastAsia="Times New Roman" w:hAnsi="Calibri" w:cs="Times New Roman"/>
                <w:b/>
                <w:bCs/>
                <w:color w:val="000000"/>
              </w:rPr>
            </w:pPr>
            <w:r w:rsidRPr="00F832B4">
              <w:rPr>
                <w:rFonts w:ascii="Calibri" w:eastAsia="Times New Roman" w:hAnsi="Calibri" w:cs="Times New Roman"/>
                <w:b/>
                <w:bCs/>
                <w:color w:val="000000"/>
              </w:rPr>
              <w:t>πολύ μικρές και μικρές επιχειρήσεις</w:t>
            </w:r>
          </w:p>
        </w:tc>
        <w:tc>
          <w:tcPr>
            <w:tcW w:w="1701" w:type="dxa"/>
            <w:vMerge/>
            <w:tcBorders>
              <w:top w:val="single" w:sz="4" w:space="0" w:color="auto"/>
              <w:left w:val="single" w:sz="4" w:space="0" w:color="auto"/>
              <w:bottom w:val="single" w:sz="4" w:space="0" w:color="auto"/>
              <w:right w:val="single" w:sz="4" w:space="0" w:color="auto"/>
            </w:tcBorders>
            <w:vAlign w:val="center"/>
          </w:tcPr>
          <w:p w:rsidR="00DB242C" w:rsidRPr="00F832B4" w:rsidRDefault="00DB242C" w:rsidP="00293FA5">
            <w:pPr>
              <w:spacing w:after="0" w:line="240" w:lineRule="auto"/>
              <w:rPr>
                <w:rFonts w:ascii="Calibri" w:eastAsia="Times New Roman" w:hAnsi="Calibri" w:cs="Times New Roman"/>
                <w:b/>
                <w:bCs/>
                <w:color w:val="000000"/>
                <w:sz w:val="20"/>
                <w:szCs w:val="20"/>
              </w:rPr>
            </w:pPr>
          </w:p>
        </w:tc>
      </w:tr>
      <w:tr w:rsidR="00DB242C" w:rsidRPr="00F832B4" w:rsidTr="009147AA">
        <w:trPr>
          <w:trHeight w:val="1185"/>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242C" w:rsidRPr="00F832B4" w:rsidRDefault="00DB242C" w:rsidP="00293FA5">
            <w:pPr>
              <w:spacing w:after="0" w:line="240" w:lineRule="auto"/>
              <w:jc w:val="center"/>
              <w:rPr>
                <w:rFonts w:ascii="Calibri" w:eastAsia="Times New Roman" w:hAnsi="Calibri" w:cs="Times New Roman"/>
                <w:color w:val="000000"/>
              </w:rPr>
            </w:pPr>
            <w:r w:rsidRPr="00F832B4">
              <w:rPr>
                <w:rFonts w:ascii="Calibri" w:eastAsia="Times New Roman" w:hAnsi="Calibri" w:cs="Times New Roman"/>
                <w:color w:val="000000"/>
              </w:rPr>
              <w:t> </w:t>
            </w:r>
          </w:p>
        </w:tc>
        <w:tc>
          <w:tcPr>
            <w:tcW w:w="351" w:type="dxa"/>
            <w:vMerge w:val="restart"/>
            <w:tcBorders>
              <w:top w:val="nil"/>
              <w:left w:val="single" w:sz="4" w:space="0" w:color="auto"/>
              <w:bottom w:val="single" w:sz="4" w:space="0" w:color="auto"/>
              <w:right w:val="single" w:sz="4" w:space="0" w:color="auto"/>
            </w:tcBorders>
            <w:shd w:val="clear" w:color="auto" w:fill="auto"/>
            <w:vAlign w:val="center"/>
            <w:hideMark/>
          </w:tcPr>
          <w:p w:rsidR="00DB242C" w:rsidRPr="00F832B4" w:rsidRDefault="00DB242C" w:rsidP="00293FA5">
            <w:pPr>
              <w:spacing w:after="0" w:line="240" w:lineRule="auto"/>
              <w:jc w:val="center"/>
              <w:rPr>
                <w:rFonts w:ascii="Calibri" w:eastAsia="Times New Roman" w:hAnsi="Calibri" w:cs="Times New Roman"/>
                <w:b/>
                <w:bCs/>
                <w:color w:val="000000"/>
              </w:rPr>
            </w:pPr>
            <w:r w:rsidRPr="00F832B4">
              <w:rPr>
                <w:rFonts w:ascii="Calibri" w:eastAsia="Times New Roman" w:hAnsi="Calibri" w:cs="Times New Roman"/>
                <w:b/>
                <w:bCs/>
                <w:color w:val="000000"/>
              </w:rPr>
              <w:t>α</w:t>
            </w:r>
          </w:p>
        </w:tc>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242C" w:rsidRPr="00F832B4" w:rsidRDefault="00DB242C" w:rsidP="00293FA5">
            <w:pPr>
              <w:spacing w:after="0" w:line="240" w:lineRule="auto"/>
              <w:jc w:val="center"/>
              <w:rPr>
                <w:rFonts w:ascii="Calibri" w:eastAsia="Times New Roman" w:hAnsi="Calibri" w:cs="Times New Roman"/>
                <w:b/>
                <w:bCs/>
                <w:color w:val="000000"/>
              </w:rPr>
            </w:pPr>
            <w:r w:rsidRPr="00F832B4">
              <w:rPr>
                <w:rFonts w:ascii="Calibri" w:eastAsia="Times New Roman" w:hAnsi="Calibri" w:cs="Times New Roman"/>
                <w:b/>
                <w:bCs/>
                <w:color w:val="000000"/>
              </w:rPr>
              <w:t>19.2.2.3</w:t>
            </w:r>
          </w:p>
        </w:tc>
        <w:tc>
          <w:tcPr>
            <w:tcW w:w="2756" w:type="dxa"/>
            <w:tcBorders>
              <w:top w:val="nil"/>
              <w:left w:val="nil"/>
              <w:bottom w:val="single" w:sz="4" w:space="0" w:color="auto"/>
              <w:right w:val="single" w:sz="4" w:space="0" w:color="auto"/>
            </w:tcBorders>
            <w:shd w:val="clear" w:color="auto" w:fill="auto"/>
            <w:vAlign w:val="center"/>
            <w:hideMark/>
          </w:tcPr>
          <w:p w:rsidR="00DB242C" w:rsidRPr="003F6641" w:rsidRDefault="00DB242C" w:rsidP="003F6641">
            <w:pPr>
              <w:spacing w:after="0" w:line="240" w:lineRule="auto"/>
              <w:rPr>
                <w:rFonts w:ascii="Calibri" w:eastAsia="Times New Roman" w:hAnsi="Calibri" w:cs="Times New Roman"/>
                <w:color w:val="000000"/>
              </w:rPr>
            </w:pPr>
            <w:r w:rsidRPr="003F6641">
              <w:rPr>
                <w:rFonts w:ascii="Calibri" w:eastAsia="Times New Roman" w:hAnsi="Calibri" w:cs="Times New Roman"/>
                <w:color w:val="000000"/>
              </w:rPr>
              <w:t>εφαρμογή σε συγκεκριμένες  καθορισμένες περιοχές (αμπελουργικές ζώνες</w:t>
            </w:r>
            <w:r>
              <w:rPr>
                <w:rFonts w:ascii="Calibri" w:eastAsia="Times New Roman" w:hAnsi="Calibri" w:cs="Times New Roman"/>
                <w:color w:val="000000"/>
              </w:rPr>
              <w:t>, όπου</w:t>
            </w:r>
            <w:r w:rsidRPr="003F6641">
              <w:rPr>
                <w:rFonts w:ascii="Calibri" w:eastAsia="Times New Roman" w:hAnsi="Calibri" w:cs="Times New Roman"/>
                <w:color w:val="000000"/>
              </w:rPr>
              <w:t xml:space="preserve"> παρατηρείται έλλειψη τουριστικών υποδομών)</w:t>
            </w:r>
          </w:p>
        </w:tc>
        <w:tc>
          <w:tcPr>
            <w:tcW w:w="1985" w:type="dxa"/>
            <w:tcBorders>
              <w:top w:val="nil"/>
              <w:left w:val="nil"/>
              <w:bottom w:val="single" w:sz="4" w:space="0" w:color="auto"/>
              <w:right w:val="single" w:sz="4" w:space="0" w:color="auto"/>
            </w:tcBorders>
            <w:shd w:val="clear" w:color="auto" w:fill="auto"/>
            <w:vAlign w:val="center"/>
            <w:hideMark/>
          </w:tcPr>
          <w:p w:rsidR="00DB242C" w:rsidRPr="00F832B4" w:rsidRDefault="00DB242C" w:rsidP="00293FA5">
            <w:pPr>
              <w:spacing w:after="0" w:line="240" w:lineRule="auto"/>
              <w:rPr>
                <w:rFonts w:ascii="Calibri" w:eastAsia="Times New Roman" w:hAnsi="Calibri" w:cs="Times New Roman"/>
                <w:color w:val="000000"/>
              </w:rPr>
            </w:pPr>
            <w:r w:rsidRPr="00F832B4">
              <w:rPr>
                <w:rFonts w:ascii="Calibri" w:eastAsia="Times New Roman" w:hAnsi="Calibri" w:cs="Times New Roman"/>
                <w:color w:val="000000"/>
              </w:rPr>
              <w:t>Καν. (ΕΕ) 1407/13 (De minimis)</w:t>
            </w:r>
          </w:p>
        </w:tc>
        <w:tc>
          <w:tcPr>
            <w:tcW w:w="2126" w:type="dxa"/>
            <w:tcBorders>
              <w:top w:val="nil"/>
              <w:left w:val="nil"/>
              <w:bottom w:val="single" w:sz="4" w:space="0" w:color="auto"/>
              <w:right w:val="single" w:sz="4" w:space="0" w:color="auto"/>
            </w:tcBorders>
            <w:shd w:val="clear" w:color="auto" w:fill="auto"/>
            <w:noWrap/>
            <w:vAlign w:val="center"/>
            <w:hideMark/>
          </w:tcPr>
          <w:p w:rsidR="00DB242C" w:rsidRPr="00F832B4" w:rsidRDefault="00DB242C" w:rsidP="00293FA5">
            <w:pPr>
              <w:spacing w:after="0" w:line="240" w:lineRule="auto"/>
              <w:jc w:val="center"/>
              <w:rPr>
                <w:rFonts w:ascii="Calibri" w:eastAsia="Times New Roman" w:hAnsi="Calibri" w:cs="Times New Roman"/>
                <w:color w:val="000000"/>
              </w:rPr>
            </w:pPr>
            <w:r w:rsidRPr="00F832B4">
              <w:rPr>
                <w:rFonts w:ascii="Calibri" w:eastAsia="Times New Roman" w:hAnsi="Calibri" w:cs="Times New Roman"/>
                <w:color w:val="000000"/>
              </w:rPr>
              <w:t>65%</w:t>
            </w:r>
          </w:p>
        </w:tc>
        <w:tc>
          <w:tcPr>
            <w:tcW w:w="1701" w:type="dxa"/>
            <w:tcBorders>
              <w:top w:val="nil"/>
              <w:left w:val="nil"/>
              <w:bottom w:val="single" w:sz="4" w:space="0" w:color="auto"/>
              <w:right w:val="single" w:sz="4" w:space="0" w:color="auto"/>
            </w:tcBorders>
            <w:shd w:val="clear" w:color="auto" w:fill="auto"/>
            <w:noWrap/>
            <w:vAlign w:val="center"/>
            <w:hideMark/>
          </w:tcPr>
          <w:p w:rsidR="00DB242C" w:rsidRPr="00F832B4" w:rsidRDefault="00DB242C" w:rsidP="00293FA5">
            <w:pPr>
              <w:spacing w:after="0" w:line="240" w:lineRule="auto"/>
              <w:jc w:val="right"/>
              <w:rPr>
                <w:rFonts w:ascii="Calibri" w:eastAsia="Times New Roman" w:hAnsi="Calibri" w:cs="Times New Roman"/>
                <w:color w:val="000000"/>
              </w:rPr>
            </w:pPr>
            <w:r w:rsidRPr="00F832B4">
              <w:rPr>
                <w:rFonts w:ascii="Calibri" w:eastAsia="Times New Roman" w:hAnsi="Calibri" w:cs="Times New Roman"/>
                <w:color w:val="000000"/>
              </w:rPr>
              <w:t>307.692</w:t>
            </w:r>
          </w:p>
        </w:tc>
      </w:tr>
      <w:tr w:rsidR="00DB242C" w:rsidRPr="00F832B4" w:rsidTr="002F68CF">
        <w:trPr>
          <w:trHeight w:val="825"/>
        </w:trPr>
        <w:tc>
          <w:tcPr>
            <w:tcW w:w="540" w:type="dxa"/>
            <w:vMerge/>
            <w:tcBorders>
              <w:top w:val="nil"/>
              <w:left w:val="single" w:sz="4" w:space="0" w:color="auto"/>
              <w:bottom w:val="single" w:sz="4" w:space="0" w:color="auto"/>
              <w:right w:val="single" w:sz="4" w:space="0" w:color="auto"/>
            </w:tcBorders>
            <w:vAlign w:val="center"/>
            <w:hideMark/>
          </w:tcPr>
          <w:p w:rsidR="00DB242C" w:rsidRPr="00F832B4" w:rsidRDefault="00DB242C" w:rsidP="00293FA5">
            <w:pPr>
              <w:spacing w:after="0" w:line="240" w:lineRule="auto"/>
              <w:rPr>
                <w:rFonts w:ascii="Calibri" w:eastAsia="Times New Roman" w:hAnsi="Calibri" w:cs="Times New Roman"/>
                <w:color w:val="000000"/>
              </w:rPr>
            </w:pPr>
          </w:p>
        </w:tc>
        <w:tc>
          <w:tcPr>
            <w:tcW w:w="351" w:type="dxa"/>
            <w:vMerge/>
            <w:tcBorders>
              <w:top w:val="nil"/>
              <w:left w:val="single" w:sz="4" w:space="0" w:color="auto"/>
              <w:bottom w:val="single" w:sz="4" w:space="0" w:color="auto"/>
              <w:right w:val="single" w:sz="4" w:space="0" w:color="auto"/>
            </w:tcBorders>
            <w:vAlign w:val="center"/>
            <w:hideMark/>
          </w:tcPr>
          <w:p w:rsidR="00DB242C" w:rsidRPr="00F832B4" w:rsidRDefault="00DB242C" w:rsidP="00293FA5">
            <w:pPr>
              <w:spacing w:after="0" w:line="240" w:lineRule="auto"/>
              <w:rPr>
                <w:rFonts w:ascii="Calibri" w:eastAsia="Times New Roman" w:hAnsi="Calibri" w:cs="Times New Roman"/>
                <w:b/>
                <w:bCs/>
                <w:color w:val="000000"/>
              </w:rPr>
            </w:pPr>
          </w:p>
        </w:tc>
        <w:tc>
          <w:tcPr>
            <w:tcW w:w="961" w:type="dxa"/>
            <w:vMerge/>
            <w:tcBorders>
              <w:top w:val="nil"/>
              <w:left w:val="single" w:sz="4" w:space="0" w:color="auto"/>
              <w:bottom w:val="single" w:sz="4" w:space="0" w:color="auto"/>
              <w:right w:val="single" w:sz="4" w:space="0" w:color="auto"/>
            </w:tcBorders>
            <w:vAlign w:val="center"/>
            <w:hideMark/>
          </w:tcPr>
          <w:p w:rsidR="00DB242C" w:rsidRPr="00F832B4" w:rsidRDefault="00DB242C" w:rsidP="00293FA5">
            <w:pPr>
              <w:spacing w:after="0" w:line="240" w:lineRule="auto"/>
              <w:rPr>
                <w:rFonts w:ascii="Calibri" w:eastAsia="Times New Roman" w:hAnsi="Calibri" w:cs="Times New Roman"/>
                <w:b/>
                <w:bCs/>
                <w:color w:val="000000"/>
              </w:rPr>
            </w:pPr>
          </w:p>
        </w:tc>
        <w:tc>
          <w:tcPr>
            <w:tcW w:w="2756" w:type="dxa"/>
            <w:tcBorders>
              <w:top w:val="nil"/>
              <w:left w:val="nil"/>
              <w:bottom w:val="single" w:sz="4" w:space="0" w:color="auto"/>
              <w:right w:val="single" w:sz="4" w:space="0" w:color="auto"/>
            </w:tcBorders>
            <w:shd w:val="clear" w:color="auto" w:fill="auto"/>
            <w:vAlign w:val="center"/>
            <w:hideMark/>
          </w:tcPr>
          <w:p w:rsidR="00DB242C" w:rsidRPr="00F832B4" w:rsidRDefault="00DB242C" w:rsidP="00293FA5">
            <w:pPr>
              <w:spacing w:after="0" w:line="240" w:lineRule="auto"/>
              <w:rPr>
                <w:rFonts w:ascii="Calibri" w:eastAsia="Times New Roman" w:hAnsi="Calibri" w:cs="Times New Roman"/>
                <w:color w:val="000000"/>
              </w:rPr>
            </w:pPr>
            <w:r w:rsidRPr="00F832B4">
              <w:rPr>
                <w:rFonts w:ascii="Calibri" w:eastAsia="Times New Roman" w:hAnsi="Calibri" w:cs="Times New Roman"/>
                <w:color w:val="000000"/>
              </w:rPr>
              <w:t>οριζόντ</w:t>
            </w:r>
            <w:r>
              <w:rPr>
                <w:rFonts w:ascii="Calibri" w:eastAsia="Times New Roman" w:hAnsi="Calibri" w:cs="Times New Roman"/>
                <w:color w:val="000000"/>
              </w:rPr>
              <w:t>ια</w:t>
            </w:r>
            <w:r w:rsidRPr="00F832B4">
              <w:rPr>
                <w:rFonts w:ascii="Calibri" w:eastAsia="Times New Roman" w:hAnsi="Calibri" w:cs="Times New Roman"/>
                <w:color w:val="000000"/>
              </w:rPr>
              <w:t xml:space="preserve"> εφαρμογή για εκσυγχρονισμούς χωρίς επεκτάσεις</w:t>
            </w:r>
          </w:p>
        </w:tc>
        <w:tc>
          <w:tcPr>
            <w:tcW w:w="1985" w:type="dxa"/>
            <w:tcBorders>
              <w:top w:val="nil"/>
              <w:left w:val="nil"/>
              <w:bottom w:val="single" w:sz="4" w:space="0" w:color="auto"/>
              <w:right w:val="single" w:sz="4" w:space="0" w:color="auto"/>
            </w:tcBorders>
            <w:shd w:val="clear" w:color="auto" w:fill="auto"/>
            <w:vAlign w:val="center"/>
            <w:hideMark/>
          </w:tcPr>
          <w:p w:rsidR="00DB242C" w:rsidRPr="00F832B4" w:rsidRDefault="00DB242C" w:rsidP="00293FA5">
            <w:pPr>
              <w:spacing w:after="0" w:line="240" w:lineRule="auto"/>
              <w:rPr>
                <w:rFonts w:ascii="Calibri" w:eastAsia="Times New Roman" w:hAnsi="Calibri" w:cs="Times New Roman"/>
                <w:color w:val="000000"/>
              </w:rPr>
            </w:pPr>
            <w:r w:rsidRPr="00F832B4">
              <w:rPr>
                <w:rFonts w:ascii="Calibri" w:eastAsia="Times New Roman" w:hAnsi="Calibri" w:cs="Times New Roman"/>
                <w:color w:val="000000"/>
              </w:rPr>
              <w:t>Καν. (ΕΕ) 1407/13 (De minimis)</w:t>
            </w:r>
          </w:p>
        </w:tc>
        <w:tc>
          <w:tcPr>
            <w:tcW w:w="2126" w:type="dxa"/>
            <w:tcBorders>
              <w:top w:val="nil"/>
              <w:left w:val="nil"/>
              <w:bottom w:val="single" w:sz="4" w:space="0" w:color="auto"/>
              <w:right w:val="single" w:sz="4" w:space="0" w:color="auto"/>
            </w:tcBorders>
            <w:shd w:val="clear" w:color="auto" w:fill="auto"/>
            <w:noWrap/>
            <w:vAlign w:val="center"/>
            <w:hideMark/>
          </w:tcPr>
          <w:p w:rsidR="00DB242C" w:rsidRPr="00F832B4" w:rsidRDefault="00DB242C" w:rsidP="00293FA5">
            <w:pPr>
              <w:spacing w:after="0" w:line="240" w:lineRule="auto"/>
              <w:jc w:val="center"/>
              <w:rPr>
                <w:rFonts w:ascii="Calibri" w:eastAsia="Times New Roman" w:hAnsi="Calibri" w:cs="Times New Roman"/>
                <w:color w:val="000000"/>
              </w:rPr>
            </w:pPr>
            <w:r w:rsidRPr="00F832B4">
              <w:rPr>
                <w:rFonts w:ascii="Calibri" w:eastAsia="Times New Roman" w:hAnsi="Calibri" w:cs="Times New Roman"/>
                <w:color w:val="000000"/>
              </w:rPr>
              <w:t>65%</w:t>
            </w:r>
          </w:p>
        </w:tc>
        <w:tc>
          <w:tcPr>
            <w:tcW w:w="1701" w:type="dxa"/>
            <w:tcBorders>
              <w:top w:val="nil"/>
              <w:left w:val="nil"/>
              <w:bottom w:val="single" w:sz="4" w:space="0" w:color="auto"/>
              <w:right w:val="single" w:sz="4" w:space="0" w:color="auto"/>
            </w:tcBorders>
            <w:shd w:val="clear" w:color="auto" w:fill="auto"/>
            <w:noWrap/>
            <w:vAlign w:val="center"/>
            <w:hideMark/>
          </w:tcPr>
          <w:p w:rsidR="00DB242C" w:rsidRPr="00F832B4" w:rsidRDefault="00DB242C" w:rsidP="00293FA5">
            <w:pPr>
              <w:spacing w:after="0" w:line="240" w:lineRule="auto"/>
              <w:jc w:val="right"/>
              <w:rPr>
                <w:rFonts w:ascii="Calibri" w:eastAsia="Times New Roman" w:hAnsi="Calibri" w:cs="Times New Roman"/>
                <w:color w:val="000000"/>
              </w:rPr>
            </w:pPr>
            <w:r w:rsidRPr="00F832B4">
              <w:rPr>
                <w:rFonts w:ascii="Calibri" w:eastAsia="Times New Roman" w:hAnsi="Calibri" w:cs="Times New Roman"/>
                <w:color w:val="000000"/>
              </w:rPr>
              <w:t>307.692</w:t>
            </w:r>
          </w:p>
        </w:tc>
      </w:tr>
      <w:tr w:rsidR="00DB242C" w:rsidRPr="00F832B4" w:rsidTr="002F68CF">
        <w:trPr>
          <w:trHeight w:val="1275"/>
        </w:trPr>
        <w:tc>
          <w:tcPr>
            <w:tcW w:w="540" w:type="dxa"/>
            <w:vMerge/>
            <w:tcBorders>
              <w:top w:val="nil"/>
              <w:left w:val="single" w:sz="4" w:space="0" w:color="auto"/>
              <w:bottom w:val="single" w:sz="4" w:space="0" w:color="auto"/>
              <w:right w:val="single" w:sz="4" w:space="0" w:color="auto"/>
            </w:tcBorders>
            <w:vAlign w:val="center"/>
            <w:hideMark/>
          </w:tcPr>
          <w:p w:rsidR="00DB242C" w:rsidRPr="00F832B4" w:rsidRDefault="00DB242C" w:rsidP="00293FA5">
            <w:pPr>
              <w:spacing w:after="0" w:line="240" w:lineRule="auto"/>
              <w:rPr>
                <w:rFonts w:ascii="Calibri" w:eastAsia="Times New Roman" w:hAnsi="Calibri" w:cs="Times New Roman"/>
                <w:color w:val="000000"/>
              </w:rPr>
            </w:pPr>
          </w:p>
        </w:tc>
        <w:tc>
          <w:tcPr>
            <w:tcW w:w="351" w:type="dxa"/>
            <w:vMerge w:val="restart"/>
            <w:tcBorders>
              <w:top w:val="nil"/>
              <w:left w:val="single" w:sz="4" w:space="0" w:color="auto"/>
              <w:bottom w:val="single" w:sz="4" w:space="0" w:color="auto"/>
              <w:right w:val="single" w:sz="4" w:space="0" w:color="auto"/>
            </w:tcBorders>
            <w:shd w:val="clear" w:color="auto" w:fill="auto"/>
            <w:vAlign w:val="center"/>
            <w:hideMark/>
          </w:tcPr>
          <w:p w:rsidR="00DB242C" w:rsidRPr="00F832B4" w:rsidRDefault="00DB242C" w:rsidP="00293FA5">
            <w:pPr>
              <w:spacing w:after="0" w:line="240" w:lineRule="auto"/>
              <w:jc w:val="center"/>
              <w:rPr>
                <w:rFonts w:ascii="Calibri" w:eastAsia="Times New Roman" w:hAnsi="Calibri" w:cs="Times New Roman"/>
                <w:b/>
                <w:bCs/>
                <w:color w:val="000000"/>
              </w:rPr>
            </w:pPr>
            <w:r w:rsidRPr="00F832B4">
              <w:rPr>
                <w:rFonts w:ascii="Calibri" w:eastAsia="Times New Roman" w:hAnsi="Calibri" w:cs="Times New Roman"/>
                <w:b/>
                <w:bCs/>
                <w:color w:val="000000"/>
              </w:rPr>
              <w:t>β</w:t>
            </w:r>
          </w:p>
        </w:tc>
        <w:tc>
          <w:tcPr>
            <w:tcW w:w="96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B242C" w:rsidRPr="00F832B4" w:rsidRDefault="00DB242C" w:rsidP="00293FA5">
            <w:pPr>
              <w:spacing w:after="0" w:line="240" w:lineRule="auto"/>
              <w:jc w:val="center"/>
              <w:rPr>
                <w:rFonts w:ascii="Calibri" w:eastAsia="Times New Roman" w:hAnsi="Calibri" w:cs="Times New Roman"/>
                <w:b/>
                <w:bCs/>
                <w:color w:val="000000"/>
              </w:rPr>
            </w:pPr>
            <w:r w:rsidRPr="00F832B4">
              <w:rPr>
                <w:rFonts w:ascii="Calibri" w:eastAsia="Times New Roman" w:hAnsi="Calibri" w:cs="Times New Roman"/>
                <w:b/>
                <w:bCs/>
                <w:color w:val="000000"/>
              </w:rPr>
              <w:t>19.2.3.3</w:t>
            </w:r>
          </w:p>
        </w:tc>
        <w:tc>
          <w:tcPr>
            <w:tcW w:w="2756" w:type="dxa"/>
            <w:tcBorders>
              <w:top w:val="nil"/>
              <w:left w:val="nil"/>
              <w:bottom w:val="single" w:sz="4" w:space="0" w:color="auto"/>
              <w:right w:val="single" w:sz="4" w:space="0" w:color="auto"/>
            </w:tcBorders>
            <w:shd w:val="clear" w:color="auto" w:fill="auto"/>
            <w:vAlign w:val="center"/>
            <w:hideMark/>
          </w:tcPr>
          <w:p w:rsidR="00DB242C" w:rsidRPr="00787BCA" w:rsidRDefault="00DB242C" w:rsidP="003F6641">
            <w:pPr>
              <w:spacing w:after="0" w:line="240" w:lineRule="auto"/>
              <w:rPr>
                <w:rFonts w:ascii="Calibri" w:eastAsia="Times New Roman" w:hAnsi="Calibri" w:cs="Times New Roman"/>
                <w:color w:val="000000"/>
                <w:highlight w:val="yellow"/>
              </w:rPr>
            </w:pPr>
            <w:r w:rsidRPr="003F6641">
              <w:rPr>
                <w:rFonts w:ascii="Calibri" w:eastAsia="Times New Roman" w:hAnsi="Calibri" w:cs="Times New Roman"/>
                <w:color w:val="000000"/>
              </w:rPr>
              <w:t xml:space="preserve">Οριζόντια εφαρμογή για "αρχικές επενδύσεις" σύμφωνα με τον σχετικό ορισμό στο κείμενο της πρόσκλησης </w:t>
            </w:r>
          </w:p>
        </w:tc>
        <w:tc>
          <w:tcPr>
            <w:tcW w:w="1985" w:type="dxa"/>
            <w:tcBorders>
              <w:top w:val="nil"/>
              <w:left w:val="nil"/>
              <w:bottom w:val="single" w:sz="4" w:space="0" w:color="auto"/>
              <w:right w:val="single" w:sz="4" w:space="0" w:color="auto"/>
            </w:tcBorders>
            <w:shd w:val="clear" w:color="auto" w:fill="auto"/>
            <w:vAlign w:val="center"/>
            <w:hideMark/>
          </w:tcPr>
          <w:p w:rsidR="00DB242C" w:rsidRPr="00F832B4" w:rsidRDefault="00DB242C" w:rsidP="00293FA5">
            <w:pPr>
              <w:spacing w:after="0" w:line="240" w:lineRule="auto"/>
              <w:rPr>
                <w:rFonts w:ascii="Calibri" w:eastAsia="Times New Roman" w:hAnsi="Calibri" w:cs="Times New Roman"/>
                <w:color w:val="000000"/>
              </w:rPr>
            </w:pPr>
            <w:r>
              <w:rPr>
                <w:rFonts w:ascii="Calibri" w:eastAsia="Times New Roman" w:hAnsi="Calibri" w:cs="Times New Roman"/>
                <w:color w:val="000000"/>
              </w:rPr>
              <w:t>Καν. (ΕΕ) 651/14</w:t>
            </w:r>
            <w:r w:rsidRPr="00F832B4">
              <w:rPr>
                <w:rFonts w:ascii="Calibri" w:eastAsia="Times New Roman" w:hAnsi="Calibri" w:cs="Times New Roman"/>
                <w:color w:val="000000"/>
              </w:rPr>
              <w:t xml:space="preserve"> (Άρθρο 14) -περιφερειακές ενισχύσεις</w:t>
            </w:r>
          </w:p>
        </w:tc>
        <w:tc>
          <w:tcPr>
            <w:tcW w:w="2126" w:type="dxa"/>
            <w:tcBorders>
              <w:top w:val="nil"/>
              <w:left w:val="nil"/>
              <w:bottom w:val="single" w:sz="4" w:space="0" w:color="auto"/>
              <w:right w:val="single" w:sz="4" w:space="0" w:color="auto"/>
            </w:tcBorders>
            <w:shd w:val="clear" w:color="auto" w:fill="auto"/>
            <w:noWrap/>
            <w:vAlign w:val="center"/>
            <w:hideMark/>
          </w:tcPr>
          <w:p w:rsidR="00DB242C" w:rsidRPr="00F832B4" w:rsidRDefault="00DB242C" w:rsidP="00293FA5">
            <w:pPr>
              <w:spacing w:after="0" w:line="240" w:lineRule="auto"/>
              <w:jc w:val="center"/>
              <w:rPr>
                <w:rFonts w:ascii="Calibri" w:eastAsia="Times New Roman" w:hAnsi="Calibri" w:cs="Times New Roman"/>
                <w:color w:val="000000"/>
              </w:rPr>
            </w:pPr>
            <w:r w:rsidRPr="00F832B4">
              <w:rPr>
                <w:rFonts w:ascii="Calibri" w:eastAsia="Times New Roman" w:hAnsi="Calibri" w:cs="Times New Roman"/>
                <w:color w:val="000000"/>
              </w:rPr>
              <w:t>55%</w:t>
            </w:r>
          </w:p>
        </w:tc>
        <w:tc>
          <w:tcPr>
            <w:tcW w:w="1701" w:type="dxa"/>
            <w:tcBorders>
              <w:top w:val="nil"/>
              <w:left w:val="nil"/>
              <w:bottom w:val="single" w:sz="4" w:space="0" w:color="auto"/>
              <w:right w:val="single" w:sz="4" w:space="0" w:color="auto"/>
            </w:tcBorders>
            <w:shd w:val="clear" w:color="auto" w:fill="auto"/>
            <w:noWrap/>
            <w:vAlign w:val="center"/>
            <w:hideMark/>
          </w:tcPr>
          <w:p w:rsidR="00DB242C" w:rsidRPr="00F832B4" w:rsidRDefault="00DB242C" w:rsidP="00293FA5">
            <w:pPr>
              <w:spacing w:after="0" w:line="240" w:lineRule="auto"/>
              <w:jc w:val="right"/>
              <w:rPr>
                <w:rFonts w:ascii="Calibri" w:eastAsia="Times New Roman" w:hAnsi="Calibri" w:cs="Times New Roman"/>
                <w:color w:val="000000"/>
              </w:rPr>
            </w:pPr>
            <w:r w:rsidRPr="00F832B4">
              <w:rPr>
                <w:rFonts w:ascii="Calibri" w:eastAsia="Times New Roman" w:hAnsi="Calibri" w:cs="Times New Roman"/>
                <w:color w:val="000000"/>
              </w:rPr>
              <w:t>600.000</w:t>
            </w:r>
          </w:p>
        </w:tc>
      </w:tr>
      <w:tr w:rsidR="00DB242C" w:rsidRPr="00F832B4" w:rsidTr="009147AA">
        <w:trPr>
          <w:trHeight w:val="1200"/>
        </w:trPr>
        <w:tc>
          <w:tcPr>
            <w:tcW w:w="540" w:type="dxa"/>
            <w:vMerge/>
            <w:tcBorders>
              <w:top w:val="nil"/>
              <w:left w:val="single" w:sz="4" w:space="0" w:color="auto"/>
              <w:bottom w:val="single" w:sz="4" w:space="0" w:color="auto"/>
              <w:right w:val="single" w:sz="4" w:space="0" w:color="auto"/>
            </w:tcBorders>
            <w:vAlign w:val="center"/>
            <w:hideMark/>
          </w:tcPr>
          <w:p w:rsidR="00DB242C" w:rsidRPr="00F832B4" w:rsidRDefault="00DB242C" w:rsidP="00293FA5">
            <w:pPr>
              <w:spacing w:after="0" w:line="240" w:lineRule="auto"/>
              <w:rPr>
                <w:rFonts w:ascii="Calibri" w:eastAsia="Times New Roman" w:hAnsi="Calibri" w:cs="Times New Roman"/>
                <w:color w:val="000000"/>
              </w:rPr>
            </w:pPr>
          </w:p>
        </w:tc>
        <w:tc>
          <w:tcPr>
            <w:tcW w:w="351" w:type="dxa"/>
            <w:vMerge/>
            <w:tcBorders>
              <w:top w:val="nil"/>
              <w:left w:val="single" w:sz="4" w:space="0" w:color="auto"/>
              <w:bottom w:val="single" w:sz="4" w:space="0" w:color="auto"/>
              <w:right w:val="single" w:sz="4" w:space="0" w:color="auto"/>
            </w:tcBorders>
            <w:vAlign w:val="center"/>
            <w:hideMark/>
          </w:tcPr>
          <w:p w:rsidR="00DB242C" w:rsidRPr="00F832B4" w:rsidRDefault="00DB242C" w:rsidP="00293FA5">
            <w:pPr>
              <w:spacing w:after="0" w:line="240" w:lineRule="auto"/>
              <w:rPr>
                <w:rFonts w:ascii="Calibri" w:eastAsia="Times New Roman" w:hAnsi="Calibri" w:cs="Times New Roman"/>
                <w:b/>
                <w:bCs/>
                <w:color w:val="000000"/>
              </w:rPr>
            </w:pPr>
          </w:p>
        </w:tc>
        <w:tc>
          <w:tcPr>
            <w:tcW w:w="961" w:type="dxa"/>
            <w:vMerge/>
            <w:tcBorders>
              <w:top w:val="nil"/>
              <w:left w:val="single" w:sz="4" w:space="0" w:color="auto"/>
              <w:bottom w:val="single" w:sz="4" w:space="0" w:color="auto"/>
              <w:right w:val="single" w:sz="4" w:space="0" w:color="auto"/>
            </w:tcBorders>
            <w:vAlign w:val="center"/>
            <w:hideMark/>
          </w:tcPr>
          <w:p w:rsidR="00DB242C" w:rsidRPr="00F832B4" w:rsidRDefault="00DB242C" w:rsidP="00293FA5">
            <w:pPr>
              <w:spacing w:after="0" w:line="240" w:lineRule="auto"/>
              <w:rPr>
                <w:rFonts w:ascii="Calibri" w:eastAsia="Times New Roman" w:hAnsi="Calibri" w:cs="Times New Roman"/>
                <w:b/>
                <w:bCs/>
                <w:color w:val="000000"/>
              </w:rPr>
            </w:pPr>
          </w:p>
        </w:tc>
        <w:tc>
          <w:tcPr>
            <w:tcW w:w="2756" w:type="dxa"/>
            <w:tcBorders>
              <w:top w:val="nil"/>
              <w:left w:val="nil"/>
              <w:bottom w:val="single" w:sz="4" w:space="0" w:color="auto"/>
              <w:right w:val="single" w:sz="4" w:space="0" w:color="auto"/>
            </w:tcBorders>
            <w:shd w:val="clear" w:color="auto" w:fill="auto"/>
            <w:vAlign w:val="center"/>
            <w:hideMark/>
          </w:tcPr>
          <w:p w:rsidR="00DB242C" w:rsidRPr="0030765B" w:rsidRDefault="003262E5" w:rsidP="00293FA5">
            <w:pPr>
              <w:spacing w:after="0" w:line="240" w:lineRule="auto"/>
              <w:rPr>
                <w:rFonts w:ascii="Calibri" w:eastAsia="Times New Roman" w:hAnsi="Calibri" w:cs="Times New Roman"/>
                <w:color w:val="000000"/>
              </w:rPr>
            </w:pPr>
            <w:r w:rsidRPr="003262E5">
              <w:rPr>
                <w:rFonts w:ascii="Calibri" w:eastAsia="Times New Roman" w:hAnsi="Calibri" w:cs="Times New Roman"/>
                <w:color w:val="000000"/>
              </w:rPr>
              <w:t>Οριζόντια εφαρμογή για νεοσύστατες μικρές επιχειρήσεις (μέχρι 5 έτη), μη εισηγμένες, χωρίς διανομή κερδών</w:t>
            </w:r>
          </w:p>
        </w:tc>
        <w:tc>
          <w:tcPr>
            <w:tcW w:w="1985" w:type="dxa"/>
            <w:tcBorders>
              <w:top w:val="nil"/>
              <w:left w:val="nil"/>
              <w:bottom w:val="single" w:sz="4" w:space="0" w:color="auto"/>
              <w:right w:val="single" w:sz="4" w:space="0" w:color="auto"/>
            </w:tcBorders>
            <w:shd w:val="clear" w:color="auto" w:fill="auto"/>
            <w:vAlign w:val="center"/>
            <w:hideMark/>
          </w:tcPr>
          <w:p w:rsidR="00DB242C" w:rsidRPr="00F832B4" w:rsidRDefault="00DB242C" w:rsidP="00293FA5">
            <w:pPr>
              <w:spacing w:after="0" w:line="240" w:lineRule="auto"/>
              <w:rPr>
                <w:rFonts w:ascii="Calibri" w:eastAsia="Times New Roman" w:hAnsi="Calibri" w:cs="Times New Roman"/>
                <w:color w:val="000000"/>
              </w:rPr>
            </w:pPr>
            <w:r>
              <w:rPr>
                <w:rFonts w:ascii="Calibri" w:eastAsia="Times New Roman" w:hAnsi="Calibri" w:cs="Times New Roman"/>
                <w:color w:val="000000"/>
              </w:rPr>
              <w:t>Καν. (ΕΕ) 651/14</w:t>
            </w:r>
            <w:r w:rsidRPr="00F832B4">
              <w:rPr>
                <w:rFonts w:ascii="Calibri" w:eastAsia="Times New Roman" w:hAnsi="Calibri" w:cs="Times New Roman"/>
                <w:color w:val="000000"/>
              </w:rPr>
              <w:t xml:space="preserve"> (Άρθρο 22) -περιφερειακές ενισχύσεις για νεοσύστατες </w:t>
            </w:r>
            <w:r w:rsidRPr="0030765B">
              <w:rPr>
                <w:rFonts w:ascii="Calibri" w:eastAsia="Times New Roman" w:hAnsi="Calibri" w:cs="Times New Roman"/>
                <w:color w:val="000000"/>
              </w:rPr>
              <w:t xml:space="preserve"> </w:t>
            </w:r>
            <w:r>
              <w:rPr>
                <w:rFonts w:ascii="Calibri" w:eastAsia="Times New Roman" w:hAnsi="Calibri" w:cs="Times New Roman"/>
                <w:color w:val="000000"/>
              </w:rPr>
              <w:t xml:space="preserve">έως μικρές (μόνο) </w:t>
            </w:r>
            <w:r w:rsidRPr="00F832B4">
              <w:rPr>
                <w:rFonts w:ascii="Calibri" w:eastAsia="Times New Roman" w:hAnsi="Calibri" w:cs="Times New Roman"/>
                <w:color w:val="000000"/>
              </w:rPr>
              <w:t>επιχειρήσεις</w:t>
            </w:r>
            <w:r w:rsidR="003262E5">
              <w:t xml:space="preserve"> </w:t>
            </w:r>
            <w:r w:rsidR="003262E5" w:rsidRPr="003262E5">
              <w:rPr>
                <w:rFonts w:ascii="Calibri" w:eastAsia="Times New Roman" w:hAnsi="Calibri" w:cs="Times New Roman"/>
                <w:color w:val="000000"/>
              </w:rPr>
              <w:t>μη εισηγμένες, χωρίς διανομή κερδών</w:t>
            </w:r>
          </w:p>
        </w:tc>
        <w:tc>
          <w:tcPr>
            <w:tcW w:w="2126" w:type="dxa"/>
            <w:tcBorders>
              <w:top w:val="nil"/>
              <w:left w:val="nil"/>
              <w:bottom w:val="single" w:sz="4" w:space="0" w:color="auto"/>
              <w:right w:val="single" w:sz="4" w:space="0" w:color="auto"/>
            </w:tcBorders>
            <w:shd w:val="clear" w:color="auto" w:fill="auto"/>
            <w:noWrap/>
            <w:vAlign w:val="center"/>
            <w:hideMark/>
          </w:tcPr>
          <w:p w:rsidR="00DB242C" w:rsidRPr="00F832B4" w:rsidRDefault="00DB242C" w:rsidP="00293FA5">
            <w:pPr>
              <w:spacing w:after="0" w:line="240" w:lineRule="auto"/>
              <w:jc w:val="center"/>
              <w:rPr>
                <w:rFonts w:ascii="Calibri" w:eastAsia="Times New Roman" w:hAnsi="Calibri" w:cs="Times New Roman"/>
                <w:color w:val="000000"/>
              </w:rPr>
            </w:pPr>
            <w:r w:rsidRPr="00F832B4">
              <w:rPr>
                <w:rFonts w:ascii="Calibri" w:eastAsia="Times New Roman" w:hAnsi="Calibri" w:cs="Times New Roman"/>
                <w:color w:val="000000"/>
              </w:rPr>
              <w:t>65%</w:t>
            </w:r>
          </w:p>
        </w:tc>
        <w:tc>
          <w:tcPr>
            <w:tcW w:w="1701" w:type="dxa"/>
            <w:tcBorders>
              <w:top w:val="nil"/>
              <w:left w:val="nil"/>
              <w:bottom w:val="single" w:sz="4" w:space="0" w:color="auto"/>
              <w:right w:val="single" w:sz="4" w:space="0" w:color="auto"/>
            </w:tcBorders>
            <w:shd w:val="clear" w:color="auto" w:fill="auto"/>
            <w:noWrap/>
            <w:vAlign w:val="center"/>
            <w:hideMark/>
          </w:tcPr>
          <w:p w:rsidR="00DB242C" w:rsidRPr="00F832B4" w:rsidRDefault="00DB242C" w:rsidP="00293FA5">
            <w:pPr>
              <w:spacing w:after="0" w:line="240" w:lineRule="auto"/>
              <w:jc w:val="right"/>
              <w:rPr>
                <w:rFonts w:ascii="Calibri" w:eastAsia="Times New Roman" w:hAnsi="Calibri" w:cs="Times New Roman"/>
                <w:color w:val="000000"/>
              </w:rPr>
            </w:pPr>
            <w:r w:rsidRPr="00F832B4">
              <w:rPr>
                <w:rFonts w:ascii="Calibri" w:eastAsia="Times New Roman" w:hAnsi="Calibri" w:cs="Times New Roman"/>
                <w:color w:val="000000"/>
              </w:rPr>
              <w:t>600.000</w:t>
            </w:r>
          </w:p>
        </w:tc>
      </w:tr>
    </w:tbl>
    <w:p w:rsidR="0084659A" w:rsidRDefault="0084659A" w:rsidP="00D46C34"/>
    <w:tbl>
      <w:tblPr>
        <w:tblStyle w:val="TableGrid"/>
        <w:tblW w:w="0" w:type="auto"/>
        <w:tblLook w:val="04A0" w:firstRow="1" w:lastRow="0" w:firstColumn="1" w:lastColumn="0" w:noHBand="0" w:noVBand="1"/>
      </w:tblPr>
      <w:tblGrid>
        <w:gridCol w:w="2342"/>
        <w:gridCol w:w="4124"/>
        <w:gridCol w:w="2056"/>
      </w:tblGrid>
      <w:tr w:rsidR="005208D0" w:rsidTr="00D46C34">
        <w:tc>
          <w:tcPr>
            <w:tcW w:w="8522" w:type="dxa"/>
            <w:gridSpan w:val="3"/>
          </w:tcPr>
          <w:p w:rsidR="005208D0" w:rsidRPr="00326EEB" w:rsidRDefault="005208D0" w:rsidP="008127E5">
            <w:pPr>
              <w:jc w:val="center"/>
              <w:rPr>
                <w:b/>
              </w:rPr>
            </w:pPr>
            <w:r w:rsidRPr="00326EEB">
              <w:rPr>
                <w:b/>
              </w:rPr>
              <w:t xml:space="preserve">ΚΑΤΗΓΟΡΙΕΣ ΔΙΚΑΙΟΥΧΩΝ </w:t>
            </w:r>
            <w:r w:rsidR="00407CE0">
              <w:rPr>
                <w:b/>
              </w:rPr>
              <w:t>ΟΜΑΔΑ</w:t>
            </w:r>
            <w:r w:rsidR="00CC4B48">
              <w:rPr>
                <w:b/>
              </w:rPr>
              <w:t>Σ</w:t>
            </w:r>
            <w:r w:rsidR="00407CE0">
              <w:rPr>
                <w:b/>
              </w:rPr>
              <w:t xml:space="preserve"> Δ2 </w:t>
            </w:r>
            <w:r w:rsidRPr="00326EEB">
              <w:rPr>
                <w:b/>
              </w:rPr>
              <w:t>ΑΝΑ ΝΟΜΙΚΟ ΚΑΘΕΣΤΩΣ ΕΝΙΣΧΥΣΗΣ ΚΑΤΑ ΟΠΣΑΑ</w:t>
            </w:r>
          </w:p>
        </w:tc>
      </w:tr>
      <w:tr w:rsidR="005208D0" w:rsidTr="00D46C34">
        <w:tc>
          <w:tcPr>
            <w:tcW w:w="2342" w:type="dxa"/>
            <w:vMerge w:val="restart"/>
            <w:vAlign w:val="center"/>
          </w:tcPr>
          <w:p w:rsidR="005208D0" w:rsidRPr="00326EEB" w:rsidRDefault="005208D0" w:rsidP="008127E5">
            <w:pPr>
              <w:jc w:val="center"/>
              <w:rPr>
                <w:b/>
              </w:rPr>
            </w:pPr>
            <w:r w:rsidRPr="00326EEB">
              <w:rPr>
                <w:b/>
              </w:rPr>
              <w:t>ΝΟΜΙΚΟ ΚΑΘΕΣΤΩΣ ΕΝΙΣΧΥΣΗΣ</w:t>
            </w:r>
          </w:p>
        </w:tc>
        <w:tc>
          <w:tcPr>
            <w:tcW w:w="6180" w:type="dxa"/>
            <w:gridSpan w:val="2"/>
          </w:tcPr>
          <w:p w:rsidR="005208D0" w:rsidRPr="00326EEB" w:rsidRDefault="005208D0" w:rsidP="008127E5">
            <w:pPr>
              <w:jc w:val="center"/>
              <w:rPr>
                <w:b/>
              </w:rPr>
            </w:pPr>
            <w:r w:rsidRPr="00326EEB">
              <w:rPr>
                <w:b/>
              </w:rPr>
              <w:t>ΚΑΤΗΓΟΡΙΑ ΔΙΚΑΙΟΥΧΩΝ ΚΑΤΑ ΟΠΣΑΑ</w:t>
            </w:r>
          </w:p>
        </w:tc>
      </w:tr>
      <w:tr w:rsidR="005208D0" w:rsidTr="00D46C34">
        <w:tc>
          <w:tcPr>
            <w:tcW w:w="2342" w:type="dxa"/>
            <w:vMerge/>
          </w:tcPr>
          <w:p w:rsidR="005208D0" w:rsidRDefault="005208D0" w:rsidP="008127E5"/>
        </w:tc>
        <w:tc>
          <w:tcPr>
            <w:tcW w:w="4124" w:type="dxa"/>
          </w:tcPr>
          <w:p w:rsidR="005208D0" w:rsidRPr="00326EEB" w:rsidRDefault="005208D0" w:rsidP="008127E5">
            <w:pPr>
              <w:jc w:val="center"/>
              <w:rPr>
                <w:b/>
              </w:rPr>
            </w:pPr>
            <w:r w:rsidRPr="00326EEB">
              <w:rPr>
                <w:b/>
              </w:rPr>
              <w:t>ΠΕΡΙΓΡΑΦΗ</w:t>
            </w:r>
          </w:p>
        </w:tc>
        <w:tc>
          <w:tcPr>
            <w:tcW w:w="2056" w:type="dxa"/>
          </w:tcPr>
          <w:p w:rsidR="005208D0" w:rsidRDefault="005208D0" w:rsidP="005208D0">
            <w:pPr>
              <w:jc w:val="center"/>
            </w:pPr>
            <w:r w:rsidRPr="00326EEB">
              <w:rPr>
                <w:b/>
              </w:rPr>
              <w:t>ΚΩΔ. ΟΠΣΑΑ</w:t>
            </w:r>
          </w:p>
        </w:tc>
      </w:tr>
      <w:tr w:rsidR="005208D0" w:rsidTr="00D46C34">
        <w:tc>
          <w:tcPr>
            <w:tcW w:w="2342" w:type="dxa"/>
          </w:tcPr>
          <w:p w:rsidR="005208D0" w:rsidRPr="00C10993" w:rsidRDefault="005208D0" w:rsidP="008127E5">
            <w:pPr>
              <w:rPr>
                <w:rFonts w:ascii="Calibri" w:eastAsia="Times New Roman" w:hAnsi="Calibri" w:cs="Times New Roman"/>
                <w:color w:val="000000"/>
                <w:sz w:val="20"/>
                <w:szCs w:val="20"/>
              </w:rPr>
            </w:pPr>
            <w:r w:rsidRPr="00C10993">
              <w:rPr>
                <w:rFonts w:ascii="Calibri" w:eastAsia="Times New Roman" w:hAnsi="Calibri" w:cs="Times New Roman"/>
                <w:color w:val="000000"/>
                <w:sz w:val="20"/>
                <w:szCs w:val="20"/>
              </w:rPr>
              <w:t>Καν. (ΕΕ) 1407/13</w:t>
            </w:r>
          </w:p>
          <w:p w:rsidR="005208D0" w:rsidRPr="00C10993" w:rsidRDefault="005208D0" w:rsidP="008127E5">
            <w:pPr>
              <w:rPr>
                <w:rFonts w:ascii="Calibri" w:eastAsia="Times New Roman" w:hAnsi="Calibri" w:cs="Times New Roman"/>
                <w:color w:val="000000"/>
                <w:sz w:val="20"/>
                <w:szCs w:val="20"/>
              </w:rPr>
            </w:pPr>
            <w:r w:rsidRPr="00C10993">
              <w:rPr>
                <w:rFonts w:ascii="Calibri" w:eastAsia="Times New Roman" w:hAnsi="Calibri" w:cs="Times New Roman"/>
                <w:color w:val="000000"/>
                <w:sz w:val="20"/>
                <w:szCs w:val="20"/>
              </w:rPr>
              <w:t xml:space="preserve"> (De minimis)</w:t>
            </w:r>
          </w:p>
          <w:p w:rsidR="005208D0" w:rsidRPr="00C10993" w:rsidRDefault="005208D0" w:rsidP="008127E5">
            <w:pPr>
              <w:rPr>
                <w:sz w:val="20"/>
                <w:szCs w:val="20"/>
              </w:rPr>
            </w:pPr>
          </w:p>
        </w:tc>
        <w:tc>
          <w:tcPr>
            <w:tcW w:w="4124" w:type="dxa"/>
          </w:tcPr>
          <w:p w:rsidR="005208D0" w:rsidRPr="00C10993" w:rsidRDefault="005208D0" w:rsidP="008127E5">
            <w:pPr>
              <w:jc w:val="both"/>
              <w:rPr>
                <w:rFonts w:ascii="Calibri" w:hAnsi="Calibri"/>
                <w:color w:val="000000"/>
                <w:sz w:val="20"/>
                <w:szCs w:val="20"/>
              </w:rPr>
            </w:pPr>
            <w:r w:rsidRPr="00C10993">
              <w:rPr>
                <w:rFonts w:ascii="Calibri" w:hAnsi="Calibri"/>
                <w:color w:val="000000"/>
                <w:sz w:val="20"/>
                <w:szCs w:val="20"/>
              </w:rPr>
              <w:t>Καν.(ΕΕ) 1407/2013 // Η πράξη είναι σύμφωνη με τους ειδικούς όρους εφαρμογής της υπο-δράσης // Πο</w:t>
            </w:r>
            <w:r w:rsidR="00A0363C" w:rsidRPr="00C10993">
              <w:rPr>
                <w:rFonts w:ascii="Calibri" w:hAnsi="Calibri"/>
                <w:color w:val="000000"/>
                <w:sz w:val="20"/>
                <w:szCs w:val="20"/>
              </w:rPr>
              <w:t>σοστό Ενίσχυσης 65% // 19.2_029</w:t>
            </w:r>
          </w:p>
        </w:tc>
        <w:tc>
          <w:tcPr>
            <w:tcW w:w="2056" w:type="dxa"/>
          </w:tcPr>
          <w:p w:rsidR="005208D0" w:rsidRDefault="005208D0" w:rsidP="00A0363C">
            <w:pPr>
              <w:spacing w:after="120"/>
              <w:jc w:val="center"/>
              <w:rPr>
                <w:rFonts w:ascii="Calibri" w:hAnsi="Calibri"/>
                <w:color w:val="000000"/>
              </w:rPr>
            </w:pPr>
            <w:r>
              <w:rPr>
                <w:rFonts w:ascii="Calibri" w:hAnsi="Calibri"/>
                <w:color w:val="000000"/>
              </w:rPr>
              <w:t>19.2_029</w:t>
            </w:r>
          </w:p>
          <w:p w:rsidR="005208D0" w:rsidRDefault="005208D0" w:rsidP="00A0363C">
            <w:pPr>
              <w:spacing w:after="120"/>
              <w:jc w:val="center"/>
            </w:pPr>
          </w:p>
        </w:tc>
      </w:tr>
      <w:tr w:rsidR="00A0363C" w:rsidTr="00D46C34">
        <w:trPr>
          <w:trHeight w:val="135"/>
        </w:trPr>
        <w:tc>
          <w:tcPr>
            <w:tcW w:w="2342" w:type="dxa"/>
          </w:tcPr>
          <w:p w:rsidR="00A0363C" w:rsidRPr="00C10993" w:rsidRDefault="00A0363C" w:rsidP="008127E5">
            <w:pPr>
              <w:rPr>
                <w:rFonts w:ascii="Calibri" w:eastAsia="Times New Roman" w:hAnsi="Calibri" w:cs="Times New Roman"/>
                <w:color w:val="000000"/>
                <w:sz w:val="20"/>
                <w:szCs w:val="20"/>
              </w:rPr>
            </w:pPr>
            <w:r w:rsidRPr="00C10993">
              <w:rPr>
                <w:rFonts w:ascii="Calibri" w:eastAsia="Times New Roman" w:hAnsi="Calibri" w:cs="Times New Roman"/>
                <w:color w:val="000000"/>
                <w:sz w:val="20"/>
                <w:szCs w:val="20"/>
              </w:rPr>
              <w:t>Καν. (ΕΕ) 651/14 (Άρθρο 14) -περιφερειακές ενισχύσεις</w:t>
            </w:r>
          </w:p>
        </w:tc>
        <w:tc>
          <w:tcPr>
            <w:tcW w:w="4124" w:type="dxa"/>
          </w:tcPr>
          <w:p w:rsidR="00A0363C" w:rsidRPr="00C10993" w:rsidRDefault="00A0363C" w:rsidP="008127E5">
            <w:pPr>
              <w:jc w:val="both"/>
              <w:rPr>
                <w:rFonts w:ascii="Calibri" w:hAnsi="Calibri"/>
                <w:color w:val="000000"/>
                <w:sz w:val="20"/>
                <w:szCs w:val="20"/>
              </w:rPr>
            </w:pPr>
            <w:r w:rsidRPr="00C10993">
              <w:rPr>
                <w:rFonts w:ascii="Calibri" w:hAnsi="Calibri"/>
                <w:color w:val="000000"/>
                <w:sz w:val="20"/>
                <w:szCs w:val="20"/>
              </w:rPr>
              <w:t>Καν.(ΕΕ) 651/2014, άρθρο 14 // Δικαιούχος μικρή ή πολύ μικρή επιχείρηση // Βόρειο Αιγαίο, ΑΜΘ, Κεντρική Μακεδονία, Ήπειρος, Θεσσαλία, Δυτική Ελλάδα, Πελοπόννησος //Ποσοστό Ενίσχυσης 55% // 19.2_012</w:t>
            </w:r>
          </w:p>
        </w:tc>
        <w:tc>
          <w:tcPr>
            <w:tcW w:w="2056" w:type="dxa"/>
          </w:tcPr>
          <w:p w:rsidR="00A0363C" w:rsidRDefault="00A0363C" w:rsidP="00A0363C">
            <w:pPr>
              <w:spacing w:after="120"/>
              <w:jc w:val="center"/>
              <w:rPr>
                <w:rFonts w:ascii="Calibri" w:hAnsi="Calibri"/>
                <w:color w:val="000000"/>
              </w:rPr>
            </w:pPr>
            <w:r>
              <w:rPr>
                <w:rFonts w:ascii="Calibri" w:hAnsi="Calibri"/>
                <w:color w:val="000000"/>
              </w:rPr>
              <w:t>19.2_012</w:t>
            </w:r>
          </w:p>
          <w:p w:rsidR="00A0363C" w:rsidRDefault="00A0363C" w:rsidP="00A0363C">
            <w:pPr>
              <w:spacing w:after="120"/>
              <w:jc w:val="center"/>
              <w:rPr>
                <w:rFonts w:ascii="Calibri" w:hAnsi="Calibri"/>
                <w:color w:val="000000"/>
              </w:rPr>
            </w:pPr>
          </w:p>
        </w:tc>
      </w:tr>
      <w:tr w:rsidR="005208D0" w:rsidTr="00662F10">
        <w:trPr>
          <w:trHeight w:val="135"/>
        </w:trPr>
        <w:tc>
          <w:tcPr>
            <w:tcW w:w="2342" w:type="dxa"/>
          </w:tcPr>
          <w:p w:rsidR="005208D0" w:rsidRPr="00C10993" w:rsidRDefault="005208D0" w:rsidP="009147AA">
            <w:pPr>
              <w:rPr>
                <w:rFonts w:ascii="Calibri" w:eastAsia="Times New Roman" w:hAnsi="Calibri" w:cs="Times New Roman"/>
                <w:color w:val="000000"/>
                <w:sz w:val="20"/>
                <w:szCs w:val="20"/>
              </w:rPr>
            </w:pPr>
            <w:r w:rsidRPr="00C10993">
              <w:rPr>
                <w:rFonts w:ascii="Calibri" w:eastAsia="Times New Roman" w:hAnsi="Calibri" w:cs="Times New Roman"/>
                <w:color w:val="000000"/>
                <w:sz w:val="20"/>
                <w:szCs w:val="20"/>
              </w:rPr>
              <w:t xml:space="preserve">Καν. (ΕΕ) 651/14 (Άρθρο 22) -περιφερειακές ενισχύσεις για νεοσύστατες  </w:t>
            </w:r>
            <w:r w:rsidR="009147AA" w:rsidRPr="00C10993">
              <w:rPr>
                <w:rFonts w:ascii="Calibri" w:eastAsia="Times New Roman" w:hAnsi="Calibri" w:cs="Times New Roman"/>
                <w:color w:val="000000"/>
                <w:sz w:val="20"/>
                <w:szCs w:val="20"/>
              </w:rPr>
              <w:t xml:space="preserve">πολύ μικρές έως μικρές </w:t>
            </w:r>
            <w:r w:rsidRPr="00C10993">
              <w:rPr>
                <w:rFonts w:ascii="Calibri" w:eastAsia="Times New Roman" w:hAnsi="Calibri" w:cs="Times New Roman"/>
                <w:color w:val="000000"/>
                <w:sz w:val="20"/>
                <w:szCs w:val="20"/>
              </w:rPr>
              <w:t>επιχειρήσεις</w:t>
            </w:r>
          </w:p>
        </w:tc>
        <w:tc>
          <w:tcPr>
            <w:tcW w:w="4124" w:type="dxa"/>
            <w:shd w:val="clear" w:color="auto" w:fill="auto"/>
          </w:tcPr>
          <w:p w:rsidR="005208D0" w:rsidRPr="00C10993" w:rsidRDefault="005208D0" w:rsidP="008127E5">
            <w:pPr>
              <w:jc w:val="both"/>
              <w:rPr>
                <w:rFonts w:ascii="Calibri" w:hAnsi="Calibri"/>
                <w:color w:val="000000"/>
                <w:sz w:val="20"/>
                <w:szCs w:val="20"/>
              </w:rPr>
            </w:pPr>
            <w:r w:rsidRPr="00C10993">
              <w:rPr>
                <w:rFonts w:ascii="Calibri" w:hAnsi="Calibri"/>
                <w:color w:val="000000"/>
                <w:sz w:val="20"/>
                <w:szCs w:val="20"/>
              </w:rPr>
              <w:t xml:space="preserve">Καν.(ΕΕ) 651/2014, άρθρο 22 // Μη εισηγμένες </w:t>
            </w:r>
            <w:r w:rsidRPr="00C10993">
              <w:rPr>
                <w:rFonts w:ascii="Calibri" w:hAnsi="Calibri"/>
                <w:sz w:val="20"/>
                <w:szCs w:val="20"/>
              </w:rPr>
              <w:t>ΜΜΕ</w:t>
            </w:r>
            <w:r w:rsidRPr="00C10993">
              <w:rPr>
                <w:rFonts w:ascii="Calibri" w:hAnsi="Calibri"/>
                <w:color w:val="000000"/>
                <w:sz w:val="20"/>
                <w:szCs w:val="20"/>
              </w:rPr>
              <w:t>, που λειτουργούν έως 5 έτη χωρίς διανομή κερδών // Ποσοστό  Ενίσχυσης 65% // 19.2_005</w:t>
            </w:r>
          </w:p>
        </w:tc>
        <w:tc>
          <w:tcPr>
            <w:tcW w:w="2056" w:type="dxa"/>
          </w:tcPr>
          <w:p w:rsidR="005208D0" w:rsidRDefault="005208D0" w:rsidP="00A0363C">
            <w:pPr>
              <w:spacing w:after="120"/>
              <w:jc w:val="center"/>
              <w:rPr>
                <w:rFonts w:ascii="Calibri" w:hAnsi="Calibri"/>
                <w:color w:val="000000"/>
              </w:rPr>
            </w:pPr>
            <w:r>
              <w:rPr>
                <w:rFonts w:ascii="Calibri" w:hAnsi="Calibri"/>
                <w:color w:val="000000"/>
              </w:rPr>
              <w:t>19.2_005</w:t>
            </w:r>
          </w:p>
          <w:p w:rsidR="005208D0" w:rsidRDefault="005208D0" w:rsidP="00A0363C">
            <w:pPr>
              <w:spacing w:after="120"/>
              <w:jc w:val="center"/>
              <w:rPr>
                <w:rFonts w:ascii="Calibri" w:hAnsi="Calibri"/>
                <w:color w:val="000000"/>
              </w:rPr>
            </w:pPr>
          </w:p>
        </w:tc>
      </w:tr>
    </w:tbl>
    <w:p w:rsidR="005538CE" w:rsidRDefault="005538CE" w:rsidP="005538CE">
      <w:pPr>
        <w:rPr>
          <w:lang w:val="en-US"/>
        </w:rPr>
      </w:pPr>
    </w:p>
    <w:p w:rsidR="005538CE" w:rsidRPr="005538CE" w:rsidRDefault="005538CE" w:rsidP="005538CE">
      <w:pPr>
        <w:rPr>
          <w:lang w:val="en-US"/>
        </w:rPr>
      </w:pPr>
    </w:p>
    <w:p w:rsidR="00B16024" w:rsidRDefault="00B16024" w:rsidP="00B16024">
      <w:pPr>
        <w:rPr>
          <w:sz w:val="28"/>
          <w:szCs w:val="28"/>
        </w:rPr>
      </w:pPr>
    </w:p>
    <w:p w:rsidR="00B16024" w:rsidRDefault="00B16024" w:rsidP="00B16024">
      <w:pPr>
        <w:rPr>
          <w:sz w:val="28"/>
          <w:szCs w:val="28"/>
        </w:rPr>
      </w:pPr>
    </w:p>
    <w:p w:rsidR="003509EE" w:rsidRPr="00B16024" w:rsidRDefault="003509EE" w:rsidP="00B16024">
      <w:pPr>
        <w:rPr>
          <w:b/>
          <w:sz w:val="28"/>
          <w:szCs w:val="28"/>
        </w:rPr>
      </w:pPr>
      <w:r w:rsidRPr="00B16024">
        <w:rPr>
          <w:b/>
          <w:sz w:val="28"/>
          <w:szCs w:val="28"/>
        </w:rPr>
        <w:t>Τεχνικά Δελτία</w:t>
      </w:r>
    </w:p>
    <w:p w:rsidR="0084659A" w:rsidRPr="003A1DCF" w:rsidRDefault="007A12A9" w:rsidP="00CB55EB">
      <w:pPr>
        <w:pStyle w:val="Heading2"/>
        <w:rPr>
          <w:rFonts w:ascii="Calibri" w:hAnsi="Calibri"/>
          <w:b w:val="0"/>
          <w:color w:val="000000" w:themeColor="text1"/>
          <w:sz w:val="28"/>
          <w:szCs w:val="28"/>
        </w:rPr>
      </w:pPr>
      <w:bookmarkStart w:id="16" w:name="_Toc1463310"/>
      <w:r>
        <w:rPr>
          <w:rFonts w:ascii="Calibri" w:hAnsi="Calibri"/>
          <w:b w:val="0"/>
          <w:color w:val="000000" w:themeColor="text1"/>
          <w:sz w:val="28"/>
          <w:szCs w:val="28"/>
        </w:rPr>
        <w:t>3</w:t>
      </w:r>
      <w:r w:rsidR="00367C5E" w:rsidRPr="003A1DCF">
        <w:rPr>
          <w:rFonts w:ascii="Calibri" w:hAnsi="Calibri"/>
          <w:b w:val="0"/>
          <w:color w:val="000000" w:themeColor="text1"/>
          <w:sz w:val="28"/>
          <w:szCs w:val="28"/>
        </w:rPr>
        <w:t xml:space="preserve">) </w:t>
      </w:r>
      <w:r w:rsidR="0084659A" w:rsidRPr="003A1DCF">
        <w:rPr>
          <w:rFonts w:ascii="Calibri" w:hAnsi="Calibri"/>
          <w:b w:val="0"/>
          <w:color w:val="000000" w:themeColor="text1"/>
          <w:sz w:val="28"/>
          <w:szCs w:val="28"/>
        </w:rPr>
        <w:t>Υπο-δράση 19.2.2.3</w:t>
      </w:r>
      <w:bookmarkEnd w:id="16"/>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483"/>
        <w:gridCol w:w="2758"/>
        <w:gridCol w:w="3385"/>
      </w:tblGrid>
      <w:tr w:rsidR="0084659A" w:rsidRPr="006E6E8F" w:rsidTr="001E644B">
        <w:tc>
          <w:tcPr>
            <w:tcW w:w="0" w:type="auto"/>
            <w:shd w:val="clear" w:color="auto" w:fill="auto"/>
          </w:tcPr>
          <w:p w:rsidR="0084659A" w:rsidRPr="00B37751" w:rsidRDefault="0084659A" w:rsidP="00293FA5">
            <w:pPr>
              <w:rPr>
                <w:rFonts w:ascii="Calibri" w:hAnsi="Calibri" w:cs="Calibri"/>
              </w:rPr>
            </w:pPr>
            <w:r w:rsidRPr="00B37751">
              <w:rPr>
                <w:rFonts w:ascii="Calibri" w:hAnsi="Calibri" w:cs="Calibri"/>
              </w:rPr>
              <w:t>Τίτλος Δράσης</w:t>
            </w:r>
          </w:p>
        </w:tc>
        <w:tc>
          <w:tcPr>
            <w:tcW w:w="7498" w:type="dxa"/>
            <w:gridSpan w:val="3"/>
            <w:shd w:val="clear" w:color="auto" w:fill="auto"/>
          </w:tcPr>
          <w:p w:rsidR="0084659A" w:rsidRPr="008D3504" w:rsidRDefault="0084659A" w:rsidP="002F68CF">
            <w:pPr>
              <w:spacing w:after="120"/>
              <w:jc w:val="both"/>
              <w:rPr>
                <w:rFonts w:ascii="Calibri" w:hAnsi="Calibri" w:cs="Calibri"/>
              </w:rPr>
            </w:pPr>
            <w:r w:rsidRPr="008D3504">
              <w:rPr>
                <w:rFonts w:ascii="Calibri" w:hAnsi="Calibri"/>
              </w:rPr>
              <w:t>Ανάπτυξη / βελτίωση της επιχειρηματικότητας και  ανταγωνιστικότητας της περιοχή</w:t>
            </w:r>
            <w:r>
              <w:rPr>
                <w:rFonts w:ascii="Calibri" w:hAnsi="Calibri"/>
              </w:rPr>
              <w:t xml:space="preserve">ς </w:t>
            </w:r>
            <w:r w:rsidRPr="008D3504">
              <w:rPr>
                <w:rFonts w:ascii="Calibri" w:hAnsi="Calibri"/>
              </w:rPr>
              <w:t>εφαρμογής σε εξειδικευμένους τομείς, περιοχές ή δικαιούχους</w:t>
            </w:r>
          </w:p>
        </w:tc>
      </w:tr>
      <w:tr w:rsidR="0084659A" w:rsidRPr="008D3504" w:rsidTr="001E644B">
        <w:trPr>
          <w:trHeight w:val="303"/>
        </w:trPr>
        <w:tc>
          <w:tcPr>
            <w:tcW w:w="0" w:type="auto"/>
            <w:shd w:val="clear" w:color="auto" w:fill="auto"/>
          </w:tcPr>
          <w:p w:rsidR="0084659A" w:rsidRPr="00B37751" w:rsidRDefault="0084659A" w:rsidP="00293FA5">
            <w:pPr>
              <w:rPr>
                <w:rFonts w:ascii="Calibri" w:hAnsi="Calibri" w:cs="Calibri"/>
              </w:rPr>
            </w:pPr>
            <w:r w:rsidRPr="00B37751">
              <w:rPr>
                <w:rFonts w:ascii="Calibri" w:hAnsi="Calibri" w:cs="Calibri"/>
              </w:rPr>
              <w:t>Κωδικός Δράσης</w:t>
            </w:r>
          </w:p>
        </w:tc>
        <w:tc>
          <w:tcPr>
            <w:tcW w:w="7498" w:type="dxa"/>
            <w:gridSpan w:val="3"/>
            <w:shd w:val="clear" w:color="auto" w:fill="auto"/>
          </w:tcPr>
          <w:p w:rsidR="0084659A" w:rsidRPr="008D3504" w:rsidRDefault="0084659A" w:rsidP="002F68CF">
            <w:pPr>
              <w:spacing w:after="120"/>
              <w:jc w:val="both"/>
              <w:rPr>
                <w:rFonts w:ascii="Calibri" w:hAnsi="Calibri" w:cs="Calibri"/>
              </w:rPr>
            </w:pPr>
            <w:r w:rsidRPr="008D3504">
              <w:rPr>
                <w:rFonts w:ascii="Calibri" w:hAnsi="Calibri" w:cs="Calibri"/>
                <w:lang w:val="en-US"/>
              </w:rPr>
              <w:t>19.2.</w:t>
            </w:r>
            <w:r w:rsidRPr="008D3504">
              <w:rPr>
                <w:rFonts w:ascii="Calibri" w:hAnsi="Calibri" w:cs="Calibri"/>
              </w:rPr>
              <w:t>2</w:t>
            </w:r>
          </w:p>
        </w:tc>
      </w:tr>
      <w:tr w:rsidR="0084659A" w:rsidRPr="006E6E8F" w:rsidTr="001E644B">
        <w:trPr>
          <w:trHeight w:val="651"/>
        </w:trPr>
        <w:tc>
          <w:tcPr>
            <w:tcW w:w="0" w:type="auto"/>
            <w:shd w:val="clear" w:color="auto" w:fill="auto"/>
          </w:tcPr>
          <w:p w:rsidR="0084659A" w:rsidRPr="00B37751" w:rsidRDefault="0084659A" w:rsidP="00293FA5">
            <w:pPr>
              <w:rPr>
                <w:rFonts w:ascii="Calibri" w:hAnsi="Calibri" w:cs="Calibri"/>
              </w:rPr>
            </w:pPr>
            <w:r w:rsidRPr="00B37751">
              <w:rPr>
                <w:rFonts w:ascii="Calibri" w:hAnsi="Calibri" w:cs="Calibri"/>
              </w:rPr>
              <w:t>Τίτλος υπο-δράσης</w:t>
            </w:r>
          </w:p>
        </w:tc>
        <w:tc>
          <w:tcPr>
            <w:tcW w:w="7498" w:type="dxa"/>
            <w:gridSpan w:val="3"/>
            <w:shd w:val="clear" w:color="auto" w:fill="auto"/>
          </w:tcPr>
          <w:p w:rsidR="0084659A" w:rsidRPr="008D3504" w:rsidRDefault="0084659A" w:rsidP="002F68CF">
            <w:pPr>
              <w:spacing w:after="120"/>
              <w:jc w:val="both"/>
              <w:rPr>
                <w:rFonts w:ascii="Calibri" w:hAnsi="Calibri" w:cs="Calibri"/>
              </w:rPr>
            </w:pPr>
            <w:r w:rsidRPr="008D3504">
              <w:rPr>
                <w:rFonts w:ascii="Calibri" w:hAnsi="Calibri" w:cs="Calibri"/>
              </w:rPr>
              <w:t>Ενίσχυση επενδύσεων στον τομέα του τουρισμού με σκοπό την εξυπηρέτηση ειδικών στόχων της τοπικής στρατηγικής.</w:t>
            </w:r>
          </w:p>
        </w:tc>
      </w:tr>
      <w:tr w:rsidR="0084659A" w:rsidRPr="008D3504" w:rsidTr="00D87D66">
        <w:trPr>
          <w:trHeight w:val="381"/>
        </w:trPr>
        <w:tc>
          <w:tcPr>
            <w:tcW w:w="0" w:type="auto"/>
            <w:shd w:val="clear" w:color="auto" w:fill="auto"/>
          </w:tcPr>
          <w:p w:rsidR="0084659A" w:rsidRPr="00B37751" w:rsidRDefault="0084659A" w:rsidP="00293FA5">
            <w:pPr>
              <w:rPr>
                <w:rFonts w:ascii="Calibri" w:hAnsi="Calibri" w:cs="Calibri"/>
                <w:lang w:val="en-US"/>
              </w:rPr>
            </w:pPr>
            <w:r w:rsidRPr="00B37751">
              <w:rPr>
                <w:rFonts w:ascii="Calibri" w:hAnsi="Calibri" w:cs="Calibri"/>
              </w:rPr>
              <w:t>Κωδικός υπο-δράσης</w:t>
            </w:r>
          </w:p>
        </w:tc>
        <w:tc>
          <w:tcPr>
            <w:tcW w:w="7498" w:type="dxa"/>
            <w:gridSpan w:val="3"/>
            <w:shd w:val="clear" w:color="auto" w:fill="auto"/>
          </w:tcPr>
          <w:p w:rsidR="0084659A" w:rsidRPr="008D3504" w:rsidRDefault="0084659A" w:rsidP="002F68CF">
            <w:pPr>
              <w:spacing w:after="120"/>
              <w:jc w:val="both"/>
              <w:rPr>
                <w:rFonts w:ascii="Calibri" w:hAnsi="Calibri" w:cs="Calibri"/>
              </w:rPr>
            </w:pPr>
            <w:r w:rsidRPr="008D3504">
              <w:rPr>
                <w:rFonts w:ascii="Calibri" w:hAnsi="Calibri" w:cs="Calibri"/>
                <w:lang w:val="en-US"/>
              </w:rPr>
              <w:t>19.2.</w:t>
            </w:r>
            <w:r w:rsidRPr="008D3504">
              <w:rPr>
                <w:rFonts w:ascii="Calibri" w:hAnsi="Calibri" w:cs="Calibri"/>
              </w:rPr>
              <w:t>2.3</w:t>
            </w:r>
          </w:p>
        </w:tc>
      </w:tr>
      <w:tr w:rsidR="0084659A" w:rsidRPr="006E6E8F" w:rsidTr="001E644B">
        <w:tc>
          <w:tcPr>
            <w:tcW w:w="0" w:type="auto"/>
            <w:shd w:val="clear" w:color="auto" w:fill="auto"/>
          </w:tcPr>
          <w:p w:rsidR="0084659A" w:rsidRPr="00B37751" w:rsidRDefault="0084659A" w:rsidP="00293FA5">
            <w:pPr>
              <w:rPr>
                <w:rFonts w:ascii="Calibri" w:hAnsi="Calibri" w:cs="Calibri"/>
              </w:rPr>
            </w:pPr>
            <w:r w:rsidRPr="00B37751">
              <w:rPr>
                <w:rFonts w:ascii="Calibri" w:hAnsi="Calibri" w:cs="Calibri"/>
              </w:rPr>
              <w:t>Νομική βάση</w:t>
            </w:r>
          </w:p>
        </w:tc>
        <w:tc>
          <w:tcPr>
            <w:tcW w:w="7498" w:type="dxa"/>
            <w:gridSpan w:val="3"/>
            <w:shd w:val="clear" w:color="auto" w:fill="auto"/>
          </w:tcPr>
          <w:p w:rsidR="0084659A" w:rsidRPr="008D3504" w:rsidRDefault="0084659A" w:rsidP="002F68CF">
            <w:pPr>
              <w:spacing w:after="120"/>
              <w:jc w:val="both"/>
              <w:rPr>
                <w:rFonts w:ascii="Calibri" w:hAnsi="Calibri" w:cs="Calibri"/>
              </w:rPr>
            </w:pPr>
            <w:r w:rsidRPr="008D3504">
              <w:rPr>
                <w:rFonts w:ascii="Calibri" w:hAnsi="Calibri" w:cs="Calibri"/>
              </w:rPr>
              <w:t>Άρθρο 19§1β Καν. (ΕΕ) 1305/2013</w:t>
            </w:r>
          </w:p>
          <w:p w:rsidR="0084659A" w:rsidRPr="008D3504" w:rsidRDefault="0084659A" w:rsidP="002F68CF">
            <w:pPr>
              <w:spacing w:after="120"/>
              <w:jc w:val="both"/>
              <w:rPr>
                <w:rFonts w:ascii="Calibri" w:hAnsi="Calibri" w:cs="Calibri"/>
              </w:rPr>
            </w:pPr>
            <w:r w:rsidRPr="00803877">
              <w:rPr>
                <w:rFonts w:ascii="Calibri" w:eastAsia="Calibri" w:hAnsi="Calibri" w:cs="Arial"/>
                <w:sz w:val="24"/>
                <w:lang w:val="en-US"/>
              </w:rPr>
              <w:t>K</w:t>
            </w:r>
            <w:r w:rsidRPr="00803877">
              <w:rPr>
                <w:rFonts w:ascii="Calibri" w:eastAsia="Calibri" w:hAnsi="Calibri" w:cs="Arial"/>
                <w:sz w:val="24"/>
              </w:rPr>
              <w:t xml:space="preserve">αν. (ΕΕ) </w:t>
            </w:r>
            <w:r w:rsidRPr="00803877">
              <w:rPr>
                <w:rFonts w:ascii="Calibri" w:eastAsia="Calibri" w:hAnsi="Calibri"/>
              </w:rPr>
              <w:t xml:space="preserve">1407/13 (Καθεστώς </w:t>
            </w:r>
            <w:r w:rsidRPr="00803877">
              <w:rPr>
                <w:rFonts w:ascii="Calibri" w:eastAsia="Calibri" w:hAnsi="Calibri"/>
                <w:lang w:val="en-US"/>
              </w:rPr>
              <w:t>De</w:t>
            </w:r>
            <w:r w:rsidRPr="00803877">
              <w:rPr>
                <w:rFonts w:ascii="Calibri" w:eastAsia="Calibri" w:hAnsi="Calibri"/>
              </w:rPr>
              <w:t xml:space="preserve"> </w:t>
            </w:r>
            <w:r w:rsidRPr="00803877">
              <w:rPr>
                <w:rFonts w:ascii="Calibri" w:eastAsia="Calibri" w:hAnsi="Calibri"/>
                <w:lang w:val="en-US"/>
              </w:rPr>
              <w:t>minimis</w:t>
            </w:r>
            <w:r w:rsidRPr="00803877">
              <w:rPr>
                <w:rFonts w:ascii="Calibri" w:eastAsia="Calibri" w:hAnsi="Calibri"/>
              </w:rPr>
              <w:t>, ενίσχυση 65%</w:t>
            </w:r>
            <w:r w:rsidRPr="000F33DD">
              <w:rPr>
                <w:rFonts w:ascii="Calibri" w:eastAsia="Calibri" w:hAnsi="Calibri"/>
              </w:rPr>
              <w:t xml:space="preserve">, </w:t>
            </w:r>
            <w:r>
              <w:rPr>
                <w:rFonts w:ascii="Calibri" w:eastAsia="Calibri" w:hAnsi="Calibri"/>
              </w:rPr>
              <w:t>με μέγιστη Δημόσια Δαπάνη 200.000</w:t>
            </w:r>
            <w:r w:rsidR="00787BCA">
              <w:rPr>
                <w:rFonts w:ascii="Calibri" w:eastAsia="Calibri" w:hAnsi="Calibri"/>
              </w:rPr>
              <w:t xml:space="preserve"> </w:t>
            </w:r>
            <w:r w:rsidR="00787BCA" w:rsidRPr="00C10993">
              <w:rPr>
                <w:rFonts w:ascii="Calibri" w:eastAsia="Calibri" w:hAnsi="Calibri"/>
              </w:rPr>
              <w:t xml:space="preserve">ευρώ σε επίπεδο ενιαίας επιχείρησης </w:t>
            </w:r>
            <w:r w:rsidRPr="00C10993">
              <w:rPr>
                <w:rFonts w:ascii="Calibri" w:eastAsia="Calibri" w:hAnsi="Calibri"/>
              </w:rPr>
              <w:t xml:space="preserve"> την</w:t>
            </w:r>
            <w:r>
              <w:rPr>
                <w:rFonts w:ascii="Calibri" w:eastAsia="Calibri" w:hAnsi="Calibri"/>
              </w:rPr>
              <w:t xml:space="preserve"> τριετία).</w:t>
            </w:r>
          </w:p>
        </w:tc>
      </w:tr>
      <w:tr w:rsidR="0084659A" w:rsidRPr="00B61249" w:rsidTr="00B16024">
        <w:trPr>
          <w:trHeight w:val="5372"/>
        </w:trPr>
        <w:tc>
          <w:tcPr>
            <w:tcW w:w="9923" w:type="dxa"/>
            <w:gridSpan w:val="4"/>
            <w:shd w:val="clear" w:color="auto" w:fill="auto"/>
          </w:tcPr>
          <w:p w:rsidR="0084659A" w:rsidRPr="00B61249" w:rsidRDefault="0084659A" w:rsidP="00B61249">
            <w:pPr>
              <w:jc w:val="both"/>
              <w:rPr>
                <w:rFonts w:ascii="Calibri" w:hAnsi="Calibri" w:cs="Calibri"/>
                <w:b/>
              </w:rPr>
            </w:pPr>
            <w:r w:rsidRPr="00B61249">
              <w:rPr>
                <w:rFonts w:ascii="Calibri" w:hAnsi="Calibri" w:cs="Calibri"/>
                <w:b/>
              </w:rPr>
              <w:t>Αναλυτική Περιγραφή Υπο-δράσης</w:t>
            </w:r>
          </w:p>
          <w:p w:rsidR="0084659A" w:rsidRPr="00C10993" w:rsidRDefault="0084659A" w:rsidP="00B61249">
            <w:pPr>
              <w:jc w:val="both"/>
              <w:rPr>
                <w:rFonts w:ascii="Calibri" w:hAnsi="Calibri" w:cs="Calibri"/>
              </w:rPr>
            </w:pPr>
            <w:r w:rsidRPr="00C10993">
              <w:rPr>
                <w:rFonts w:ascii="Calibri" w:hAnsi="Calibri" w:cs="Calibri"/>
              </w:rPr>
              <w:t xml:space="preserve">H υπο-δράση εξυπηρετεί τον Ειδικό Στόχο του Τοπικού Προγράμματος  (ΕΣ2): Ενίσχυση τουριστικού προϊόντος </w:t>
            </w:r>
            <w:r w:rsidRPr="00C10993">
              <w:rPr>
                <w:rFonts w:ascii="Calibri" w:hAnsi="Calibri" w:cs="Calibri"/>
                <w:b/>
              </w:rPr>
              <w:t>Α)</w:t>
            </w:r>
            <w:r w:rsidRPr="00C10993">
              <w:rPr>
                <w:rFonts w:ascii="Calibri" w:hAnsi="Calibri" w:cs="Calibri"/>
              </w:rPr>
              <w:t xml:space="preserve"> των Αμπελουργικών Ζωνών, που υστερούν σε τουριστικές υποδομές και υπηρεσίες, με  διασύνδεση  τουρισμού / ποιοτικού οίνου και </w:t>
            </w:r>
            <w:r w:rsidRPr="00C10993">
              <w:rPr>
                <w:rFonts w:ascii="Calibri" w:hAnsi="Calibri" w:cs="Calibri"/>
                <w:b/>
              </w:rPr>
              <w:t>Β)</w:t>
            </w:r>
            <w:r w:rsidRPr="00C10993">
              <w:rPr>
                <w:rFonts w:ascii="Calibri" w:hAnsi="Calibri" w:cs="Calibri"/>
              </w:rPr>
              <w:t xml:space="preserve"> όλης της περιοχής παρέμβασης με τον εκσυγχρονισμό των ΜΜΕ τουρισμού. Αναλυτικότερα:</w:t>
            </w:r>
          </w:p>
          <w:p w:rsidR="0084659A" w:rsidRPr="00B61249" w:rsidRDefault="0084659A" w:rsidP="00B61249">
            <w:pPr>
              <w:jc w:val="both"/>
              <w:rPr>
                <w:rFonts w:ascii="Calibri" w:hAnsi="Calibri" w:cs="Calibri"/>
              </w:rPr>
            </w:pPr>
            <w:r w:rsidRPr="00C10993">
              <w:rPr>
                <w:rFonts w:ascii="Calibri" w:hAnsi="Calibri" w:cs="Calibri"/>
                <w:b/>
              </w:rPr>
              <w:t>Α)</w:t>
            </w:r>
            <w:r w:rsidRPr="00C10993">
              <w:rPr>
                <w:rFonts w:ascii="Calibri" w:hAnsi="Calibri" w:cs="Calibri"/>
              </w:rPr>
              <w:t xml:space="preserve"> Πρόκειται για τις Αμπελουργικές Ζώνες Μαντινείας και Νεμέας, </w:t>
            </w:r>
            <w:r w:rsidR="00787BCA" w:rsidRPr="00C10993">
              <w:rPr>
                <w:rFonts w:ascii="Calibri" w:hAnsi="Calibri" w:cs="Calibri"/>
              </w:rPr>
              <w:t xml:space="preserve">που </w:t>
            </w:r>
            <w:r w:rsidRPr="00C10993">
              <w:rPr>
                <w:rFonts w:ascii="Calibri" w:hAnsi="Calibri" w:cs="Calibri"/>
              </w:rPr>
              <w:t>κατακλύζονται από πληθώρα επισκεπτών</w:t>
            </w:r>
            <w:r w:rsidR="00C10993" w:rsidRPr="00C10993">
              <w:rPr>
                <w:rFonts w:ascii="Calibri" w:hAnsi="Calibri" w:cs="Calibri"/>
              </w:rPr>
              <w:t>.</w:t>
            </w:r>
            <w:r w:rsidRPr="00C10993">
              <w:rPr>
                <w:rFonts w:ascii="Calibri" w:hAnsi="Calibri" w:cs="Calibri"/>
              </w:rPr>
              <w:t xml:space="preserve"> Οι επισκέπτες αυτοί συνδυάζουν, κατά</w:t>
            </w:r>
            <w:r w:rsidRPr="00B61249">
              <w:rPr>
                <w:rFonts w:ascii="Calibri" w:hAnsi="Calibri" w:cs="Calibri"/>
              </w:rPr>
              <w:t xml:space="preserve"> κανόνα, την παρουσία τους στην περιοχή, με παράλληλη ξενάγησή τους, στα πολύ ενδιαφέροντα αρχαιολογικά και άλλα μνημεία Μαντινείας και Νεμέας. Παρά ταύτα, οι δύο περιοχές διαθέτουν  ελάχιστες  τουριστικές υποδομές, και αδυνατούν να παρέχουν  εξειδικευμένες υπηρεσίες προς τους οινο-τουρίστες.</w:t>
            </w:r>
          </w:p>
          <w:p w:rsidR="0084659A" w:rsidRPr="00B61249" w:rsidRDefault="0084659A" w:rsidP="00B61249">
            <w:pPr>
              <w:jc w:val="both"/>
              <w:rPr>
                <w:rFonts w:ascii="Calibri" w:hAnsi="Calibri" w:cs="Calibri"/>
              </w:rPr>
            </w:pPr>
            <w:r w:rsidRPr="00B61249">
              <w:rPr>
                <w:rFonts w:ascii="Calibri" w:hAnsi="Calibri" w:cs="Calibri"/>
              </w:rPr>
              <w:t>Στο πλαίσιο της υπο-δράσης και για τις ανωτέρω αμπελουργικές περιοχές προβλέπεται ενίσχυση για:</w:t>
            </w:r>
          </w:p>
          <w:p w:rsidR="0084659A" w:rsidRPr="00B61249" w:rsidRDefault="0084659A" w:rsidP="00B61249">
            <w:pPr>
              <w:spacing w:after="0"/>
              <w:jc w:val="both"/>
              <w:rPr>
                <w:rFonts w:ascii="Calibri" w:hAnsi="Calibri" w:cs="Calibri"/>
              </w:rPr>
            </w:pPr>
            <w:r w:rsidRPr="00B61249">
              <w:rPr>
                <w:rFonts w:ascii="Calibri" w:hAnsi="Calibri" w:cs="Calibri"/>
                <w:b/>
              </w:rPr>
              <w:t>α</w:t>
            </w:r>
            <w:r w:rsidRPr="00B61249">
              <w:rPr>
                <w:rFonts w:ascii="Calibri" w:hAnsi="Calibri" w:cs="Calibri"/>
              </w:rPr>
              <w:t xml:space="preserve">. </w:t>
            </w:r>
            <w:r w:rsidRPr="00B61249">
              <w:rPr>
                <w:rFonts w:ascii="Calibri" w:hAnsi="Calibri" w:cs="Calibri"/>
                <w:b/>
              </w:rPr>
              <w:t>Υποδομές Διανυκτέρευσης</w:t>
            </w:r>
          </w:p>
          <w:p w:rsidR="0084659A" w:rsidRPr="00B61249" w:rsidRDefault="0084659A" w:rsidP="00B61249">
            <w:pPr>
              <w:pStyle w:val="ListParagraph"/>
              <w:numPr>
                <w:ilvl w:val="0"/>
                <w:numId w:val="8"/>
              </w:numPr>
              <w:jc w:val="both"/>
              <w:rPr>
                <w:rFonts w:ascii="Calibri" w:hAnsi="Calibri" w:cs="Calibri"/>
              </w:rPr>
            </w:pPr>
            <w:r w:rsidRPr="00B61249">
              <w:rPr>
                <w:rFonts w:ascii="Calibri" w:hAnsi="Calibri" w:cs="Calibri"/>
              </w:rPr>
              <w:t>Ίδρυση μη κύριων τουριστικών καταλυμάτων (αυτοεξυπηρετούμενα καταλύματα – τουλάχιστον δύο τουριστικές επιπλωμένες κατοικίες με ελάχιστο αριθμό 10 κλινών  και ενοικιαζόμενα επιπλωμένα δωμάτια - διαμερίσματα κατηγορίας 3 κλειδιών και άνω, ελάχιστης δυναμικότητας  5 δωματίων και 10 κλινών).</w:t>
            </w:r>
          </w:p>
          <w:p w:rsidR="0084659A" w:rsidRPr="00B61249" w:rsidRDefault="0084659A" w:rsidP="00B61249">
            <w:pPr>
              <w:pStyle w:val="ListParagraph"/>
              <w:numPr>
                <w:ilvl w:val="0"/>
                <w:numId w:val="8"/>
              </w:numPr>
              <w:jc w:val="both"/>
              <w:rPr>
                <w:rFonts w:ascii="Calibri" w:hAnsi="Calibri" w:cs="Calibri"/>
              </w:rPr>
            </w:pPr>
            <w:r w:rsidRPr="00B61249">
              <w:rPr>
                <w:rFonts w:ascii="Calibri" w:hAnsi="Calibri" w:cs="Calibri"/>
              </w:rPr>
              <w:t>Ίδρυση ξενοδοχειακών καταλυμάτων εντός παραδοσιακών ή διατηρητέων κτισμάτων</w:t>
            </w:r>
          </w:p>
          <w:p w:rsidR="0084659A" w:rsidRPr="00B61249" w:rsidRDefault="0084659A" w:rsidP="00B61249">
            <w:pPr>
              <w:pStyle w:val="ListParagraph"/>
              <w:numPr>
                <w:ilvl w:val="0"/>
                <w:numId w:val="8"/>
              </w:numPr>
              <w:jc w:val="both"/>
              <w:rPr>
                <w:rFonts w:ascii="Calibri" w:hAnsi="Calibri" w:cs="Calibri"/>
              </w:rPr>
            </w:pPr>
            <w:r w:rsidRPr="00B61249">
              <w:rPr>
                <w:rFonts w:ascii="Calibri" w:hAnsi="Calibri" w:cs="Calibri"/>
              </w:rPr>
              <w:t xml:space="preserve">Επέκταση νομίμως λειτουργούντων κύριων και μη κύριων ξενοδοχειακών καταλυμάτων, υπό την προϋπόθεση ότι μετά την ολοκλήρωση της επένδυσης το σύνολο του τουριστικού καταλύματος (αρχικό κατάλυμα συν επέκταση) θα ανήκει στις λειτουργικές μορφές της ΚΥΑ 2986/16 . </w:t>
            </w:r>
          </w:p>
          <w:p w:rsidR="0084659A" w:rsidRPr="00B61249" w:rsidRDefault="0084659A" w:rsidP="00B61249">
            <w:pPr>
              <w:pStyle w:val="ListParagraph"/>
              <w:numPr>
                <w:ilvl w:val="0"/>
                <w:numId w:val="8"/>
              </w:numPr>
              <w:jc w:val="both"/>
              <w:rPr>
                <w:rFonts w:ascii="Calibri" w:hAnsi="Calibri" w:cs="Calibri"/>
              </w:rPr>
            </w:pPr>
            <w:r w:rsidRPr="00B61249">
              <w:rPr>
                <w:rFonts w:ascii="Calibri" w:hAnsi="Calibri" w:cs="Calibri"/>
              </w:rPr>
              <w:t>Ποιοτικός εκσυγχρονισμός κύριων και μη κύριων ξενοδοχειακών καταλυμάτων, ανεξαρτήτως λειτουργικής μορφής και τάξης, προκειμένου να βελτιωθεί το επίπεδο παρεχομένων υπηρεσιών τους.</w:t>
            </w:r>
          </w:p>
          <w:p w:rsidR="0084659A" w:rsidRDefault="0084659A" w:rsidP="00B61249">
            <w:pPr>
              <w:pStyle w:val="ListParagraph"/>
              <w:numPr>
                <w:ilvl w:val="0"/>
                <w:numId w:val="8"/>
              </w:numPr>
              <w:spacing w:line="23" w:lineRule="atLeast"/>
              <w:jc w:val="both"/>
              <w:rPr>
                <w:rFonts w:ascii="Calibri" w:hAnsi="Calibri" w:cs="Calibri"/>
              </w:rPr>
            </w:pPr>
            <w:r w:rsidRPr="00B61249">
              <w:rPr>
                <w:rFonts w:ascii="Calibri" w:hAnsi="Calibri" w:cs="Calibri"/>
              </w:rPr>
              <w:t>Ίδρυση (σύμφωνα με το άρθρο 25 του Ν. 4276/2014 (ΦΕΚ 155Α /30-7-14) περί οινικού τουρισμού) μη κύριων τουριστικά καταλυμάτων, για την παροχή υπηρεσιών υποδοχής, ξενάγησης, φιλοξενίας και εστίασης σε χώρους λειτουργικά ενοποιημένους με οινοποιητικές ή και οινοπαραγωγικές εγκαταστάσεις (οινοποιεία - αμπελώνες), συνδυαστικά με δραστηριότητες σχετιζόμενες με την αμπελοκαλλιέργεια και την οινική παραγωγή.</w:t>
            </w:r>
          </w:p>
          <w:p w:rsidR="002F68CF" w:rsidRPr="00B61249" w:rsidRDefault="002F68CF" w:rsidP="002F68CF">
            <w:pPr>
              <w:pStyle w:val="ListParagraph"/>
              <w:spacing w:line="23" w:lineRule="atLeast"/>
              <w:jc w:val="both"/>
              <w:rPr>
                <w:rFonts w:ascii="Calibri" w:hAnsi="Calibri" w:cs="Calibri"/>
              </w:rPr>
            </w:pPr>
          </w:p>
          <w:p w:rsidR="0084659A" w:rsidRPr="00B61249" w:rsidRDefault="0084659A" w:rsidP="00B61249">
            <w:pPr>
              <w:spacing w:line="23" w:lineRule="atLeast"/>
              <w:jc w:val="both"/>
              <w:rPr>
                <w:rFonts w:ascii="Calibri" w:hAnsi="Calibri" w:cs="Calibri"/>
                <w:b/>
              </w:rPr>
            </w:pPr>
            <w:r w:rsidRPr="00B61249">
              <w:rPr>
                <w:rFonts w:ascii="Calibri" w:hAnsi="Calibri" w:cs="Calibri"/>
                <w:b/>
              </w:rPr>
              <w:t>β.</w:t>
            </w:r>
            <w:r w:rsidR="00B61249" w:rsidRPr="00B61249">
              <w:rPr>
                <w:rFonts w:ascii="Calibri" w:hAnsi="Calibri" w:cs="Calibri"/>
                <w:b/>
              </w:rPr>
              <w:t>.</w:t>
            </w:r>
            <w:r w:rsidRPr="00B61249">
              <w:rPr>
                <w:rFonts w:ascii="Calibri" w:hAnsi="Calibri" w:cs="Calibri"/>
                <w:b/>
              </w:rPr>
              <w:t xml:space="preserve">Βελτιώσεις – συμπληρώσεις και εκσυγχρονισμός επιχειρήσεων </w:t>
            </w:r>
            <w:r w:rsidRPr="00B61249">
              <w:rPr>
                <w:rFonts w:ascii="Calibri" w:hAnsi="Calibri" w:cs="Calibri"/>
              </w:rPr>
              <w:t xml:space="preserve">(Καταστήματα Υγειονομικού Ενδιαφέροντος) </w:t>
            </w:r>
            <w:r w:rsidRPr="00B61249">
              <w:rPr>
                <w:rFonts w:ascii="Calibri" w:hAnsi="Calibri" w:cs="Calibri"/>
                <w:b/>
              </w:rPr>
              <w:t xml:space="preserve">που παρέχουν υπηρεσίες εστίασης και αναψυχής </w:t>
            </w:r>
            <w:r w:rsidRPr="00B61249">
              <w:rPr>
                <w:rFonts w:ascii="Calibri" w:hAnsi="Calibri" w:cs="Calibri"/>
              </w:rPr>
              <w:t xml:space="preserve">προς </w:t>
            </w:r>
            <w:r w:rsidRPr="00C10993">
              <w:rPr>
                <w:rFonts w:ascii="Calibri" w:hAnsi="Calibri" w:cs="Calibri"/>
              </w:rPr>
              <w:t>τους επισκέπτες,</w:t>
            </w:r>
            <w:r w:rsidRPr="00B61249">
              <w:rPr>
                <w:rFonts w:ascii="Calibri" w:hAnsi="Calibri" w:cs="Calibri"/>
              </w:rPr>
              <w:t xml:space="preserve"> είτε στο χώρο τους, είτε με </w:t>
            </w:r>
            <w:r w:rsidRPr="00B61249">
              <w:rPr>
                <w:rFonts w:ascii="Calibri" w:hAnsi="Calibri" w:cs="Calibri"/>
                <w:lang w:val="en-US"/>
              </w:rPr>
              <w:t>catering</w:t>
            </w:r>
            <w:r w:rsidRPr="00B61249">
              <w:rPr>
                <w:rFonts w:ascii="Calibri" w:hAnsi="Calibri" w:cs="Calibri"/>
              </w:rPr>
              <w:t xml:space="preserve"> στα οινοποιεία ή τους αμπελώνες.</w:t>
            </w:r>
          </w:p>
          <w:p w:rsidR="0084659A" w:rsidRPr="00B61249" w:rsidRDefault="0084659A" w:rsidP="00B61249">
            <w:pPr>
              <w:spacing w:line="23" w:lineRule="atLeast"/>
              <w:jc w:val="both"/>
              <w:rPr>
                <w:rFonts w:ascii="Calibri" w:hAnsi="Calibri" w:cs="Calibri"/>
              </w:rPr>
            </w:pPr>
            <w:r w:rsidRPr="00B61249">
              <w:rPr>
                <w:rFonts w:ascii="Calibri" w:hAnsi="Calibri" w:cs="Calibri"/>
                <w:b/>
              </w:rPr>
              <w:t>γ. Ίδρυση επιχειρήσεων που παρέχουν άλλες (εκτός διανυκτέρευσης) τουριστικές υπηρεσίες</w:t>
            </w:r>
            <w:r w:rsidRPr="00B61249">
              <w:rPr>
                <w:rFonts w:ascii="Calibri" w:hAnsi="Calibri" w:cs="Calibri"/>
              </w:rPr>
              <w:t>, όπως (ενδεικτικά): οργάνωση, πληροφόρηση και προώθηση οινικού τουρισμού (τουριστικά γραφεία κλπ), ενοικιάσεις αυτοκινήτων, ποδηλάτων,  ξεναγήσεις, τουριστικά πακέτα κ.ά.</w:t>
            </w:r>
          </w:p>
          <w:p w:rsidR="0084659A" w:rsidRPr="00B61249" w:rsidRDefault="0084659A" w:rsidP="00B61249">
            <w:pPr>
              <w:spacing w:line="23" w:lineRule="atLeast"/>
              <w:jc w:val="both"/>
              <w:rPr>
                <w:rFonts w:ascii="Calibri" w:hAnsi="Calibri" w:cs="Calibri"/>
              </w:rPr>
            </w:pPr>
            <w:r w:rsidRPr="00B61249">
              <w:rPr>
                <w:rFonts w:ascii="Calibri" w:hAnsi="Calibri" w:cs="Calibri"/>
                <w:b/>
              </w:rPr>
              <w:t xml:space="preserve">δ. Δημιουργία χώρων και υπηρεσιών εξυπηρέτησης οινοτουριστών </w:t>
            </w:r>
          </w:p>
          <w:p w:rsidR="0084659A" w:rsidRDefault="0084659A" w:rsidP="00B61249">
            <w:pPr>
              <w:jc w:val="both"/>
              <w:rPr>
                <w:rFonts w:ascii="Calibri" w:hAnsi="Calibri" w:cs="Calibri"/>
              </w:rPr>
            </w:pPr>
            <w:r w:rsidRPr="00B61249">
              <w:rPr>
                <w:rFonts w:ascii="Calibri" w:hAnsi="Calibri" w:cs="Calibri"/>
                <w:b/>
              </w:rPr>
              <w:t xml:space="preserve">Β) </w:t>
            </w:r>
            <w:r w:rsidRPr="00B61249">
              <w:rPr>
                <w:rFonts w:ascii="Calibri" w:hAnsi="Calibri" w:cs="Calibri"/>
              </w:rPr>
              <w:t>Στο πλαίσιο της υπο-δράσης και για όλη την περιοχή παρέμβασης του Τοπικού Προγράμματος ενισχύεται ο εκσυγχρονισμός (χωρίς επέκταση) τουριστικών ΜΜΕ, όπως ποιοτικός εκσυγχρονισμός κύριων και μη κύριων ξενοδοχειακών καταλυμάτων, ανεξαρτήτως λειτουργικής μορφής και τάξης, προκειμένου να βελτιωθεί το επίπεδο παρεχομένων υπηρεσιών τους, εκσυγχρονισμός χώρων εστίασης και αναψυχής χωρίς κτιριακές προσθήκες, εκσυγχρονισμός επιχειρήσεων παροχής άλλων (εκτός διανυκτέρευσης) υπηρεσιών.</w:t>
            </w:r>
          </w:p>
          <w:p w:rsidR="00D61F99" w:rsidRDefault="00D61F99" w:rsidP="00D61F99">
            <w:pPr>
              <w:jc w:val="both"/>
              <w:rPr>
                <w:rFonts w:ascii="Calibri" w:hAnsi="Calibri" w:cs="Calibri"/>
              </w:rPr>
            </w:pPr>
            <w:r w:rsidRPr="00D61F99">
              <w:rPr>
                <w:rFonts w:ascii="Calibri" w:hAnsi="Calibri" w:cs="Calibri"/>
              </w:rPr>
              <w:t>Ανώτατο όριο αιτούμενου προϋπολογισμού: 307.692€ για πράξεις που αφορούν σε υποδομές ή / και εξοπλισμό και τις 100.000,00€ για άυλες πράξεις.</w:t>
            </w:r>
          </w:p>
          <w:p w:rsidR="00F53659" w:rsidRPr="00B61249" w:rsidRDefault="00F53659" w:rsidP="00D61F99">
            <w:pPr>
              <w:jc w:val="both"/>
              <w:rPr>
                <w:rFonts w:ascii="Calibri" w:hAnsi="Calibri" w:cs="Calibri"/>
                <w:b/>
              </w:rPr>
            </w:pPr>
            <w:r w:rsidRPr="00B61249">
              <w:rPr>
                <w:rFonts w:ascii="Calibri" w:eastAsia="Calibri" w:hAnsi="Calibri" w:cs="Arial"/>
                <w:b/>
              </w:rPr>
              <w:t xml:space="preserve">Οι επιλέξιμοι ΚΑΔ των ανωτέρω δραστηριοτήτων της εν λόγω υποδράσης </w:t>
            </w:r>
            <w:r w:rsidRPr="008C7327">
              <w:rPr>
                <w:rFonts w:ascii="Calibri" w:eastAsia="Calibri" w:hAnsi="Calibri" w:cs="Arial"/>
                <w:b/>
              </w:rPr>
              <w:t xml:space="preserve">φαίνονται στη σελ. </w:t>
            </w:r>
            <w:r w:rsidR="008C7327" w:rsidRPr="008C7327">
              <w:rPr>
                <w:rFonts w:ascii="Calibri" w:eastAsia="Calibri" w:hAnsi="Calibri" w:cs="Arial"/>
                <w:b/>
              </w:rPr>
              <w:t>3</w:t>
            </w:r>
            <w:r w:rsidR="007C5AFF" w:rsidRPr="008C7327">
              <w:rPr>
                <w:rFonts w:ascii="Calibri" w:eastAsia="Calibri" w:hAnsi="Calibri" w:cs="Arial"/>
                <w:b/>
              </w:rPr>
              <w:t xml:space="preserve"> </w:t>
            </w:r>
            <w:r w:rsidRPr="008C7327">
              <w:rPr>
                <w:rFonts w:ascii="Calibri" w:eastAsia="Calibri" w:hAnsi="Calibri" w:cs="Arial"/>
                <w:b/>
              </w:rPr>
              <w:t>του Παραρτήματος ΙΙ_8 (Επιλέξιμοι ΚΑΔ ανά Υποδράση)</w:t>
            </w:r>
          </w:p>
        </w:tc>
      </w:tr>
      <w:tr w:rsidR="0084659A" w:rsidRPr="008D3504" w:rsidTr="00F53659">
        <w:trPr>
          <w:trHeight w:val="277"/>
        </w:trPr>
        <w:tc>
          <w:tcPr>
            <w:tcW w:w="9923" w:type="dxa"/>
            <w:gridSpan w:val="4"/>
            <w:shd w:val="clear" w:color="auto" w:fill="auto"/>
          </w:tcPr>
          <w:p w:rsidR="0084659A" w:rsidRPr="001703D1" w:rsidRDefault="0084659A" w:rsidP="00293FA5">
            <w:pPr>
              <w:spacing w:after="0"/>
              <w:rPr>
                <w:rFonts w:ascii="Calibri" w:hAnsi="Calibri" w:cs="Calibri"/>
                <w:b/>
              </w:rPr>
            </w:pPr>
            <w:r w:rsidRPr="00B37751">
              <w:rPr>
                <w:rFonts w:ascii="Calibri" w:hAnsi="Calibri" w:cs="Calibri"/>
                <w:b/>
              </w:rPr>
              <w:t>Θεματι</w:t>
            </w:r>
            <w:r w:rsidR="001703D1">
              <w:rPr>
                <w:rFonts w:ascii="Calibri" w:hAnsi="Calibri" w:cs="Calibri"/>
                <w:b/>
              </w:rPr>
              <w:t>κή Κατεύθυνση που εξυπηρετείται</w:t>
            </w:r>
          </w:p>
        </w:tc>
      </w:tr>
      <w:tr w:rsidR="0084659A" w:rsidRPr="008D3504" w:rsidTr="00D51569">
        <w:trPr>
          <w:trHeight w:val="432"/>
        </w:trPr>
        <w:tc>
          <w:tcPr>
            <w:tcW w:w="9923" w:type="dxa"/>
            <w:gridSpan w:val="4"/>
            <w:shd w:val="clear" w:color="auto" w:fill="auto"/>
          </w:tcPr>
          <w:p w:rsidR="0084659A" w:rsidRPr="008D3504" w:rsidRDefault="0084659A" w:rsidP="00293FA5">
            <w:pPr>
              <w:spacing w:after="0"/>
              <w:rPr>
                <w:rFonts w:ascii="Calibri" w:hAnsi="Calibri" w:cs="Calibri"/>
                <w:b/>
              </w:rPr>
            </w:pPr>
            <w:r w:rsidRPr="008D3504">
              <w:rPr>
                <w:rFonts w:ascii="Calibri" w:hAnsi="Calibri" w:cs="Calibri"/>
              </w:rPr>
              <w:t>2η: Βελτίωση της ελκυστικότητας της περιοχής παρέμβασης και ενίσχυση του τουριστικού προϊόντος</w:t>
            </w:r>
          </w:p>
        </w:tc>
      </w:tr>
      <w:tr w:rsidR="0084659A" w:rsidRPr="008D3504" w:rsidTr="00B61249">
        <w:trPr>
          <w:trHeight w:val="232"/>
        </w:trPr>
        <w:tc>
          <w:tcPr>
            <w:tcW w:w="9923" w:type="dxa"/>
            <w:gridSpan w:val="4"/>
            <w:shd w:val="clear" w:color="auto" w:fill="auto"/>
          </w:tcPr>
          <w:p w:rsidR="0084659A" w:rsidRPr="00B37751" w:rsidRDefault="0084659A" w:rsidP="007D3E4B">
            <w:pPr>
              <w:spacing w:after="120"/>
              <w:jc w:val="center"/>
              <w:rPr>
                <w:rFonts w:ascii="Calibri" w:hAnsi="Calibri" w:cs="Calibri"/>
                <w:b/>
              </w:rPr>
            </w:pPr>
            <w:r w:rsidRPr="00B37751">
              <w:rPr>
                <w:rFonts w:ascii="Calibri" w:hAnsi="Calibri" w:cs="Calibri"/>
                <w:b/>
              </w:rPr>
              <w:t>Χρηματοδοτικά στοιχεία</w:t>
            </w:r>
          </w:p>
        </w:tc>
      </w:tr>
      <w:tr w:rsidR="0084659A" w:rsidRPr="00B61249" w:rsidTr="001E644B">
        <w:trPr>
          <w:trHeight w:val="366"/>
        </w:trPr>
        <w:tc>
          <w:tcPr>
            <w:tcW w:w="0" w:type="auto"/>
            <w:shd w:val="clear" w:color="auto" w:fill="auto"/>
          </w:tcPr>
          <w:p w:rsidR="0084659A" w:rsidRPr="009147AA" w:rsidRDefault="0084659A" w:rsidP="00293FA5">
            <w:pPr>
              <w:rPr>
                <w:rFonts w:ascii="Calibri" w:hAnsi="Calibri" w:cs="Calibri"/>
                <w:sz w:val="18"/>
                <w:szCs w:val="18"/>
              </w:rPr>
            </w:pPr>
          </w:p>
        </w:tc>
        <w:tc>
          <w:tcPr>
            <w:tcW w:w="1458" w:type="dxa"/>
            <w:shd w:val="clear" w:color="auto" w:fill="auto"/>
          </w:tcPr>
          <w:p w:rsidR="0084659A" w:rsidRPr="009147AA" w:rsidRDefault="0084659A" w:rsidP="00293FA5">
            <w:pPr>
              <w:jc w:val="center"/>
              <w:rPr>
                <w:rFonts w:ascii="Calibri" w:hAnsi="Calibri" w:cs="Calibri"/>
                <w:sz w:val="18"/>
                <w:szCs w:val="18"/>
              </w:rPr>
            </w:pPr>
            <w:r w:rsidRPr="009147AA">
              <w:rPr>
                <w:rFonts w:ascii="Calibri" w:hAnsi="Calibri" w:cs="Calibri"/>
                <w:sz w:val="18"/>
                <w:szCs w:val="18"/>
              </w:rPr>
              <w:t>Ποσό (€)</w:t>
            </w:r>
          </w:p>
        </w:tc>
        <w:tc>
          <w:tcPr>
            <w:tcW w:w="2712" w:type="dxa"/>
            <w:shd w:val="clear" w:color="auto" w:fill="auto"/>
          </w:tcPr>
          <w:p w:rsidR="0084659A" w:rsidRPr="009147AA" w:rsidRDefault="0084659A" w:rsidP="00293FA5">
            <w:pPr>
              <w:jc w:val="center"/>
              <w:rPr>
                <w:rFonts w:ascii="Calibri" w:hAnsi="Calibri" w:cs="Calibri"/>
                <w:sz w:val="18"/>
                <w:szCs w:val="18"/>
              </w:rPr>
            </w:pPr>
            <w:r w:rsidRPr="009147AA">
              <w:rPr>
                <w:rFonts w:ascii="Calibri" w:hAnsi="Calibri" w:cs="Calibri"/>
                <w:sz w:val="18"/>
                <w:szCs w:val="18"/>
              </w:rPr>
              <w:t>Ποσοστό (%) σε επίπεδο υπο-μέτρου</w:t>
            </w:r>
          </w:p>
        </w:tc>
        <w:tc>
          <w:tcPr>
            <w:tcW w:w="3328" w:type="dxa"/>
            <w:shd w:val="clear" w:color="auto" w:fill="auto"/>
          </w:tcPr>
          <w:p w:rsidR="0084659A" w:rsidRPr="009147AA" w:rsidRDefault="0084659A" w:rsidP="00293FA5">
            <w:pPr>
              <w:jc w:val="center"/>
              <w:rPr>
                <w:rFonts w:ascii="Calibri" w:hAnsi="Calibri" w:cs="Calibri"/>
                <w:sz w:val="18"/>
                <w:szCs w:val="18"/>
              </w:rPr>
            </w:pPr>
            <w:r w:rsidRPr="009147AA">
              <w:rPr>
                <w:rFonts w:ascii="Calibri" w:hAnsi="Calibri" w:cs="Calibri"/>
                <w:sz w:val="18"/>
                <w:szCs w:val="18"/>
              </w:rPr>
              <w:t>Ποσοστό (%) σε επίπεδο Τοπικού Προγράμματος</w:t>
            </w:r>
          </w:p>
        </w:tc>
      </w:tr>
      <w:tr w:rsidR="001E644B" w:rsidRPr="00B61249" w:rsidTr="001E644B">
        <w:tc>
          <w:tcPr>
            <w:tcW w:w="0" w:type="auto"/>
            <w:shd w:val="clear" w:color="auto" w:fill="auto"/>
          </w:tcPr>
          <w:p w:rsidR="001E644B" w:rsidRPr="009147AA" w:rsidRDefault="001E644B" w:rsidP="00293FA5">
            <w:pPr>
              <w:rPr>
                <w:rFonts w:ascii="Calibri" w:hAnsi="Calibri" w:cs="Calibri"/>
                <w:sz w:val="18"/>
                <w:szCs w:val="18"/>
              </w:rPr>
            </w:pPr>
            <w:r w:rsidRPr="009147AA">
              <w:rPr>
                <w:rFonts w:ascii="Calibri" w:hAnsi="Calibri" w:cs="Calibri"/>
                <w:sz w:val="18"/>
                <w:szCs w:val="18"/>
              </w:rPr>
              <w:t>Συνολικός Προϋπολογισμός</w:t>
            </w:r>
          </w:p>
        </w:tc>
        <w:tc>
          <w:tcPr>
            <w:tcW w:w="1458" w:type="dxa"/>
            <w:shd w:val="clear" w:color="auto" w:fill="auto"/>
          </w:tcPr>
          <w:p w:rsidR="001E644B" w:rsidRPr="009147AA" w:rsidRDefault="001E644B" w:rsidP="00293FA5">
            <w:pPr>
              <w:jc w:val="center"/>
              <w:rPr>
                <w:rFonts w:ascii="Calibri" w:hAnsi="Calibri" w:cs="Calibri"/>
                <w:color w:val="000000"/>
                <w:sz w:val="18"/>
                <w:szCs w:val="18"/>
                <w:lang w:val="en-US"/>
              </w:rPr>
            </w:pPr>
            <w:r w:rsidRPr="009147AA">
              <w:rPr>
                <w:rFonts w:ascii="Calibri" w:hAnsi="Calibri" w:cs="Calibri"/>
                <w:color w:val="000000"/>
                <w:sz w:val="18"/>
                <w:szCs w:val="18"/>
                <w:lang w:val="en-US"/>
              </w:rPr>
              <w:t>537.692,31</w:t>
            </w:r>
          </w:p>
        </w:tc>
        <w:tc>
          <w:tcPr>
            <w:tcW w:w="2712" w:type="dxa"/>
            <w:shd w:val="clear" w:color="auto" w:fill="auto"/>
          </w:tcPr>
          <w:p w:rsidR="001E644B" w:rsidRPr="001E644B" w:rsidRDefault="001E644B" w:rsidP="00367C5E">
            <w:pPr>
              <w:jc w:val="center"/>
              <w:rPr>
                <w:rFonts w:ascii="Calibri" w:hAnsi="Calibri" w:cs="Calibri"/>
                <w:color w:val="000000"/>
                <w:sz w:val="18"/>
                <w:szCs w:val="18"/>
                <w:lang w:val="en-US"/>
              </w:rPr>
            </w:pPr>
            <w:r w:rsidRPr="001E644B">
              <w:rPr>
                <w:rFonts w:ascii="Calibri" w:hAnsi="Calibri" w:cs="Calibri"/>
                <w:color w:val="000000"/>
                <w:sz w:val="18"/>
                <w:szCs w:val="18"/>
                <w:lang w:val="en-US"/>
              </w:rPr>
              <w:t>5,59%</w:t>
            </w:r>
          </w:p>
        </w:tc>
        <w:tc>
          <w:tcPr>
            <w:tcW w:w="3328" w:type="dxa"/>
            <w:shd w:val="clear" w:color="auto" w:fill="auto"/>
          </w:tcPr>
          <w:p w:rsidR="001E644B" w:rsidRPr="001E644B" w:rsidRDefault="001E644B" w:rsidP="00367C5E">
            <w:pPr>
              <w:jc w:val="center"/>
              <w:rPr>
                <w:rFonts w:ascii="Calibri" w:hAnsi="Calibri" w:cs="Calibri"/>
                <w:color w:val="000000"/>
                <w:sz w:val="18"/>
                <w:szCs w:val="18"/>
                <w:lang w:val="en-US"/>
              </w:rPr>
            </w:pPr>
            <w:r w:rsidRPr="001E644B">
              <w:rPr>
                <w:rFonts w:ascii="Calibri" w:hAnsi="Calibri" w:cs="Calibri"/>
                <w:color w:val="000000"/>
                <w:sz w:val="18"/>
                <w:szCs w:val="18"/>
                <w:lang w:val="en-US"/>
              </w:rPr>
              <w:t>4,70%</w:t>
            </w:r>
          </w:p>
        </w:tc>
      </w:tr>
      <w:tr w:rsidR="001E644B" w:rsidRPr="00B61249" w:rsidTr="001E644B">
        <w:trPr>
          <w:trHeight w:val="300"/>
        </w:trPr>
        <w:tc>
          <w:tcPr>
            <w:tcW w:w="0" w:type="auto"/>
            <w:shd w:val="clear" w:color="auto" w:fill="auto"/>
          </w:tcPr>
          <w:p w:rsidR="001E644B" w:rsidRPr="009147AA" w:rsidRDefault="001E644B" w:rsidP="00293FA5">
            <w:pPr>
              <w:rPr>
                <w:rFonts w:ascii="Calibri" w:hAnsi="Calibri" w:cs="Calibri"/>
                <w:sz w:val="18"/>
                <w:szCs w:val="18"/>
              </w:rPr>
            </w:pPr>
            <w:r w:rsidRPr="009147AA">
              <w:rPr>
                <w:rFonts w:ascii="Calibri" w:hAnsi="Calibri" w:cs="Calibri"/>
                <w:sz w:val="18"/>
                <w:szCs w:val="18"/>
              </w:rPr>
              <w:t>Δημόσια Δαπάνη</w:t>
            </w:r>
          </w:p>
        </w:tc>
        <w:tc>
          <w:tcPr>
            <w:tcW w:w="1458" w:type="dxa"/>
            <w:shd w:val="clear" w:color="auto" w:fill="auto"/>
          </w:tcPr>
          <w:p w:rsidR="001E644B" w:rsidRPr="009147AA" w:rsidRDefault="001E644B" w:rsidP="00293FA5">
            <w:pPr>
              <w:jc w:val="center"/>
              <w:rPr>
                <w:rFonts w:ascii="Calibri" w:hAnsi="Calibri" w:cs="Calibri"/>
                <w:color w:val="000000"/>
                <w:sz w:val="18"/>
                <w:szCs w:val="18"/>
                <w:lang w:val="en-US"/>
              </w:rPr>
            </w:pPr>
            <w:r w:rsidRPr="009147AA">
              <w:rPr>
                <w:rFonts w:ascii="Calibri" w:hAnsi="Calibri" w:cs="Calibri"/>
                <w:color w:val="000000"/>
                <w:sz w:val="18"/>
                <w:szCs w:val="18"/>
                <w:lang w:val="en-US"/>
              </w:rPr>
              <w:t>349.500</w:t>
            </w:r>
          </w:p>
        </w:tc>
        <w:tc>
          <w:tcPr>
            <w:tcW w:w="2712" w:type="dxa"/>
            <w:shd w:val="clear" w:color="auto" w:fill="auto"/>
          </w:tcPr>
          <w:p w:rsidR="001E644B" w:rsidRPr="001E644B" w:rsidRDefault="001E644B" w:rsidP="00367C5E">
            <w:pPr>
              <w:jc w:val="center"/>
              <w:rPr>
                <w:rFonts w:ascii="Calibri" w:hAnsi="Calibri" w:cs="Calibri"/>
                <w:color w:val="000000"/>
                <w:sz w:val="18"/>
                <w:szCs w:val="18"/>
                <w:lang w:val="en-US"/>
              </w:rPr>
            </w:pPr>
            <w:r w:rsidRPr="001E644B">
              <w:rPr>
                <w:rFonts w:ascii="Calibri" w:hAnsi="Calibri" w:cs="Calibri"/>
                <w:color w:val="000000"/>
                <w:sz w:val="18"/>
                <w:szCs w:val="18"/>
                <w:lang w:val="en-US"/>
              </w:rPr>
              <w:t>5,57%</w:t>
            </w:r>
          </w:p>
        </w:tc>
        <w:tc>
          <w:tcPr>
            <w:tcW w:w="3328" w:type="dxa"/>
            <w:shd w:val="clear" w:color="auto" w:fill="auto"/>
          </w:tcPr>
          <w:p w:rsidR="001E644B" w:rsidRPr="001E644B" w:rsidRDefault="001E644B" w:rsidP="00367C5E">
            <w:pPr>
              <w:jc w:val="center"/>
              <w:rPr>
                <w:rFonts w:ascii="Calibri" w:hAnsi="Calibri" w:cs="Calibri"/>
                <w:color w:val="000000"/>
                <w:sz w:val="18"/>
                <w:szCs w:val="18"/>
                <w:lang w:val="en-US"/>
              </w:rPr>
            </w:pPr>
            <w:r w:rsidRPr="001E644B">
              <w:rPr>
                <w:rFonts w:ascii="Calibri" w:hAnsi="Calibri" w:cs="Calibri"/>
                <w:color w:val="000000"/>
                <w:sz w:val="18"/>
                <w:szCs w:val="18"/>
                <w:lang w:val="en-US"/>
              </w:rPr>
              <w:t>4,31%</w:t>
            </w:r>
          </w:p>
        </w:tc>
      </w:tr>
      <w:tr w:rsidR="001E644B" w:rsidRPr="00B61249" w:rsidTr="001E644B">
        <w:trPr>
          <w:trHeight w:val="338"/>
        </w:trPr>
        <w:tc>
          <w:tcPr>
            <w:tcW w:w="0" w:type="auto"/>
            <w:shd w:val="clear" w:color="auto" w:fill="auto"/>
          </w:tcPr>
          <w:p w:rsidR="001E644B" w:rsidRPr="009147AA" w:rsidRDefault="001E644B" w:rsidP="00293FA5">
            <w:pPr>
              <w:rPr>
                <w:rFonts w:ascii="Calibri" w:hAnsi="Calibri" w:cs="Calibri"/>
                <w:sz w:val="18"/>
                <w:szCs w:val="18"/>
              </w:rPr>
            </w:pPr>
            <w:r w:rsidRPr="009147AA">
              <w:rPr>
                <w:rFonts w:ascii="Calibri" w:hAnsi="Calibri" w:cs="Calibri"/>
                <w:sz w:val="18"/>
                <w:szCs w:val="18"/>
              </w:rPr>
              <w:t>Ιδιωτική Συμμετοχή</w:t>
            </w:r>
          </w:p>
        </w:tc>
        <w:tc>
          <w:tcPr>
            <w:tcW w:w="1458" w:type="dxa"/>
            <w:shd w:val="clear" w:color="auto" w:fill="auto"/>
          </w:tcPr>
          <w:p w:rsidR="001E644B" w:rsidRPr="009147AA" w:rsidRDefault="001E644B" w:rsidP="00293FA5">
            <w:pPr>
              <w:jc w:val="center"/>
              <w:rPr>
                <w:rFonts w:ascii="Calibri" w:hAnsi="Calibri" w:cs="Calibri"/>
                <w:color w:val="000000"/>
                <w:sz w:val="18"/>
                <w:szCs w:val="18"/>
                <w:lang w:val="en-US"/>
              </w:rPr>
            </w:pPr>
            <w:r w:rsidRPr="009147AA">
              <w:rPr>
                <w:rFonts w:ascii="Calibri" w:hAnsi="Calibri" w:cs="Calibri"/>
                <w:color w:val="000000"/>
                <w:sz w:val="18"/>
                <w:szCs w:val="18"/>
                <w:lang w:val="en-US"/>
              </w:rPr>
              <w:t>188.192,31</w:t>
            </w:r>
          </w:p>
        </w:tc>
        <w:tc>
          <w:tcPr>
            <w:tcW w:w="2712" w:type="dxa"/>
            <w:shd w:val="clear" w:color="auto" w:fill="auto"/>
          </w:tcPr>
          <w:p w:rsidR="001E644B" w:rsidRPr="001E644B" w:rsidRDefault="001E644B" w:rsidP="00367C5E">
            <w:pPr>
              <w:jc w:val="center"/>
              <w:rPr>
                <w:rFonts w:ascii="Calibri" w:hAnsi="Calibri" w:cs="Calibri"/>
                <w:color w:val="000000"/>
                <w:sz w:val="18"/>
                <w:szCs w:val="18"/>
                <w:lang w:val="en-US"/>
              </w:rPr>
            </w:pPr>
            <w:r w:rsidRPr="001E644B">
              <w:rPr>
                <w:rFonts w:ascii="Calibri" w:hAnsi="Calibri" w:cs="Calibri"/>
                <w:color w:val="000000"/>
                <w:sz w:val="18"/>
                <w:szCs w:val="18"/>
                <w:lang w:val="en-US"/>
              </w:rPr>
              <w:t>5,62 %</w:t>
            </w:r>
          </w:p>
        </w:tc>
        <w:tc>
          <w:tcPr>
            <w:tcW w:w="3328" w:type="dxa"/>
            <w:shd w:val="clear" w:color="auto" w:fill="auto"/>
          </w:tcPr>
          <w:p w:rsidR="001E644B" w:rsidRPr="001E644B" w:rsidRDefault="001E644B" w:rsidP="00367C5E">
            <w:pPr>
              <w:jc w:val="center"/>
              <w:rPr>
                <w:rFonts w:ascii="Calibri" w:hAnsi="Calibri" w:cs="Calibri"/>
                <w:color w:val="000000"/>
                <w:sz w:val="18"/>
                <w:szCs w:val="18"/>
                <w:lang w:val="en-US"/>
              </w:rPr>
            </w:pPr>
            <w:r w:rsidRPr="001E644B">
              <w:rPr>
                <w:rFonts w:ascii="Calibri" w:hAnsi="Calibri" w:cs="Calibri"/>
                <w:color w:val="000000"/>
                <w:sz w:val="18"/>
                <w:szCs w:val="18"/>
                <w:lang w:val="en-US"/>
              </w:rPr>
              <w:t>5,62%</w:t>
            </w:r>
          </w:p>
        </w:tc>
      </w:tr>
      <w:tr w:rsidR="0084659A" w:rsidRPr="008D3504" w:rsidTr="009147AA">
        <w:trPr>
          <w:trHeight w:val="333"/>
        </w:trPr>
        <w:tc>
          <w:tcPr>
            <w:tcW w:w="9923" w:type="dxa"/>
            <w:gridSpan w:val="4"/>
            <w:shd w:val="clear" w:color="auto" w:fill="auto"/>
          </w:tcPr>
          <w:p w:rsidR="0084659A" w:rsidRPr="00B37751" w:rsidRDefault="0084659A" w:rsidP="007D3E4B">
            <w:pPr>
              <w:spacing w:after="120"/>
              <w:jc w:val="center"/>
              <w:rPr>
                <w:rFonts w:ascii="Calibri" w:hAnsi="Calibri" w:cs="Calibri"/>
                <w:b/>
              </w:rPr>
            </w:pPr>
            <w:r w:rsidRPr="00B37751">
              <w:rPr>
                <w:rFonts w:ascii="Calibri" w:hAnsi="Calibri" w:cs="Calibri"/>
                <w:b/>
              </w:rPr>
              <w:t xml:space="preserve">Περιοχή Εφαρμογής </w:t>
            </w:r>
          </w:p>
        </w:tc>
      </w:tr>
      <w:tr w:rsidR="0084659A" w:rsidRPr="006E6E8F" w:rsidTr="00D46C34">
        <w:tc>
          <w:tcPr>
            <w:tcW w:w="9923" w:type="dxa"/>
            <w:gridSpan w:val="4"/>
            <w:shd w:val="clear" w:color="auto" w:fill="auto"/>
          </w:tcPr>
          <w:p w:rsidR="009147AA" w:rsidRPr="009147AA" w:rsidRDefault="009147AA" w:rsidP="009147AA">
            <w:pPr>
              <w:spacing w:after="0" w:line="27" w:lineRule="atLeast"/>
              <w:jc w:val="both"/>
              <w:rPr>
                <w:rFonts w:ascii="Calibri" w:hAnsi="Calibri" w:cs="Calibri"/>
                <w:b/>
              </w:rPr>
            </w:pPr>
            <w:r w:rsidRPr="009147AA">
              <w:rPr>
                <w:rFonts w:ascii="Calibri" w:hAnsi="Calibri" w:cs="Calibri"/>
                <w:b/>
              </w:rPr>
              <w:t>Α1) Αμπελουργική Ζώνη Μαντινείας:</w:t>
            </w:r>
          </w:p>
          <w:p w:rsidR="009147AA" w:rsidRPr="009147AA" w:rsidRDefault="009147AA" w:rsidP="009147AA">
            <w:pPr>
              <w:spacing w:after="0" w:line="27" w:lineRule="atLeast"/>
              <w:jc w:val="both"/>
              <w:rPr>
                <w:rFonts w:ascii="Calibri" w:hAnsi="Calibri" w:cs="Calibri"/>
              </w:rPr>
            </w:pPr>
            <w:r w:rsidRPr="009147AA">
              <w:rPr>
                <w:rFonts w:ascii="Calibri" w:hAnsi="Calibri" w:cs="Calibri"/>
              </w:rPr>
              <w:t xml:space="preserve">Όλη η </w:t>
            </w:r>
            <w:r w:rsidRPr="009147AA">
              <w:rPr>
                <w:rFonts w:ascii="Calibri" w:hAnsi="Calibri" w:cs="Calibri"/>
                <w:u w:val="single"/>
              </w:rPr>
              <w:t>ΔΕ Μαντινείας</w:t>
            </w:r>
            <w:r w:rsidRPr="009147AA">
              <w:rPr>
                <w:rFonts w:ascii="Calibri" w:hAnsi="Calibri" w:cs="Calibri"/>
              </w:rPr>
              <w:t xml:space="preserve">, Τοπικές Κοινότητες Αγ. Κων/νου και Αγ. Βασιλείου </w:t>
            </w:r>
            <w:r w:rsidRPr="009147AA">
              <w:rPr>
                <w:rFonts w:ascii="Calibri" w:hAnsi="Calibri" w:cs="Calibri"/>
                <w:u w:val="single"/>
              </w:rPr>
              <w:t>ΔΕ Τρίπολης</w:t>
            </w:r>
            <w:r w:rsidRPr="009147AA">
              <w:rPr>
                <w:rFonts w:ascii="Calibri" w:hAnsi="Calibri" w:cs="Calibri"/>
              </w:rPr>
              <w:t xml:space="preserve">, Αγιωργίτικα, Στενό, Ζευγολατειό, Νεοχώρι και Παρθένι </w:t>
            </w:r>
            <w:r w:rsidRPr="009147AA">
              <w:rPr>
                <w:rFonts w:ascii="Calibri" w:hAnsi="Calibri" w:cs="Calibri"/>
                <w:u w:val="single"/>
              </w:rPr>
              <w:t>ΔΕ Κορυθίου</w:t>
            </w:r>
            <w:r w:rsidRPr="009147AA">
              <w:rPr>
                <w:rFonts w:ascii="Calibri" w:hAnsi="Calibri" w:cs="Calibri"/>
              </w:rPr>
              <w:t xml:space="preserve">, Λεβίδι, Κανδήλα, Ορχομενός και Παλαιόπυργος </w:t>
            </w:r>
            <w:r w:rsidRPr="009147AA">
              <w:rPr>
                <w:rFonts w:ascii="Calibri" w:hAnsi="Calibri" w:cs="Calibri"/>
                <w:u w:val="single"/>
              </w:rPr>
              <w:t>ΔΕ Λεβιδίου</w:t>
            </w:r>
            <w:r w:rsidRPr="009147AA">
              <w:rPr>
                <w:rFonts w:ascii="Calibri" w:hAnsi="Calibri" w:cs="Calibri"/>
              </w:rPr>
              <w:t xml:space="preserve">, Δήμου Τρίπολης </w:t>
            </w:r>
          </w:p>
          <w:p w:rsidR="009147AA" w:rsidRPr="009147AA" w:rsidRDefault="009147AA" w:rsidP="009147AA">
            <w:pPr>
              <w:spacing w:after="0" w:line="27" w:lineRule="atLeast"/>
              <w:jc w:val="both"/>
              <w:rPr>
                <w:rFonts w:ascii="Calibri" w:hAnsi="Calibri" w:cs="Calibri"/>
                <w:b/>
              </w:rPr>
            </w:pPr>
            <w:r w:rsidRPr="009147AA">
              <w:rPr>
                <w:rFonts w:ascii="Calibri" w:hAnsi="Calibri" w:cs="Calibri"/>
                <w:b/>
              </w:rPr>
              <w:t>Α2) Αμπελουργική Ζώνη Νεμέας:</w:t>
            </w:r>
          </w:p>
          <w:p w:rsidR="009147AA" w:rsidRPr="009147AA" w:rsidRDefault="009147AA" w:rsidP="009147AA">
            <w:pPr>
              <w:spacing w:after="0" w:line="27" w:lineRule="atLeast"/>
              <w:jc w:val="both"/>
              <w:rPr>
                <w:rFonts w:ascii="Calibri" w:hAnsi="Calibri" w:cs="Calibri"/>
              </w:rPr>
            </w:pPr>
            <w:r w:rsidRPr="009147AA">
              <w:rPr>
                <w:rFonts w:ascii="Calibri" w:hAnsi="Calibri" w:cs="Calibri"/>
                <w:u w:val="single"/>
              </w:rPr>
              <w:t>Δημοτική Κοινότητα Νεμέας</w:t>
            </w:r>
            <w:r w:rsidRPr="009147AA">
              <w:rPr>
                <w:rFonts w:ascii="Calibri" w:hAnsi="Calibri" w:cs="Calibri"/>
              </w:rPr>
              <w:t xml:space="preserve"> και οι Τοπικές Κοινότητες Αρχ. Νεμέας, Αρχ. Κλεωνών, Κουτσίου,  Πετρίου,  Λεοντίου,  Δάφνης, Καστρακίου, Αηδονίων και Γαλατά του </w:t>
            </w:r>
            <w:r w:rsidRPr="009147AA">
              <w:rPr>
                <w:rFonts w:ascii="Calibri" w:hAnsi="Calibri" w:cs="Calibri"/>
                <w:u w:val="single"/>
              </w:rPr>
              <w:t>Δήμου Νεμέας</w:t>
            </w:r>
            <w:r w:rsidRPr="009147AA">
              <w:rPr>
                <w:rFonts w:ascii="Calibri" w:hAnsi="Calibri" w:cs="Calibri"/>
              </w:rPr>
              <w:t xml:space="preserve">, Τοπικές Κοινότητες Ασπροκάμπου, Κεφαλαρίου, Ψαρίου, Μποζικά, και Τιτάνης του </w:t>
            </w:r>
            <w:r w:rsidRPr="009147AA">
              <w:rPr>
                <w:rFonts w:ascii="Calibri" w:hAnsi="Calibri" w:cs="Calibri"/>
                <w:u w:val="single"/>
              </w:rPr>
              <w:t>Δήμου Σικυωνίων</w:t>
            </w:r>
            <w:r w:rsidRPr="009147AA">
              <w:rPr>
                <w:rFonts w:ascii="Calibri" w:hAnsi="Calibri" w:cs="Calibri"/>
              </w:rPr>
              <w:t xml:space="preserve"> Τοπικές Κοινότητες Γυμνού και Μαλαντρενίου του </w:t>
            </w:r>
            <w:r w:rsidRPr="009147AA">
              <w:rPr>
                <w:rFonts w:ascii="Calibri" w:hAnsi="Calibri" w:cs="Calibri"/>
                <w:u w:val="single"/>
              </w:rPr>
              <w:t>Δήμου Άργους-Μυκηνών</w:t>
            </w:r>
            <w:r w:rsidRPr="009147AA">
              <w:rPr>
                <w:rFonts w:ascii="Calibri" w:hAnsi="Calibri" w:cs="Calibri"/>
              </w:rPr>
              <w:t>.</w:t>
            </w:r>
          </w:p>
          <w:p w:rsidR="009147AA" w:rsidRPr="009147AA" w:rsidRDefault="009147AA" w:rsidP="009147AA">
            <w:pPr>
              <w:spacing w:after="0" w:line="27" w:lineRule="atLeast"/>
              <w:rPr>
                <w:rFonts w:eastAsiaTheme="minorHAnsi"/>
                <w:lang w:eastAsia="en-US"/>
              </w:rPr>
            </w:pPr>
            <w:r w:rsidRPr="009147AA">
              <w:rPr>
                <w:rFonts w:ascii="Calibri" w:hAnsi="Calibri" w:cs="Calibri"/>
                <w:b/>
              </w:rPr>
              <w:t>Β)</w:t>
            </w:r>
            <w:r w:rsidRPr="009147AA">
              <w:rPr>
                <w:rFonts w:ascii="Calibri" w:hAnsi="Calibri" w:cs="Calibri"/>
              </w:rPr>
              <w:t xml:space="preserve"> Όλη η περιοχή παρέμβασης (για εκσυγχρονισμούς τουριστικών επιχειρήσεων)</w:t>
            </w:r>
          </w:p>
          <w:p w:rsidR="0084659A" w:rsidRPr="005C221C" w:rsidRDefault="0084659A" w:rsidP="009147AA">
            <w:pPr>
              <w:spacing w:after="120" w:line="240" w:lineRule="auto"/>
              <w:jc w:val="both"/>
              <w:rPr>
                <w:rFonts w:ascii="Calibri" w:hAnsi="Calibri" w:cs="Calibri"/>
              </w:rPr>
            </w:pPr>
          </w:p>
        </w:tc>
      </w:tr>
      <w:tr w:rsidR="0084659A" w:rsidRPr="006E6E8F" w:rsidTr="002F68CF">
        <w:trPr>
          <w:trHeight w:val="1254"/>
        </w:trPr>
        <w:tc>
          <w:tcPr>
            <w:tcW w:w="9923" w:type="dxa"/>
            <w:gridSpan w:val="4"/>
            <w:shd w:val="clear" w:color="auto" w:fill="auto"/>
          </w:tcPr>
          <w:p w:rsidR="0084659A" w:rsidRPr="00BD776E" w:rsidRDefault="0084659A" w:rsidP="009147AA">
            <w:pPr>
              <w:jc w:val="both"/>
              <w:rPr>
                <w:rFonts w:ascii="Calibri" w:hAnsi="Calibri" w:cs="Calibri"/>
                <w:b/>
              </w:rPr>
            </w:pPr>
            <w:r w:rsidRPr="008D3504">
              <w:rPr>
                <w:rFonts w:ascii="Calibri" w:hAnsi="Calibri" w:cs="Calibri"/>
                <w:b/>
              </w:rPr>
              <w:t xml:space="preserve">Δικαιούχοι:  </w:t>
            </w:r>
            <w:r w:rsidRPr="009147AA">
              <w:rPr>
                <w:rFonts w:ascii="Calibri" w:hAnsi="Calibri" w:cs="Calibri"/>
              </w:rPr>
              <w:t>Πολύ μικρές</w:t>
            </w:r>
            <w:r w:rsidR="009147AA" w:rsidRPr="009147AA">
              <w:rPr>
                <w:rFonts w:ascii="Calibri" w:hAnsi="Calibri" w:cs="Calibri"/>
              </w:rPr>
              <w:t xml:space="preserve"> και </w:t>
            </w:r>
            <w:r w:rsidRPr="009147AA">
              <w:rPr>
                <w:rFonts w:ascii="Calibri" w:hAnsi="Calibri" w:cs="Calibri"/>
              </w:rPr>
              <w:t>μικρές επιχειρήσεις που συνίστανται από Φυσικά ή Νομικά πρόσωπα, με εξαίρεση αυτές που λειτουργούν υπό τη μορφή της κοινωνίας, της εταιρείας αστικού δικαίου και της κοινοπραξίας .</w:t>
            </w:r>
          </w:p>
        </w:tc>
      </w:tr>
    </w:tbl>
    <w:p w:rsidR="00AE5C09" w:rsidRDefault="00AE5C09" w:rsidP="00D46C34">
      <w:pPr>
        <w:rPr>
          <w:rFonts w:ascii="Calibri" w:hAnsi="Calibri"/>
          <w:b/>
          <w:sz w:val="28"/>
          <w:szCs w:val="28"/>
        </w:rPr>
      </w:pPr>
    </w:p>
    <w:p w:rsidR="002F68CF" w:rsidRDefault="002F68CF" w:rsidP="00D46C34">
      <w:pPr>
        <w:rPr>
          <w:rFonts w:ascii="Calibri" w:hAnsi="Calibri"/>
          <w:b/>
          <w:sz w:val="28"/>
          <w:szCs w:val="28"/>
        </w:rPr>
      </w:pPr>
    </w:p>
    <w:p w:rsidR="0084659A" w:rsidRPr="003A1DCF" w:rsidRDefault="005538CE" w:rsidP="00CB55EB">
      <w:pPr>
        <w:pStyle w:val="Heading2"/>
        <w:rPr>
          <w:rFonts w:ascii="Calibri" w:hAnsi="Calibri"/>
          <w:b w:val="0"/>
          <w:color w:val="000000" w:themeColor="text1"/>
          <w:sz w:val="28"/>
          <w:szCs w:val="28"/>
        </w:rPr>
      </w:pPr>
      <w:bookmarkStart w:id="17" w:name="_Toc1463311"/>
      <w:r>
        <w:rPr>
          <w:rFonts w:ascii="Calibri" w:hAnsi="Calibri"/>
          <w:b w:val="0"/>
          <w:color w:val="000000" w:themeColor="text1"/>
          <w:sz w:val="28"/>
          <w:szCs w:val="28"/>
          <w:lang w:val="en-US"/>
        </w:rPr>
        <w:t>4</w:t>
      </w:r>
      <w:r w:rsidR="00367C5E" w:rsidRPr="003A1DCF">
        <w:rPr>
          <w:rFonts w:ascii="Calibri" w:hAnsi="Calibri"/>
          <w:b w:val="0"/>
          <w:color w:val="000000" w:themeColor="text1"/>
          <w:sz w:val="28"/>
          <w:szCs w:val="28"/>
        </w:rPr>
        <w:t xml:space="preserve">) </w:t>
      </w:r>
      <w:r w:rsidR="0084659A" w:rsidRPr="003A1DCF">
        <w:rPr>
          <w:rFonts w:ascii="Calibri" w:hAnsi="Calibri"/>
          <w:b w:val="0"/>
          <w:color w:val="000000" w:themeColor="text1"/>
          <w:sz w:val="28"/>
          <w:szCs w:val="28"/>
        </w:rPr>
        <w:t>Υπο-δράση 19.2.</w:t>
      </w:r>
      <w:r w:rsidR="0084659A" w:rsidRPr="003A1DCF">
        <w:rPr>
          <w:rFonts w:ascii="Calibri" w:hAnsi="Calibri"/>
          <w:b w:val="0"/>
          <w:color w:val="000000" w:themeColor="text1"/>
          <w:sz w:val="28"/>
          <w:szCs w:val="28"/>
          <w:lang w:val="en-US"/>
        </w:rPr>
        <w:t>3</w:t>
      </w:r>
      <w:r w:rsidR="0084659A" w:rsidRPr="003A1DCF">
        <w:rPr>
          <w:rFonts w:ascii="Calibri" w:hAnsi="Calibri"/>
          <w:b w:val="0"/>
          <w:color w:val="000000" w:themeColor="text1"/>
          <w:sz w:val="28"/>
          <w:szCs w:val="28"/>
        </w:rPr>
        <w:t>.3</w:t>
      </w:r>
      <w:bookmarkEnd w:id="17"/>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1219"/>
        <w:gridCol w:w="2149"/>
        <w:gridCol w:w="3490"/>
      </w:tblGrid>
      <w:tr w:rsidR="0084659A" w:rsidRPr="00CD7F48" w:rsidTr="001C6DC4">
        <w:trPr>
          <w:trHeight w:val="316"/>
        </w:trPr>
        <w:tc>
          <w:tcPr>
            <w:tcW w:w="4284" w:type="dxa"/>
            <w:gridSpan w:val="2"/>
            <w:shd w:val="clear" w:color="auto" w:fill="auto"/>
          </w:tcPr>
          <w:p w:rsidR="0084659A" w:rsidRPr="009D0C38" w:rsidRDefault="0084659A" w:rsidP="00293FA5">
            <w:pPr>
              <w:rPr>
                <w:rFonts w:cs="Arial"/>
              </w:rPr>
            </w:pPr>
            <w:r w:rsidRPr="009D0C38">
              <w:rPr>
                <w:rFonts w:cs="Arial"/>
              </w:rPr>
              <w:t>Τίτλος Δράσης</w:t>
            </w:r>
          </w:p>
        </w:tc>
        <w:tc>
          <w:tcPr>
            <w:tcW w:w="5639" w:type="dxa"/>
            <w:gridSpan w:val="2"/>
            <w:shd w:val="clear" w:color="auto" w:fill="auto"/>
          </w:tcPr>
          <w:p w:rsidR="0084659A" w:rsidRPr="00210A02" w:rsidRDefault="0084659A" w:rsidP="002F68CF">
            <w:pPr>
              <w:spacing w:after="120"/>
              <w:jc w:val="both"/>
              <w:rPr>
                <w:rFonts w:cs="Arial"/>
              </w:rPr>
            </w:pPr>
            <w:r w:rsidRPr="00210A02">
              <w:t>Οριζόντια ενίσχυση στην ανάπτυξη / βελτίωση της επιχειρηματικότητας και ανταγωνιστικότητας της περιοχή</w:t>
            </w:r>
            <w:r>
              <w:t>ς</w:t>
            </w:r>
            <w:r w:rsidRPr="00210A02">
              <w:t xml:space="preserve"> εφαρμογής</w:t>
            </w:r>
          </w:p>
        </w:tc>
      </w:tr>
      <w:tr w:rsidR="0084659A" w:rsidRPr="00210A02" w:rsidTr="00D7120E">
        <w:trPr>
          <w:trHeight w:val="250"/>
        </w:trPr>
        <w:tc>
          <w:tcPr>
            <w:tcW w:w="4284" w:type="dxa"/>
            <w:gridSpan w:val="2"/>
            <w:shd w:val="clear" w:color="auto" w:fill="auto"/>
          </w:tcPr>
          <w:p w:rsidR="0084659A" w:rsidRPr="009D0C38" w:rsidRDefault="0084659A" w:rsidP="00293FA5">
            <w:pPr>
              <w:rPr>
                <w:rFonts w:cs="Arial"/>
              </w:rPr>
            </w:pPr>
            <w:r w:rsidRPr="009D0C38">
              <w:rPr>
                <w:rFonts w:cs="Arial"/>
              </w:rPr>
              <w:t>Κωδικός Δράσης</w:t>
            </w:r>
          </w:p>
        </w:tc>
        <w:tc>
          <w:tcPr>
            <w:tcW w:w="5639" w:type="dxa"/>
            <w:gridSpan w:val="2"/>
            <w:shd w:val="clear" w:color="auto" w:fill="auto"/>
          </w:tcPr>
          <w:p w:rsidR="0084659A" w:rsidRPr="00210A02" w:rsidRDefault="0084659A" w:rsidP="002F68CF">
            <w:pPr>
              <w:spacing w:after="120"/>
              <w:rPr>
                <w:rFonts w:cs="Arial"/>
              </w:rPr>
            </w:pPr>
            <w:r w:rsidRPr="00210A02">
              <w:rPr>
                <w:rFonts w:cs="Arial"/>
                <w:lang w:val="en-US"/>
              </w:rPr>
              <w:t>19.2.3</w:t>
            </w:r>
          </w:p>
        </w:tc>
      </w:tr>
      <w:tr w:rsidR="0084659A" w:rsidRPr="00CD7F48" w:rsidTr="00D7120E">
        <w:trPr>
          <w:trHeight w:val="569"/>
        </w:trPr>
        <w:tc>
          <w:tcPr>
            <w:tcW w:w="4284" w:type="dxa"/>
            <w:gridSpan w:val="2"/>
            <w:shd w:val="clear" w:color="auto" w:fill="auto"/>
          </w:tcPr>
          <w:p w:rsidR="0084659A" w:rsidRPr="009D0C38" w:rsidRDefault="0084659A" w:rsidP="00293FA5">
            <w:pPr>
              <w:rPr>
                <w:rFonts w:cs="Arial"/>
              </w:rPr>
            </w:pPr>
            <w:r w:rsidRPr="009D0C38">
              <w:rPr>
                <w:rFonts w:cs="Arial"/>
              </w:rPr>
              <w:t>Τίτλος υπο-δράσης</w:t>
            </w:r>
          </w:p>
        </w:tc>
        <w:tc>
          <w:tcPr>
            <w:tcW w:w="5639" w:type="dxa"/>
            <w:gridSpan w:val="2"/>
            <w:shd w:val="clear" w:color="auto" w:fill="auto"/>
          </w:tcPr>
          <w:p w:rsidR="0084659A" w:rsidRPr="00210A02" w:rsidRDefault="0084659A" w:rsidP="002F68CF">
            <w:pPr>
              <w:spacing w:after="120"/>
              <w:jc w:val="both"/>
              <w:rPr>
                <w:rFonts w:cs="Arial"/>
              </w:rPr>
            </w:pPr>
            <w:r w:rsidRPr="00210A02">
              <w:rPr>
                <w:rFonts w:cs="Arial"/>
              </w:rPr>
              <w:t>Οριζόντια εφαρμογή ενίσχυσης επενδύσεων στον τομέα του τουρισμού με σκοπό την εξυπηρέτηση των στόχων της τοπικής στρατηγικής.</w:t>
            </w:r>
          </w:p>
        </w:tc>
      </w:tr>
      <w:tr w:rsidR="0084659A" w:rsidRPr="00210A02" w:rsidTr="001C6DC4">
        <w:trPr>
          <w:trHeight w:val="226"/>
        </w:trPr>
        <w:tc>
          <w:tcPr>
            <w:tcW w:w="4284" w:type="dxa"/>
            <w:gridSpan w:val="2"/>
            <w:shd w:val="clear" w:color="auto" w:fill="auto"/>
          </w:tcPr>
          <w:p w:rsidR="0084659A" w:rsidRPr="009D0C38" w:rsidRDefault="0084659A" w:rsidP="00293FA5">
            <w:pPr>
              <w:rPr>
                <w:rFonts w:cs="Arial"/>
                <w:lang w:val="en-US"/>
              </w:rPr>
            </w:pPr>
            <w:r w:rsidRPr="009D0C38">
              <w:rPr>
                <w:rFonts w:cs="Arial"/>
              </w:rPr>
              <w:t>Κωδικός υπο-δράσης</w:t>
            </w:r>
          </w:p>
        </w:tc>
        <w:tc>
          <w:tcPr>
            <w:tcW w:w="5639" w:type="dxa"/>
            <w:gridSpan w:val="2"/>
            <w:shd w:val="clear" w:color="auto" w:fill="auto"/>
          </w:tcPr>
          <w:p w:rsidR="0084659A" w:rsidRPr="00210A02" w:rsidRDefault="0084659A" w:rsidP="002F68CF">
            <w:pPr>
              <w:spacing w:after="120"/>
              <w:rPr>
                <w:rFonts w:cs="Arial"/>
              </w:rPr>
            </w:pPr>
            <w:r w:rsidRPr="00210A02">
              <w:rPr>
                <w:rFonts w:cs="Arial"/>
                <w:lang w:val="en-US"/>
              </w:rPr>
              <w:t>19.2.3</w:t>
            </w:r>
            <w:r w:rsidRPr="00210A02">
              <w:rPr>
                <w:rFonts w:cs="Arial"/>
              </w:rPr>
              <w:t>.3</w:t>
            </w:r>
          </w:p>
        </w:tc>
      </w:tr>
      <w:tr w:rsidR="0084659A" w:rsidRPr="00CD7F48" w:rsidTr="001C6DC4">
        <w:trPr>
          <w:trHeight w:val="3111"/>
        </w:trPr>
        <w:tc>
          <w:tcPr>
            <w:tcW w:w="4284" w:type="dxa"/>
            <w:gridSpan w:val="2"/>
            <w:shd w:val="clear" w:color="auto" w:fill="auto"/>
          </w:tcPr>
          <w:p w:rsidR="0084659A" w:rsidRPr="009D0C38" w:rsidRDefault="0084659A" w:rsidP="00293FA5">
            <w:pPr>
              <w:rPr>
                <w:rFonts w:cs="Arial"/>
              </w:rPr>
            </w:pPr>
            <w:r w:rsidRPr="009D0C38">
              <w:rPr>
                <w:rFonts w:cs="Arial"/>
              </w:rPr>
              <w:t>Νομική βάση</w:t>
            </w:r>
          </w:p>
        </w:tc>
        <w:tc>
          <w:tcPr>
            <w:tcW w:w="5639" w:type="dxa"/>
            <w:gridSpan w:val="2"/>
            <w:shd w:val="clear" w:color="auto" w:fill="auto"/>
          </w:tcPr>
          <w:p w:rsidR="0084659A" w:rsidRPr="00D7120E" w:rsidRDefault="0084659A" w:rsidP="002F68CF">
            <w:pPr>
              <w:spacing w:after="120"/>
              <w:rPr>
                <w:sz w:val="20"/>
                <w:szCs w:val="20"/>
              </w:rPr>
            </w:pPr>
            <w:r w:rsidRPr="00D7120E">
              <w:rPr>
                <w:rFonts w:cs="Arial"/>
                <w:sz w:val="20"/>
                <w:szCs w:val="20"/>
              </w:rPr>
              <w:t>Άρθρο 19§1β Καν. (ΕΕ) 1305/2013</w:t>
            </w:r>
          </w:p>
          <w:p w:rsidR="0084659A" w:rsidRPr="00D7120E" w:rsidRDefault="0084659A" w:rsidP="002F68CF">
            <w:pPr>
              <w:spacing w:after="120"/>
              <w:jc w:val="both"/>
              <w:rPr>
                <w:sz w:val="20"/>
                <w:szCs w:val="20"/>
              </w:rPr>
            </w:pPr>
            <w:r w:rsidRPr="00D7120E">
              <w:rPr>
                <w:sz w:val="20"/>
                <w:szCs w:val="20"/>
              </w:rPr>
              <w:t xml:space="preserve">Περιφερειακός χάρτης ενισχύσεων (Άρθρο 14 του Καν. (ΕΕ) 651/14) (Ενίσχυση 55% για πολύ μικρές και μικρές επιχειρήσεις). Για τις περιπτώσεις εκσυγχρονισμών πρέπει να τηρούνται οι προϋποθέσεις ώστε αυτοί να συνιστούν </w:t>
            </w:r>
            <w:r w:rsidRPr="00D7120E">
              <w:rPr>
                <w:rFonts w:cs="Arial"/>
                <w:sz w:val="20"/>
                <w:szCs w:val="20"/>
              </w:rPr>
              <w:t>«αρχική επένδυση» κατά την έννοια των ορισμών των σημείων 41, 49, 50 και 51 του άρθρου 2 του Καν. (ΕΕ) 651/2014. Στις περιπτώσεις νεοσύστατων επιχειρήσεων του Άρθρου 22 του Καν.</w:t>
            </w:r>
            <w:r w:rsidRPr="00D7120E">
              <w:rPr>
                <w:sz w:val="20"/>
                <w:szCs w:val="20"/>
              </w:rPr>
              <w:t xml:space="preserve"> (ΕΕ) 651/14 (μη εισηγμένες στο χρηματιστήριο </w:t>
            </w:r>
            <w:r w:rsidR="00114193">
              <w:rPr>
                <w:sz w:val="20"/>
                <w:szCs w:val="20"/>
              </w:rPr>
              <w:t xml:space="preserve">έως </w:t>
            </w:r>
            <w:r w:rsidRPr="00D7120E">
              <w:rPr>
                <w:sz w:val="20"/>
                <w:szCs w:val="20"/>
              </w:rPr>
              <w:t>μικρές επιχειρήσεις, έως και πέντε έτη μετά την καταχώρισή τους, οι οποίες δεν έχουν προβεί ακόμη σε διανομή κερδών και δεν έχουν συσταθεί μέσω συγχώνευσης) το ποσοστό ενίσχυσης είναι 65%.</w:t>
            </w:r>
          </w:p>
        </w:tc>
      </w:tr>
      <w:tr w:rsidR="0084659A" w:rsidRPr="00CD7F48" w:rsidTr="00D46C34">
        <w:tc>
          <w:tcPr>
            <w:tcW w:w="9923" w:type="dxa"/>
            <w:gridSpan w:val="4"/>
            <w:shd w:val="clear" w:color="auto" w:fill="auto"/>
          </w:tcPr>
          <w:p w:rsidR="0084659A" w:rsidRPr="00D7120E" w:rsidRDefault="0084659A" w:rsidP="00D7120E">
            <w:pPr>
              <w:spacing w:line="240" w:lineRule="auto"/>
              <w:jc w:val="both"/>
              <w:rPr>
                <w:rFonts w:cs="Arial"/>
                <w:b/>
              </w:rPr>
            </w:pPr>
            <w:r w:rsidRPr="00D7120E">
              <w:rPr>
                <w:rFonts w:cs="Arial"/>
                <w:b/>
              </w:rPr>
              <w:t>Αναλυτική Περιγραφή Υπο-δράσης</w:t>
            </w:r>
          </w:p>
          <w:p w:rsidR="00D7120E" w:rsidRDefault="0084659A" w:rsidP="00D7120E">
            <w:pPr>
              <w:spacing w:line="240" w:lineRule="auto"/>
              <w:jc w:val="both"/>
              <w:rPr>
                <w:rFonts w:cs="Arial"/>
              </w:rPr>
            </w:pPr>
            <w:r w:rsidRPr="00D7120E">
              <w:rPr>
                <w:rFonts w:cs="Arial"/>
                <w:lang w:val="en-US"/>
              </w:rPr>
              <w:t>H</w:t>
            </w:r>
            <w:r w:rsidRPr="00D7120E">
              <w:rPr>
                <w:rFonts w:cs="Arial"/>
              </w:rPr>
              <w:t xml:space="preserve"> υπο-δράση ενισχύει τις παρακάτω παρεμβάσεις:</w:t>
            </w:r>
          </w:p>
          <w:p w:rsidR="0084659A" w:rsidRPr="00D7120E" w:rsidRDefault="0084659A" w:rsidP="00D7120E">
            <w:pPr>
              <w:spacing w:line="240" w:lineRule="auto"/>
              <w:jc w:val="both"/>
              <w:rPr>
                <w:rFonts w:cs="Arial"/>
                <w:b/>
              </w:rPr>
            </w:pPr>
            <w:r w:rsidRPr="00D7120E">
              <w:rPr>
                <w:rFonts w:cs="Arial"/>
                <w:b/>
              </w:rPr>
              <w:t>Α. Για τις λειτουργικές μορφές και κατηγορίες τουριστικών καταλυμάτων και λοιπών τουριστικών εγκαταστάσεων που διαλαμβάνονται στην ΚΥΑ  2986/16  (ΦΕΚ 3885 Β’ /2016) προβλέπονται:</w:t>
            </w:r>
          </w:p>
          <w:p w:rsidR="0084659A" w:rsidRPr="00D7120E" w:rsidRDefault="0084659A" w:rsidP="00D7120E">
            <w:pPr>
              <w:pStyle w:val="ListParagraph"/>
              <w:numPr>
                <w:ilvl w:val="0"/>
                <w:numId w:val="9"/>
              </w:numPr>
              <w:spacing w:line="240" w:lineRule="auto"/>
              <w:jc w:val="both"/>
              <w:rPr>
                <w:rFonts w:cs="Arial"/>
              </w:rPr>
            </w:pPr>
            <w:r w:rsidRPr="00D7120E">
              <w:rPr>
                <w:rFonts w:cs="Arial"/>
              </w:rPr>
              <w:t>Ίδρυση κύριων τουριστικών καταλυμάτων (Ξενοδοχεία 5, 4 και 3 αστέρων με ελάχιστη δυναμικότητα: 10 δωμάτια, 20 κλίνες και μέγιστη δυναμικότητα : 30 δωμάτια, 60 κλίνες) και Οργανωμένες τουριστικές κατασκηνώσεις -camping).</w:t>
            </w:r>
          </w:p>
          <w:p w:rsidR="0084659A" w:rsidRPr="00D7120E" w:rsidRDefault="0084659A" w:rsidP="00D7120E">
            <w:pPr>
              <w:pStyle w:val="ListParagraph"/>
              <w:numPr>
                <w:ilvl w:val="0"/>
                <w:numId w:val="9"/>
              </w:numPr>
              <w:spacing w:line="240" w:lineRule="auto"/>
              <w:jc w:val="both"/>
              <w:rPr>
                <w:rFonts w:cs="Arial"/>
              </w:rPr>
            </w:pPr>
            <w:r w:rsidRPr="00D7120E">
              <w:rPr>
                <w:rFonts w:cs="Arial"/>
              </w:rPr>
              <w:t>Ίδρυση μη κύριων τουριστικών καταλυμάτων (αυτοεξυπηρετούμενα καταλύματα – τουλάχιστον δύο τουριστικές επιπλωμένες κατοικίες με ελάχιστο αριθμό 10 κλινών  και ενοικιαζόμενα επιπλωμένα δωμάτια - διαμερίσματα κατηγορίας 3 κλειδιών και άνω , ελάχιστης δυναμικότητας 5 δωματίων και 10 κλινών.</w:t>
            </w:r>
          </w:p>
          <w:p w:rsidR="0084659A" w:rsidRPr="00D7120E" w:rsidRDefault="0084659A" w:rsidP="00D7120E">
            <w:pPr>
              <w:pStyle w:val="ListParagraph"/>
              <w:numPr>
                <w:ilvl w:val="0"/>
                <w:numId w:val="9"/>
              </w:numPr>
              <w:spacing w:line="240" w:lineRule="auto"/>
              <w:jc w:val="both"/>
              <w:rPr>
                <w:rFonts w:cs="Arial"/>
              </w:rPr>
            </w:pPr>
            <w:r w:rsidRPr="00D7120E">
              <w:rPr>
                <w:rFonts w:cs="Arial"/>
              </w:rPr>
              <w:t>Ίδρυση ξενοδοχειακών καταλυμάτων εντός παραδοσιακών ή διατηρητέων κτισμάτων</w:t>
            </w:r>
          </w:p>
          <w:p w:rsidR="0084659A" w:rsidRPr="00D7120E" w:rsidRDefault="0084659A" w:rsidP="00D7120E">
            <w:pPr>
              <w:pStyle w:val="ListParagraph"/>
              <w:numPr>
                <w:ilvl w:val="0"/>
                <w:numId w:val="9"/>
              </w:numPr>
              <w:spacing w:line="240" w:lineRule="auto"/>
              <w:jc w:val="both"/>
              <w:rPr>
                <w:rFonts w:cs="Arial"/>
              </w:rPr>
            </w:pPr>
            <w:r w:rsidRPr="00D7120E">
              <w:rPr>
                <w:rFonts w:cs="Arial"/>
              </w:rPr>
              <w:t>Επέκταση νομίμως λειτουργούντων κύριων και μη κύριων ξενοδοχειακών καταλυμάτων, υπό την προϋπόθεση ότι</w:t>
            </w:r>
            <w:r w:rsidRPr="00D7120E">
              <w:t xml:space="preserve"> </w:t>
            </w:r>
            <w:r w:rsidRPr="00D7120E">
              <w:rPr>
                <w:rFonts w:cs="Arial"/>
              </w:rPr>
              <w:t xml:space="preserve">μετά την ολοκλήρωση της επένδυσης το σύνολο του τουριστικού καταλύματος (αρχικό κατάλυμα συν επέκταση) θα ανήκει στις λειτουργικές μορφές της ΚΥΑ 2986/16 . </w:t>
            </w:r>
          </w:p>
          <w:p w:rsidR="0084659A" w:rsidRPr="00D7120E" w:rsidRDefault="0084659A" w:rsidP="00D7120E">
            <w:pPr>
              <w:pStyle w:val="ListParagraph"/>
              <w:numPr>
                <w:ilvl w:val="0"/>
                <w:numId w:val="9"/>
              </w:numPr>
              <w:spacing w:line="240" w:lineRule="auto"/>
              <w:jc w:val="both"/>
              <w:rPr>
                <w:rFonts w:cs="Arial"/>
              </w:rPr>
            </w:pPr>
            <w:r w:rsidRPr="00D7120E">
              <w:rPr>
                <w:rFonts w:cs="Arial"/>
              </w:rPr>
              <w:t>Ποιοτικός εκσυγχρονισμός</w:t>
            </w:r>
            <w:r w:rsidR="00C81CA6" w:rsidRPr="00D7120E">
              <w:rPr>
                <w:rFonts w:cs="Arial"/>
              </w:rPr>
              <w:t>, εφόσον συνιστά αρχική επένδυση,</w:t>
            </w:r>
            <w:r w:rsidRPr="00D7120E">
              <w:rPr>
                <w:rFonts w:cs="Arial"/>
              </w:rPr>
              <w:t xml:space="preserve"> κύριων και μη κύριων ξενοδοχειακών καταλυμάτων, ανεξαρτήτως λειτουργικής μορφής και τάξης, προκειμένου να βελτιωθεί το επίπεδο παρεχομένων υπηρεσιών τους. </w:t>
            </w:r>
          </w:p>
          <w:p w:rsidR="0084659A" w:rsidRPr="00D7120E" w:rsidRDefault="0084659A" w:rsidP="00D7120E">
            <w:pPr>
              <w:pStyle w:val="ListParagraph"/>
              <w:numPr>
                <w:ilvl w:val="0"/>
                <w:numId w:val="9"/>
              </w:numPr>
              <w:spacing w:line="240" w:lineRule="auto"/>
              <w:jc w:val="both"/>
              <w:rPr>
                <w:rFonts w:cs="Arial"/>
              </w:rPr>
            </w:pPr>
            <w:r w:rsidRPr="00D7120E">
              <w:rPr>
                <w:rFonts w:cs="Arial"/>
              </w:rPr>
              <w:t>Εγκαταστάσεις Ειδικής Τουριστικής Υποδομής (Συνεδριακά κέντρα, Γήπεδα γκολφ, Τουριστικοί λιμένες, Χιονοδρομικά κέντρα, Θεματικά πάρκα, Εγκαταστάσεις Ιαματικού Τουρισμού (Μονάδες ιαματικής θεραπείας, κέντρα ιαματικού τουρισμού −</w:t>
            </w:r>
            <w:r w:rsidR="005720E3" w:rsidRPr="00D7120E">
              <w:rPr>
                <w:rFonts w:cs="Arial"/>
              </w:rPr>
              <w:t xml:space="preserve"> </w:t>
            </w:r>
            <w:r w:rsidRPr="00D7120E">
              <w:rPr>
                <w:rFonts w:cs="Arial"/>
              </w:rPr>
              <w:t>θερμαλισμού, κέντρα θαλασσοθεραπείας, κέντρα αναζωογόνησης (spa), Κέντρα Προπονητικού Αθλητικού Τουρισμού, Ορειβατικά καταφύγια, Αυτοκινητοδρόμια).</w:t>
            </w:r>
          </w:p>
          <w:p w:rsidR="0084659A" w:rsidRPr="00D7120E" w:rsidRDefault="0084659A" w:rsidP="00D7120E">
            <w:pPr>
              <w:pStyle w:val="ListParagraph"/>
              <w:numPr>
                <w:ilvl w:val="0"/>
                <w:numId w:val="9"/>
              </w:numPr>
              <w:spacing w:line="240" w:lineRule="auto"/>
              <w:jc w:val="both"/>
              <w:rPr>
                <w:rFonts w:cs="Calibri"/>
              </w:rPr>
            </w:pPr>
            <w:r w:rsidRPr="00D7120E">
              <w:rPr>
                <w:rFonts w:cs="Calibri"/>
              </w:rPr>
              <w:t>Ίδρυση (σύμφωνα με το άρθρο 25 του Ν. 4276/2014 (ΦΕΚ 155Α /30-7-14) περί οινικού τουρισμού) μη κύριων τουριστικά καταλυμάτων, για την παροχή υπηρεσιών υποδοχής, ξενάγησης, φιλοξενίας και εστίασης σε χώρους  λειτουργικά ενοποιημένους με οινοποιητικές ή και οινοπαραγωγικές εγκαταστάσεις (οινοποιεία - αμπελώνες), συνδυαστικά με δραστηριότητες σχετιζόμενες με την αμπελοκαλλιέργεια και την οινική παραγωγή (βλ. και Γ).</w:t>
            </w:r>
          </w:p>
          <w:p w:rsidR="0084659A" w:rsidRPr="00D7120E" w:rsidRDefault="0084659A" w:rsidP="00D7120E">
            <w:pPr>
              <w:spacing w:after="120" w:line="240" w:lineRule="auto"/>
              <w:jc w:val="both"/>
              <w:rPr>
                <w:rFonts w:cs="Arial"/>
                <w:b/>
              </w:rPr>
            </w:pPr>
            <w:r w:rsidRPr="00D7120E">
              <w:rPr>
                <w:rFonts w:cs="Arial"/>
                <w:b/>
              </w:rPr>
              <w:t xml:space="preserve">Β. Ίδρυση, επέκταση, εκσυγχρονισμός επιχειρήσεων που παρέχουν υπηρεσίες εστίασης και αναψυχής. </w:t>
            </w:r>
            <w:r w:rsidRPr="00D7120E">
              <w:rPr>
                <w:rFonts w:cs="Arial"/>
              </w:rPr>
              <w:t>Πρόκειται για καταστήματα υγειονομικού ενδιαφέροντος που παρασκευάζουν φαγητό (εστιατόρια, ταβέρνες κλπ) και το διαθέτουν στο χώρο τους ή και εκτός αυτού καθώς και αναψυκτήρια, παραδοσιακά καφενεία κλπ. Στην ενέργεια αυτή είναι επιθυμητή η διασύνδεση με τα προϊόντα του αγρο-διατροφικού τομέα.</w:t>
            </w:r>
          </w:p>
          <w:p w:rsidR="0084659A" w:rsidRPr="00D7120E" w:rsidRDefault="0084659A" w:rsidP="00D7120E">
            <w:pPr>
              <w:spacing w:after="120" w:line="240" w:lineRule="auto"/>
              <w:jc w:val="both"/>
              <w:rPr>
                <w:rFonts w:cs="Arial"/>
                <w:b/>
              </w:rPr>
            </w:pPr>
            <w:r w:rsidRPr="00D7120E">
              <w:rPr>
                <w:rFonts w:cs="Arial"/>
                <w:b/>
              </w:rPr>
              <w:t>Γ. Ενθάρρυνση ανάπτυξης εναλλακτικού – θεματικού τουρισμού.</w:t>
            </w:r>
          </w:p>
          <w:p w:rsidR="0084659A" w:rsidRPr="00D7120E" w:rsidRDefault="0084659A" w:rsidP="00D7120E">
            <w:pPr>
              <w:spacing w:line="240" w:lineRule="auto"/>
              <w:jc w:val="both"/>
              <w:rPr>
                <w:rFonts w:cs="Arial"/>
              </w:rPr>
            </w:pPr>
            <w:r w:rsidRPr="00D7120E">
              <w:rPr>
                <w:rFonts w:cs="Arial"/>
              </w:rPr>
              <w:t>Προβλέπεται η ενίσχυση δημιουργίας - επέκτασης δραστηριοτήτων εναλλακτικών μορφών τουρισμού (υποδομές, εξοπλισμός, σήμανση, χαρτογράφηση κλπ), οι οποίες κρίνονται απαραίτητες για τον εμπλουτισμό και την ολοκλήρωση του τουριστικού προϊόντος της περιοχής  και την ανάδειξή της ως προορισμού πολύ-θεματικού τουρισμού. Ενθαρρύνονται δραστηριότητες εναλλακτικών και ήπιων μορφών τουρισμού, όπως: πολιτισμικού-αρχαιολογικού, θρησκευτικού, περιηγητικού, οικολογικού, εκπαιδευτικού, ποδηλατικού, αθλητικού (περιλαμβανομένων των ποτάμιων δραστηριοτήτων), φυσιολατρικού, συνεδριακού, ιαματικού, ορειβατικού, αναρριχητικού, ιππικού, αστρονομικού, χιονοδρομικού, ιστιοπλοϊκού, καταδυτικού, οινικού, γαστρονομικού κλπ. Περιλαμβάνονται και δραστηριότητες επισκέψιμων αγροκτημάτων, τα οποία δεν εστιάζουν στην επιδεικτική παραγωγική διαδικασία και λειτουργία τους ή στην οικοτεχνική παραγωγή προϊόντων από το ίδιο φυσικό ή ζωικό τους κεφάλαιο,  αλλά προσφέρουν υπηρεσίες αναψυχής, εκπαίδευσης, πολιτισμού κλπ.</w:t>
            </w:r>
          </w:p>
          <w:p w:rsidR="0084659A" w:rsidRPr="00D7120E" w:rsidRDefault="0084659A" w:rsidP="00D7120E">
            <w:pPr>
              <w:spacing w:line="240" w:lineRule="auto"/>
              <w:jc w:val="both"/>
              <w:rPr>
                <w:rFonts w:cs="Arial"/>
              </w:rPr>
            </w:pPr>
            <w:r w:rsidRPr="00D7120E">
              <w:rPr>
                <w:rFonts w:cs="Arial"/>
                <w:b/>
              </w:rPr>
              <w:t>Δ. Ίδρυση, επέκταση, εκσυγχρονισμός επιχειρήσεων που παρέχουν άλλες (εκτός διανυκτέρευσης</w:t>
            </w:r>
            <w:r w:rsidR="00F527DD" w:rsidRPr="00D7120E">
              <w:rPr>
                <w:rFonts w:cs="Arial"/>
                <w:b/>
              </w:rPr>
              <w:t xml:space="preserve"> - εστίασης</w:t>
            </w:r>
            <w:r w:rsidRPr="00D7120E">
              <w:rPr>
                <w:rFonts w:cs="Arial"/>
                <w:b/>
              </w:rPr>
              <w:t>) τουριστικές υπηρεσίες</w:t>
            </w:r>
            <w:r w:rsidRPr="00D7120E">
              <w:rPr>
                <w:rFonts w:cs="Arial"/>
              </w:rPr>
              <w:t xml:space="preserve">, όπως (ενδεικτικά): οργάνωση, πληροφόρηση και προώθηση τουρισμού (τουριστικά γραφεία κλπ), ενοικιάσεις αυτοκινήτων, ποδηλάτων, εξοπλισμού θαλάσσιων </w:t>
            </w:r>
            <w:r w:rsidR="00DE3F46" w:rsidRPr="00D7120E">
              <w:rPr>
                <w:rFonts w:cs="Arial"/>
              </w:rPr>
              <w:t>κ.ά.</w:t>
            </w:r>
            <w:r w:rsidRPr="00D7120E">
              <w:rPr>
                <w:rFonts w:cs="Arial"/>
              </w:rPr>
              <w:t xml:space="preserve"> αθλημάτων, ξεναγήσεις, τουριστικά πακέτα κ.ά.</w:t>
            </w:r>
          </w:p>
          <w:p w:rsidR="0084659A" w:rsidRPr="00D7120E" w:rsidRDefault="0084659A" w:rsidP="00D7120E">
            <w:pPr>
              <w:spacing w:after="0" w:line="240" w:lineRule="auto"/>
              <w:jc w:val="both"/>
              <w:rPr>
                <w:rFonts w:cs="Calibri"/>
              </w:rPr>
            </w:pPr>
            <w:r w:rsidRPr="00D7120E">
              <w:rPr>
                <w:rFonts w:cs="Calibri"/>
              </w:rPr>
              <w:t>Ανώτατο όριο αιτούμενου προϋπολογισμού: 600.000</w:t>
            </w:r>
            <w:r w:rsidR="00B82681">
              <w:rPr>
                <w:rFonts w:cs="Calibri"/>
              </w:rPr>
              <w:t>€</w:t>
            </w:r>
            <w:r w:rsidR="00787BCA" w:rsidRPr="00AE5C09">
              <w:rPr>
                <w:rFonts w:cs="Calibri"/>
              </w:rPr>
              <w:t xml:space="preserve"> για πράξεις που αφορούν σε υποδομές ή / και εξοπλισμό και τις 100.000€ για άυλες πράξεις.</w:t>
            </w:r>
          </w:p>
          <w:p w:rsidR="00F53659" w:rsidRPr="00D7120E" w:rsidRDefault="00F53659" w:rsidP="008C7327">
            <w:pPr>
              <w:spacing w:after="0" w:line="240" w:lineRule="auto"/>
              <w:jc w:val="both"/>
              <w:rPr>
                <w:rFonts w:cs="Arial"/>
                <w:b/>
              </w:rPr>
            </w:pPr>
            <w:r w:rsidRPr="00D7120E">
              <w:rPr>
                <w:rFonts w:ascii="Calibri" w:eastAsia="Calibri" w:hAnsi="Calibri" w:cs="Arial"/>
                <w:b/>
              </w:rPr>
              <w:t xml:space="preserve">Οι επιλέξιμοι ΚΑΔ των ανωτέρω δραστηριοτήτων της εν λόγω υποδράσης </w:t>
            </w:r>
            <w:r w:rsidRPr="008C7327">
              <w:rPr>
                <w:rFonts w:ascii="Calibri" w:eastAsia="Calibri" w:hAnsi="Calibri" w:cs="Arial"/>
                <w:b/>
              </w:rPr>
              <w:t xml:space="preserve">φαίνονται στη σελ. </w:t>
            </w:r>
            <w:r w:rsidR="008C7327" w:rsidRPr="008C7327">
              <w:rPr>
                <w:rFonts w:ascii="Calibri" w:eastAsia="Calibri" w:hAnsi="Calibri" w:cs="Arial"/>
                <w:b/>
              </w:rPr>
              <w:t>21</w:t>
            </w:r>
            <w:r w:rsidRPr="008C7327">
              <w:rPr>
                <w:rFonts w:ascii="Calibri" w:eastAsia="Calibri" w:hAnsi="Calibri" w:cs="Arial"/>
                <w:b/>
              </w:rPr>
              <w:t xml:space="preserve"> του Παραρτήματος ΙΙ_8 (Επιλέξιμοι ΚΑΔ ανά Υποδράση)</w:t>
            </w:r>
          </w:p>
        </w:tc>
      </w:tr>
      <w:tr w:rsidR="0084659A" w:rsidRPr="00210A02" w:rsidTr="00D7120E">
        <w:trPr>
          <w:trHeight w:val="214"/>
        </w:trPr>
        <w:tc>
          <w:tcPr>
            <w:tcW w:w="9923" w:type="dxa"/>
            <w:gridSpan w:val="4"/>
            <w:shd w:val="clear" w:color="auto" w:fill="auto"/>
          </w:tcPr>
          <w:p w:rsidR="0084659A" w:rsidRPr="009D0C38" w:rsidRDefault="0084659A" w:rsidP="00293FA5">
            <w:pPr>
              <w:spacing w:after="120"/>
              <w:rPr>
                <w:rFonts w:cs="Arial"/>
                <w:b/>
              </w:rPr>
            </w:pPr>
            <w:r w:rsidRPr="009D0C38">
              <w:rPr>
                <w:rFonts w:cs="Arial"/>
                <w:b/>
              </w:rPr>
              <w:t xml:space="preserve">Θεματική Κατεύθυνση που εξυπηρετείται </w:t>
            </w:r>
          </w:p>
        </w:tc>
      </w:tr>
      <w:tr w:rsidR="0084659A" w:rsidRPr="00210A02" w:rsidTr="00D46C34">
        <w:trPr>
          <w:trHeight w:val="349"/>
        </w:trPr>
        <w:tc>
          <w:tcPr>
            <w:tcW w:w="9923" w:type="dxa"/>
            <w:gridSpan w:val="4"/>
            <w:shd w:val="clear" w:color="auto" w:fill="auto"/>
          </w:tcPr>
          <w:p w:rsidR="0084659A" w:rsidRPr="00210A02" w:rsidRDefault="0084659A" w:rsidP="00293FA5">
            <w:pPr>
              <w:spacing w:after="0"/>
              <w:rPr>
                <w:rFonts w:cs="Arial"/>
                <w:b/>
              </w:rPr>
            </w:pPr>
            <w:r w:rsidRPr="00210A02">
              <w:rPr>
                <w:rFonts w:cs="Arial"/>
              </w:rPr>
              <w:t>2η: Βελτίωση της ελκυστικότητας της περιοχής παρέμβασης και ενίσχυση του τουριστικού προϊόντος</w:t>
            </w:r>
          </w:p>
        </w:tc>
      </w:tr>
      <w:tr w:rsidR="0084659A" w:rsidRPr="00210A02" w:rsidTr="00D7120E">
        <w:trPr>
          <w:trHeight w:val="282"/>
        </w:trPr>
        <w:tc>
          <w:tcPr>
            <w:tcW w:w="9923" w:type="dxa"/>
            <w:gridSpan w:val="4"/>
            <w:shd w:val="clear" w:color="auto" w:fill="auto"/>
          </w:tcPr>
          <w:p w:rsidR="0084659A" w:rsidRPr="00210A02" w:rsidRDefault="0084659A" w:rsidP="00293FA5">
            <w:pPr>
              <w:jc w:val="center"/>
              <w:rPr>
                <w:rFonts w:cs="Arial"/>
                <w:b/>
              </w:rPr>
            </w:pPr>
            <w:r w:rsidRPr="00210A02">
              <w:rPr>
                <w:rFonts w:cs="Arial"/>
                <w:b/>
              </w:rPr>
              <w:t>Χρηματοδοτικά στοιχεία</w:t>
            </w:r>
          </w:p>
        </w:tc>
      </w:tr>
      <w:tr w:rsidR="0084659A" w:rsidRPr="00D7120E" w:rsidTr="00D46C34">
        <w:trPr>
          <w:trHeight w:val="435"/>
        </w:trPr>
        <w:tc>
          <w:tcPr>
            <w:tcW w:w="3065" w:type="dxa"/>
            <w:shd w:val="clear" w:color="auto" w:fill="auto"/>
          </w:tcPr>
          <w:p w:rsidR="0084659A" w:rsidRPr="00D7120E" w:rsidRDefault="0084659A" w:rsidP="00293FA5">
            <w:pPr>
              <w:rPr>
                <w:rFonts w:cs="Arial"/>
                <w:sz w:val="18"/>
                <w:szCs w:val="18"/>
              </w:rPr>
            </w:pPr>
          </w:p>
        </w:tc>
        <w:tc>
          <w:tcPr>
            <w:tcW w:w="0" w:type="auto"/>
            <w:shd w:val="clear" w:color="auto" w:fill="auto"/>
          </w:tcPr>
          <w:p w:rsidR="0084659A" w:rsidRPr="00D7120E" w:rsidRDefault="0084659A" w:rsidP="00293FA5">
            <w:pPr>
              <w:rPr>
                <w:rFonts w:cs="Arial"/>
                <w:sz w:val="18"/>
                <w:szCs w:val="18"/>
              </w:rPr>
            </w:pPr>
            <w:r w:rsidRPr="00D7120E">
              <w:rPr>
                <w:rFonts w:cs="Arial"/>
                <w:sz w:val="18"/>
                <w:szCs w:val="18"/>
              </w:rPr>
              <w:t>Ποσό (€)</w:t>
            </w:r>
          </w:p>
        </w:tc>
        <w:tc>
          <w:tcPr>
            <w:tcW w:w="0" w:type="auto"/>
            <w:shd w:val="clear" w:color="auto" w:fill="auto"/>
          </w:tcPr>
          <w:p w:rsidR="0084659A" w:rsidRPr="00D7120E" w:rsidRDefault="0084659A" w:rsidP="00293FA5">
            <w:pPr>
              <w:rPr>
                <w:rFonts w:cs="Arial"/>
                <w:sz w:val="18"/>
                <w:szCs w:val="18"/>
              </w:rPr>
            </w:pPr>
            <w:r w:rsidRPr="00D7120E">
              <w:rPr>
                <w:rFonts w:cs="Arial"/>
                <w:sz w:val="18"/>
                <w:szCs w:val="18"/>
              </w:rPr>
              <w:t>Ποσοστό (%) σε επίπεδο υπο-μέτρου</w:t>
            </w:r>
          </w:p>
        </w:tc>
        <w:tc>
          <w:tcPr>
            <w:tcW w:w="3490" w:type="dxa"/>
            <w:shd w:val="clear" w:color="auto" w:fill="auto"/>
          </w:tcPr>
          <w:p w:rsidR="0084659A" w:rsidRPr="00D7120E" w:rsidRDefault="0084659A" w:rsidP="00293FA5">
            <w:pPr>
              <w:rPr>
                <w:rFonts w:cs="Arial"/>
                <w:sz w:val="18"/>
                <w:szCs w:val="18"/>
              </w:rPr>
            </w:pPr>
            <w:r w:rsidRPr="00D7120E">
              <w:rPr>
                <w:rFonts w:cs="Arial"/>
                <w:sz w:val="18"/>
                <w:szCs w:val="18"/>
              </w:rPr>
              <w:t>Ποσοστό (%) σε επίπεδο Τοπικού Προγράμματος</w:t>
            </w:r>
          </w:p>
        </w:tc>
      </w:tr>
      <w:tr w:rsidR="001E644B" w:rsidRPr="00D7120E" w:rsidTr="00D46C34">
        <w:trPr>
          <w:trHeight w:val="655"/>
        </w:trPr>
        <w:tc>
          <w:tcPr>
            <w:tcW w:w="3065" w:type="dxa"/>
            <w:shd w:val="clear" w:color="auto" w:fill="auto"/>
          </w:tcPr>
          <w:p w:rsidR="001E644B" w:rsidRPr="00D7120E" w:rsidRDefault="001E644B" w:rsidP="00293FA5">
            <w:pPr>
              <w:rPr>
                <w:rFonts w:cs="Arial"/>
                <w:sz w:val="18"/>
                <w:szCs w:val="18"/>
              </w:rPr>
            </w:pPr>
            <w:r w:rsidRPr="00D7120E">
              <w:rPr>
                <w:rFonts w:cs="Arial"/>
                <w:sz w:val="18"/>
                <w:szCs w:val="18"/>
              </w:rPr>
              <w:t>Συνολικός Προϋπολογισμός</w:t>
            </w:r>
          </w:p>
        </w:tc>
        <w:tc>
          <w:tcPr>
            <w:tcW w:w="0" w:type="auto"/>
            <w:shd w:val="clear" w:color="auto" w:fill="auto"/>
          </w:tcPr>
          <w:p w:rsidR="001E644B" w:rsidRPr="00D7120E" w:rsidRDefault="001E644B" w:rsidP="00293FA5">
            <w:pPr>
              <w:jc w:val="center"/>
              <w:rPr>
                <w:bCs/>
                <w:color w:val="000000"/>
                <w:sz w:val="18"/>
                <w:szCs w:val="18"/>
                <w:lang w:val="en-US"/>
              </w:rPr>
            </w:pPr>
            <w:r w:rsidRPr="00D7120E">
              <w:rPr>
                <w:rFonts w:cs="Calibri"/>
                <w:color w:val="000000"/>
                <w:sz w:val="18"/>
                <w:szCs w:val="18"/>
                <w:lang w:val="en-US"/>
              </w:rPr>
              <w:t>500.000,00</w:t>
            </w:r>
          </w:p>
        </w:tc>
        <w:tc>
          <w:tcPr>
            <w:tcW w:w="0" w:type="auto"/>
            <w:shd w:val="clear" w:color="auto" w:fill="auto"/>
          </w:tcPr>
          <w:p w:rsidR="001E644B" w:rsidRPr="001E644B" w:rsidRDefault="001E644B" w:rsidP="00367C5E">
            <w:pPr>
              <w:jc w:val="center"/>
              <w:rPr>
                <w:rFonts w:cs="Calibri"/>
                <w:color w:val="000000"/>
                <w:sz w:val="18"/>
                <w:szCs w:val="18"/>
                <w:lang w:val="en-US"/>
              </w:rPr>
            </w:pPr>
            <w:r w:rsidRPr="001E644B">
              <w:rPr>
                <w:rFonts w:cs="Calibri"/>
                <w:color w:val="000000"/>
                <w:sz w:val="18"/>
                <w:szCs w:val="18"/>
                <w:lang w:val="en-US"/>
              </w:rPr>
              <w:t>5,19%</w:t>
            </w:r>
          </w:p>
        </w:tc>
        <w:tc>
          <w:tcPr>
            <w:tcW w:w="3490" w:type="dxa"/>
            <w:shd w:val="clear" w:color="auto" w:fill="auto"/>
          </w:tcPr>
          <w:p w:rsidR="001E644B" w:rsidRPr="001E644B" w:rsidRDefault="001E644B" w:rsidP="00367C5E">
            <w:pPr>
              <w:jc w:val="center"/>
              <w:rPr>
                <w:rFonts w:cs="Calibri"/>
                <w:color w:val="000000"/>
                <w:sz w:val="18"/>
                <w:szCs w:val="18"/>
                <w:lang w:val="en-US"/>
              </w:rPr>
            </w:pPr>
            <w:r w:rsidRPr="001E644B">
              <w:rPr>
                <w:rFonts w:cs="Calibri"/>
                <w:color w:val="000000"/>
                <w:sz w:val="18"/>
                <w:szCs w:val="18"/>
                <w:lang w:val="en-US"/>
              </w:rPr>
              <w:t>4,37%</w:t>
            </w:r>
          </w:p>
        </w:tc>
      </w:tr>
      <w:tr w:rsidR="001E644B" w:rsidRPr="00D7120E" w:rsidTr="00D46C34">
        <w:trPr>
          <w:trHeight w:val="482"/>
        </w:trPr>
        <w:tc>
          <w:tcPr>
            <w:tcW w:w="3065" w:type="dxa"/>
            <w:shd w:val="clear" w:color="auto" w:fill="auto"/>
          </w:tcPr>
          <w:p w:rsidR="001E644B" w:rsidRPr="00D7120E" w:rsidRDefault="001E644B" w:rsidP="00293FA5">
            <w:pPr>
              <w:rPr>
                <w:rFonts w:cs="Arial"/>
                <w:sz w:val="18"/>
                <w:szCs w:val="18"/>
              </w:rPr>
            </w:pPr>
            <w:r w:rsidRPr="00D7120E">
              <w:rPr>
                <w:rFonts w:cs="Arial"/>
                <w:sz w:val="18"/>
                <w:szCs w:val="18"/>
              </w:rPr>
              <w:t>Δημόσια Δαπάνη</w:t>
            </w:r>
          </w:p>
        </w:tc>
        <w:tc>
          <w:tcPr>
            <w:tcW w:w="0" w:type="auto"/>
            <w:shd w:val="clear" w:color="auto" w:fill="auto"/>
          </w:tcPr>
          <w:p w:rsidR="001E644B" w:rsidRPr="00D7120E" w:rsidRDefault="001E644B" w:rsidP="00293FA5">
            <w:pPr>
              <w:jc w:val="center"/>
              <w:rPr>
                <w:bCs/>
                <w:color w:val="000000"/>
                <w:sz w:val="18"/>
                <w:szCs w:val="18"/>
                <w:lang w:val="en-US"/>
              </w:rPr>
            </w:pPr>
            <w:r w:rsidRPr="00D7120E">
              <w:rPr>
                <w:rFonts w:cs="Calibri"/>
                <w:color w:val="000000"/>
                <w:sz w:val="18"/>
                <w:szCs w:val="18"/>
                <w:lang w:val="en-US"/>
              </w:rPr>
              <w:t>275.000,00</w:t>
            </w:r>
          </w:p>
        </w:tc>
        <w:tc>
          <w:tcPr>
            <w:tcW w:w="0" w:type="auto"/>
            <w:shd w:val="clear" w:color="auto" w:fill="auto"/>
          </w:tcPr>
          <w:p w:rsidR="001E644B" w:rsidRPr="001E644B" w:rsidRDefault="001E644B" w:rsidP="00367C5E">
            <w:pPr>
              <w:jc w:val="center"/>
              <w:rPr>
                <w:rFonts w:cs="Calibri"/>
                <w:color w:val="000000"/>
                <w:sz w:val="18"/>
                <w:szCs w:val="18"/>
                <w:lang w:val="en-US"/>
              </w:rPr>
            </w:pPr>
            <w:r w:rsidRPr="001E644B">
              <w:rPr>
                <w:rFonts w:cs="Calibri"/>
                <w:color w:val="000000"/>
                <w:sz w:val="18"/>
                <w:szCs w:val="18"/>
                <w:lang w:val="en-US"/>
              </w:rPr>
              <w:t>4,38%</w:t>
            </w:r>
          </w:p>
        </w:tc>
        <w:tc>
          <w:tcPr>
            <w:tcW w:w="3490" w:type="dxa"/>
            <w:shd w:val="clear" w:color="auto" w:fill="auto"/>
          </w:tcPr>
          <w:p w:rsidR="001E644B" w:rsidRPr="001E644B" w:rsidRDefault="001E644B" w:rsidP="00367C5E">
            <w:pPr>
              <w:jc w:val="center"/>
              <w:rPr>
                <w:rFonts w:cs="Calibri"/>
                <w:color w:val="000000"/>
                <w:sz w:val="18"/>
                <w:szCs w:val="18"/>
                <w:lang w:val="en-US"/>
              </w:rPr>
            </w:pPr>
            <w:r w:rsidRPr="001E644B">
              <w:rPr>
                <w:rFonts w:cs="Calibri"/>
                <w:color w:val="000000"/>
                <w:sz w:val="18"/>
                <w:szCs w:val="18"/>
                <w:lang w:val="en-US"/>
              </w:rPr>
              <w:t>3,40%</w:t>
            </w:r>
          </w:p>
        </w:tc>
      </w:tr>
      <w:tr w:rsidR="001E644B" w:rsidRPr="00D7120E" w:rsidTr="00D46C34">
        <w:trPr>
          <w:trHeight w:val="432"/>
        </w:trPr>
        <w:tc>
          <w:tcPr>
            <w:tcW w:w="3065" w:type="dxa"/>
            <w:shd w:val="clear" w:color="auto" w:fill="auto"/>
          </w:tcPr>
          <w:p w:rsidR="001E644B" w:rsidRPr="00D7120E" w:rsidRDefault="001E644B" w:rsidP="00293FA5">
            <w:pPr>
              <w:rPr>
                <w:rFonts w:cs="Arial"/>
                <w:sz w:val="18"/>
                <w:szCs w:val="18"/>
              </w:rPr>
            </w:pPr>
            <w:r w:rsidRPr="00D7120E">
              <w:rPr>
                <w:rFonts w:cs="Arial"/>
                <w:sz w:val="18"/>
                <w:szCs w:val="18"/>
              </w:rPr>
              <w:t>Ιδιωτική Συμμετοχή</w:t>
            </w:r>
          </w:p>
        </w:tc>
        <w:tc>
          <w:tcPr>
            <w:tcW w:w="0" w:type="auto"/>
            <w:shd w:val="clear" w:color="auto" w:fill="auto"/>
          </w:tcPr>
          <w:p w:rsidR="001E644B" w:rsidRPr="00D7120E" w:rsidRDefault="001E644B" w:rsidP="00293FA5">
            <w:pPr>
              <w:jc w:val="center"/>
              <w:rPr>
                <w:bCs/>
                <w:color w:val="000000"/>
                <w:sz w:val="18"/>
                <w:szCs w:val="18"/>
                <w:lang w:val="en-US"/>
              </w:rPr>
            </w:pPr>
            <w:r w:rsidRPr="00D7120E">
              <w:rPr>
                <w:rFonts w:cs="Calibri"/>
                <w:color w:val="000000"/>
                <w:sz w:val="18"/>
                <w:szCs w:val="18"/>
                <w:lang w:val="en-US"/>
              </w:rPr>
              <w:t>225.000,00</w:t>
            </w:r>
          </w:p>
        </w:tc>
        <w:tc>
          <w:tcPr>
            <w:tcW w:w="0" w:type="auto"/>
            <w:shd w:val="clear" w:color="auto" w:fill="auto"/>
          </w:tcPr>
          <w:p w:rsidR="001E644B" w:rsidRPr="001E644B" w:rsidRDefault="001E644B" w:rsidP="00367C5E">
            <w:pPr>
              <w:jc w:val="center"/>
              <w:rPr>
                <w:rFonts w:cs="Calibri"/>
                <w:color w:val="000000"/>
                <w:sz w:val="18"/>
                <w:szCs w:val="18"/>
                <w:lang w:val="en-US"/>
              </w:rPr>
            </w:pPr>
            <w:r w:rsidRPr="001E644B">
              <w:rPr>
                <w:rFonts w:cs="Calibri"/>
                <w:color w:val="000000"/>
                <w:sz w:val="18"/>
                <w:szCs w:val="18"/>
                <w:lang w:val="en-US"/>
              </w:rPr>
              <w:t>6,72%</w:t>
            </w:r>
          </w:p>
        </w:tc>
        <w:tc>
          <w:tcPr>
            <w:tcW w:w="3490" w:type="dxa"/>
            <w:shd w:val="clear" w:color="auto" w:fill="auto"/>
          </w:tcPr>
          <w:p w:rsidR="001E644B" w:rsidRPr="001E644B" w:rsidRDefault="001E644B" w:rsidP="00367C5E">
            <w:pPr>
              <w:jc w:val="center"/>
              <w:rPr>
                <w:rFonts w:cs="Calibri"/>
                <w:color w:val="000000"/>
                <w:sz w:val="18"/>
                <w:szCs w:val="18"/>
                <w:lang w:val="en-US"/>
              </w:rPr>
            </w:pPr>
            <w:r w:rsidRPr="001E644B">
              <w:rPr>
                <w:rFonts w:cs="Calibri"/>
                <w:color w:val="000000"/>
                <w:sz w:val="18"/>
                <w:szCs w:val="18"/>
                <w:lang w:val="en-US"/>
              </w:rPr>
              <w:t>6,72%</w:t>
            </w:r>
          </w:p>
        </w:tc>
      </w:tr>
      <w:tr w:rsidR="0084659A" w:rsidRPr="00210A02" w:rsidTr="00D46C34">
        <w:tc>
          <w:tcPr>
            <w:tcW w:w="9923" w:type="dxa"/>
            <w:gridSpan w:val="4"/>
            <w:shd w:val="clear" w:color="auto" w:fill="auto"/>
          </w:tcPr>
          <w:p w:rsidR="0084659A" w:rsidRPr="009D0C38" w:rsidRDefault="0084659A" w:rsidP="00293FA5">
            <w:pPr>
              <w:spacing w:after="0"/>
              <w:jc w:val="center"/>
              <w:rPr>
                <w:rFonts w:cs="Arial"/>
                <w:b/>
              </w:rPr>
            </w:pPr>
            <w:r w:rsidRPr="009D0C38">
              <w:rPr>
                <w:rFonts w:cs="Arial"/>
                <w:b/>
              </w:rPr>
              <w:t xml:space="preserve">Περιοχή Εφαρμογής </w:t>
            </w:r>
          </w:p>
        </w:tc>
      </w:tr>
      <w:tr w:rsidR="0084659A" w:rsidRPr="00CD7F48" w:rsidTr="00D46C34">
        <w:tc>
          <w:tcPr>
            <w:tcW w:w="9923" w:type="dxa"/>
            <w:gridSpan w:val="4"/>
            <w:shd w:val="clear" w:color="auto" w:fill="auto"/>
          </w:tcPr>
          <w:p w:rsidR="0084659A" w:rsidRPr="00210A02" w:rsidRDefault="0084659A" w:rsidP="00293FA5">
            <w:pPr>
              <w:spacing w:after="0"/>
              <w:rPr>
                <w:rFonts w:cs="Calibri"/>
              </w:rPr>
            </w:pPr>
            <w:r w:rsidRPr="00210A02">
              <w:rPr>
                <w:rFonts w:cs="Calibri"/>
              </w:rPr>
              <w:t>Το σύνολο της περιοχής παρέμβασης</w:t>
            </w:r>
          </w:p>
        </w:tc>
      </w:tr>
      <w:tr w:rsidR="0084659A" w:rsidRPr="00CD7F48" w:rsidTr="00D46C34">
        <w:tc>
          <w:tcPr>
            <w:tcW w:w="9923" w:type="dxa"/>
            <w:gridSpan w:val="4"/>
            <w:shd w:val="clear" w:color="auto" w:fill="auto"/>
          </w:tcPr>
          <w:p w:rsidR="0084659A" w:rsidRPr="00BD776E" w:rsidRDefault="0084659A" w:rsidP="005C2BC7">
            <w:pPr>
              <w:rPr>
                <w:rFonts w:cs="Calibri"/>
                <w:b/>
              </w:rPr>
            </w:pPr>
            <w:r w:rsidRPr="00210A02">
              <w:rPr>
                <w:rFonts w:cs="Calibri"/>
                <w:b/>
              </w:rPr>
              <w:t xml:space="preserve">Δικαιούχοι:  </w:t>
            </w:r>
            <w:r w:rsidRPr="00210A02">
              <w:rPr>
                <w:rFonts w:cs="Calibri"/>
              </w:rPr>
              <w:t>Πολύ μικρές</w:t>
            </w:r>
            <w:r w:rsidR="005C2BC7">
              <w:rPr>
                <w:rFonts w:cs="Calibri"/>
              </w:rPr>
              <w:t xml:space="preserve"> </w:t>
            </w:r>
            <w:r w:rsidRPr="00210A02">
              <w:rPr>
                <w:rFonts w:cs="Calibri"/>
              </w:rPr>
              <w:t xml:space="preserve"> </w:t>
            </w:r>
            <w:r w:rsidR="005C2BC7" w:rsidRPr="00210A02">
              <w:rPr>
                <w:rFonts w:cs="Calibri"/>
              </w:rPr>
              <w:t xml:space="preserve">και </w:t>
            </w:r>
            <w:r w:rsidRPr="00210A02">
              <w:rPr>
                <w:rFonts w:cs="Calibri"/>
              </w:rPr>
              <w:t>μικρές επιχειρήσεις που συνίστανται από Φυσικά ή Νομικά πρόσωπα, με εξαίρεση αυτές που λειτουργούν υπό τη μορφή της κοινωνίας, της εταιρείας αστικού δικαίου και της κοινοπραξίας</w:t>
            </w:r>
            <w:r w:rsidR="005C2BC7">
              <w:rPr>
                <w:rFonts w:cs="Calibri"/>
              </w:rPr>
              <w:t>.</w:t>
            </w:r>
            <w:r w:rsidRPr="00BD776E">
              <w:rPr>
                <w:rFonts w:cs="Calibri"/>
              </w:rPr>
              <w:t xml:space="preserve"> </w:t>
            </w:r>
          </w:p>
        </w:tc>
      </w:tr>
    </w:tbl>
    <w:p w:rsidR="0084659A" w:rsidRPr="002B26D7" w:rsidRDefault="005B25F5" w:rsidP="002B26D7">
      <w:pPr>
        <w:rPr>
          <w:rFonts w:eastAsia="Calibri"/>
          <w:b/>
        </w:rPr>
      </w:pPr>
      <w:r>
        <w:rPr>
          <w:rFonts w:eastAsia="Calibri"/>
          <w:b/>
        </w:rPr>
        <w:br w:type="page"/>
      </w:r>
      <w:r w:rsidR="00367C5E" w:rsidRPr="002B26D7">
        <w:rPr>
          <w:b/>
        </w:rPr>
        <w:t xml:space="preserve"> </w:t>
      </w:r>
      <w:r w:rsidR="0084659A" w:rsidRPr="002B26D7">
        <w:rPr>
          <w:b/>
        </w:rPr>
        <w:t>Κριτήρια Επιλογής</w:t>
      </w:r>
      <w:r w:rsidR="0084659A" w:rsidRPr="002B26D7">
        <w:rPr>
          <w:rFonts w:eastAsia="Calibri"/>
          <w:b/>
        </w:rPr>
        <w:t xml:space="preserve"> Υπο</w:t>
      </w:r>
      <w:r w:rsidR="00AF1470" w:rsidRPr="002B26D7">
        <w:rPr>
          <w:rFonts w:eastAsia="Calibri"/>
          <w:b/>
        </w:rPr>
        <w:t>-</w:t>
      </w:r>
      <w:r w:rsidR="0084659A" w:rsidRPr="002B26D7">
        <w:rPr>
          <w:rFonts w:eastAsia="Calibri"/>
          <w:b/>
        </w:rPr>
        <w:t xml:space="preserve">δράσεων 19.2.2.3  </w:t>
      </w:r>
      <w:r w:rsidR="00280AC5" w:rsidRPr="002B26D7">
        <w:rPr>
          <w:rFonts w:eastAsia="Calibri"/>
          <w:b/>
        </w:rPr>
        <w:t>και</w:t>
      </w:r>
      <w:r w:rsidR="0084659A" w:rsidRPr="002B26D7">
        <w:rPr>
          <w:rFonts w:eastAsia="Calibri"/>
          <w:b/>
        </w:rPr>
        <w:t xml:space="preserve"> 19.2.3.3</w:t>
      </w:r>
      <w:r w:rsidR="00280AC5" w:rsidRPr="002B26D7">
        <w:rPr>
          <w:rFonts w:eastAsia="Calibri"/>
          <w:b/>
        </w:rPr>
        <w:t xml:space="preserve"> </w:t>
      </w:r>
    </w:p>
    <w:tbl>
      <w:tblPr>
        <w:tblW w:w="10430" w:type="dxa"/>
        <w:tblInd w:w="-966" w:type="dxa"/>
        <w:tblLayout w:type="fixed"/>
        <w:tblLook w:val="04A0" w:firstRow="1" w:lastRow="0" w:firstColumn="1" w:lastColumn="0" w:noHBand="0" w:noVBand="1"/>
      </w:tblPr>
      <w:tblGrid>
        <w:gridCol w:w="648"/>
        <w:gridCol w:w="710"/>
        <w:gridCol w:w="2693"/>
        <w:gridCol w:w="4394"/>
        <w:gridCol w:w="993"/>
        <w:gridCol w:w="992"/>
      </w:tblGrid>
      <w:tr w:rsidR="0084659A" w:rsidRPr="008D3504" w:rsidTr="00A46C07">
        <w:trPr>
          <w:trHeight w:val="949"/>
        </w:trPr>
        <w:tc>
          <w:tcPr>
            <w:tcW w:w="64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84659A" w:rsidRPr="007E6F60" w:rsidRDefault="0084659A" w:rsidP="007E6F60">
            <w:pPr>
              <w:spacing w:after="120"/>
              <w:jc w:val="center"/>
              <w:rPr>
                <w:rFonts w:ascii="Calibri" w:hAnsi="Calibri"/>
                <w:b/>
                <w:color w:val="000000"/>
              </w:rPr>
            </w:pPr>
            <w:r w:rsidRPr="007E6F60">
              <w:rPr>
                <w:rFonts w:ascii="Calibri" w:hAnsi="Calibri"/>
                <w:b/>
                <w:color w:val="000000"/>
              </w:rPr>
              <w:t>ΚΩΔ ΕΥΕ</w:t>
            </w:r>
          </w:p>
        </w:tc>
        <w:tc>
          <w:tcPr>
            <w:tcW w:w="710" w:type="dxa"/>
            <w:tcBorders>
              <w:top w:val="single" w:sz="4" w:space="0" w:color="auto"/>
              <w:left w:val="nil"/>
              <w:bottom w:val="single" w:sz="4" w:space="0" w:color="auto"/>
              <w:right w:val="single" w:sz="4" w:space="0" w:color="auto"/>
            </w:tcBorders>
            <w:shd w:val="clear" w:color="000000" w:fill="FFFF00"/>
            <w:noWrap/>
            <w:vAlign w:val="center"/>
            <w:hideMark/>
          </w:tcPr>
          <w:p w:rsidR="0084659A" w:rsidRPr="007E6F60" w:rsidRDefault="0084659A" w:rsidP="007E6F60">
            <w:pPr>
              <w:spacing w:after="120"/>
              <w:jc w:val="center"/>
              <w:rPr>
                <w:rFonts w:ascii="Calibri" w:hAnsi="Calibri"/>
                <w:b/>
                <w:bCs/>
                <w:color w:val="000000"/>
              </w:rPr>
            </w:pPr>
            <w:r w:rsidRPr="007E6F60">
              <w:rPr>
                <w:rFonts w:ascii="Calibri" w:hAnsi="Calibri"/>
                <w:b/>
                <w:bCs/>
                <w:color w:val="000000"/>
              </w:rPr>
              <w:t>Α/Α</w:t>
            </w:r>
          </w:p>
        </w:tc>
        <w:tc>
          <w:tcPr>
            <w:tcW w:w="2693" w:type="dxa"/>
            <w:tcBorders>
              <w:top w:val="single" w:sz="4" w:space="0" w:color="auto"/>
              <w:left w:val="nil"/>
              <w:bottom w:val="single" w:sz="4" w:space="0" w:color="auto"/>
              <w:right w:val="single" w:sz="4" w:space="0" w:color="auto"/>
            </w:tcBorders>
            <w:shd w:val="clear" w:color="000000" w:fill="FFFF00"/>
            <w:noWrap/>
            <w:vAlign w:val="center"/>
            <w:hideMark/>
          </w:tcPr>
          <w:p w:rsidR="0084659A" w:rsidRPr="007E6F60" w:rsidRDefault="0084659A" w:rsidP="007D0AB6">
            <w:pPr>
              <w:spacing w:after="120"/>
              <w:jc w:val="center"/>
              <w:rPr>
                <w:rFonts w:ascii="Calibri" w:hAnsi="Calibri"/>
                <w:b/>
                <w:bCs/>
                <w:color w:val="000000"/>
              </w:rPr>
            </w:pPr>
            <w:r w:rsidRPr="007E6F60">
              <w:rPr>
                <w:rFonts w:ascii="Calibri" w:hAnsi="Calibri"/>
                <w:b/>
                <w:bCs/>
                <w:color w:val="000000"/>
              </w:rPr>
              <w:t>ΚΡΙΤΗΡΙΟ</w:t>
            </w:r>
          </w:p>
        </w:tc>
        <w:tc>
          <w:tcPr>
            <w:tcW w:w="4394" w:type="dxa"/>
            <w:tcBorders>
              <w:top w:val="single" w:sz="4" w:space="0" w:color="auto"/>
              <w:left w:val="nil"/>
              <w:bottom w:val="single" w:sz="4" w:space="0" w:color="auto"/>
              <w:right w:val="single" w:sz="4" w:space="0" w:color="auto"/>
            </w:tcBorders>
            <w:shd w:val="clear" w:color="000000" w:fill="FFFF00"/>
            <w:noWrap/>
            <w:vAlign w:val="center"/>
            <w:hideMark/>
          </w:tcPr>
          <w:p w:rsidR="0084659A" w:rsidRPr="007E6F60" w:rsidRDefault="0084659A" w:rsidP="007E6F60">
            <w:pPr>
              <w:spacing w:after="120"/>
              <w:jc w:val="center"/>
              <w:rPr>
                <w:rFonts w:ascii="Calibri" w:hAnsi="Calibri"/>
                <w:b/>
                <w:bCs/>
                <w:color w:val="000000"/>
              </w:rPr>
            </w:pPr>
            <w:r w:rsidRPr="007E6F60">
              <w:rPr>
                <w:rFonts w:ascii="Calibri" w:hAnsi="Calibri"/>
                <w:b/>
                <w:bCs/>
                <w:color w:val="000000"/>
              </w:rPr>
              <w:t>ΑΝΑΛΥΣΗ</w:t>
            </w:r>
          </w:p>
        </w:tc>
        <w:tc>
          <w:tcPr>
            <w:tcW w:w="993" w:type="dxa"/>
            <w:tcBorders>
              <w:top w:val="single" w:sz="4" w:space="0" w:color="auto"/>
              <w:left w:val="nil"/>
              <w:bottom w:val="single" w:sz="4" w:space="0" w:color="auto"/>
              <w:right w:val="single" w:sz="4" w:space="0" w:color="auto"/>
            </w:tcBorders>
            <w:shd w:val="clear" w:color="000000" w:fill="FFFF00"/>
            <w:vAlign w:val="center"/>
            <w:hideMark/>
          </w:tcPr>
          <w:p w:rsidR="0084659A" w:rsidRPr="007E6F60" w:rsidRDefault="0084659A" w:rsidP="007E6F60">
            <w:pPr>
              <w:spacing w:after="120"/>
              <w:rPr>
                <w:rFonts w:ascii="Calibri" w:hAnsi="Calibri"/>
                <w:b/>
                <w:bCs/>
                <w:color w:val="000000"/>
              </w:rPr>
            </w:pPr>
            <w:r w:rsidRPr="007E6F60">
              <w:rPr>
                <w:rFonts w:ascii="Calibri" w:hAnsi="Calibri"/>
                <w:b/>
                <w:bCs/>
                <w:color w:val="000000"/>
              </w:rPr>
              <w:t>ΒΑΘΜΟΛΟΓΙΑ  (0-100)</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84659A" w:rsidRPr="007E6F60" w:rsidRDefault="0084659A" w:rsidP="007E6F60">
            <w:pPr>
              <w:spacing w:after="120"/>
              <w:rPr>
                <w:rFonts w:ascii="Calibri" w:hAnsi="Calibri"/>
                <w:b/>
                <w:bCs/>
                <w:color w:val="000000"/>
              </w:rPr>
            </w:pPr>
            <w:r w:rsidRPr="007E6F60">
              <w:rPr>
                <w:rFonts w:ascii="Calibri" w:hAnsi="Calibri"/>
                <w:b/>
                <w:bCs/>
                <w:color w:val="000000"/>
              </w:rPr>
              <w:t>ΒΑΡΥΤΗΤΑ</w:t>
            </w:r>
          </w:p>
        </w:tc>
      </w:tr>
      <w:tr w:rsidR="0084659A" w:rsidRPr="008D3504" w:rsidTr="00A46C07">
        <w:trPr>
          <w:trHeight w:val="510"/>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8D3504" w:rsidRDefault="0084659A" w:rsidP="007E6F60">
            <w:pPr>
              <w:jc w:val="center"/>
              <w:rPr>
                <w:rFonts w:ascii="Calibri" w:hAnsi="Calibri"/>
                <w:color w:val="000000"/>
                <w:sz w:val="20"/>
              </w:rPr>
            </w:pPr>
            <w:r w:rsidRPr="008D3504">
              <w:rPr>
                <w:rFonts w:ascii="Calibri" w:hAnsi="Calibri"/>
                <w:color w:val="000000"/>
                <w:sz w:val="20"/>
              </w:rPr>
              <w:t>1</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659A" w:rsidRPr="008D3504" w:rsidRDefault="0084659A" w:rsidP="007E6F60">
            <w:pPr>
              <w:jc w:val="center"/>
              <w:rPr>
                <w:rFonts w:ascii="Calibri" w:hAnsi="Calibri"/>
                <w:b/>
                <w:bCs/>
                <w:color w:val="000000"/>
                <w:sz w:val="20"/>
              </w:rPr>
            </w:pPr>
            <w:r w:rsidRPr="008D3504">
              <w:rPr>
                <w:rFonts w:ascii="Calibri" w:hAnsi="Calibri"/>
                <w:b/>
                <w:bCs/>
                <w:color w:val="000000"/>
                <w:sz w:val="20"/>
              </w:rPr>
              <w:t>1</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8D3504" w:rsidRDefault="0084659A" w:rsidP="007D0AB6">
            <w:pPr>
              <w:rPr>
                <w:rFonts w:ascii="Calibri" w:hAnsi="Calibri"/>
                <w:color w:val="000000"/>
                <w:sz w:val="20"/>
              </w:rPr>
            </w:pPr>
            <w:r w:rsidRPr="008D3504">
              <w:rPr>
                <w:rFonts w:ascii="Calibri" w:hAnsi="Calibri"/>
                <w:color w:val="000000"/>
                <w:sz w:val="20"/>
              </w:rPr>
              <w:t xml:space="preserve">Σκοπιμότητα της πρότασης (Ειδικοί ή στρατηγικοί στόχοι του τοπικού προγράμματος που εξυπηρετούνται με την υλοποίηση της πρότασης) </w:t>
            </w:r>
            <w:r w:rsidRPr="008D3504">
              <w:rPr>
                <w:rFonts w:ascii="Calibri" w:hAnsi="Calibri"/>
                <w:color w:val="000000"/>
                <w:sz w:val="40"/>
                <w:szCs w:val="40"/>
              </w:rPr>
              <w:t>*</w:t>
            </w: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E6F60">
            <w:pPr>
              <w:jc w:val="center"/>
              <w:rPr>
                <w:rFonts w:ascii="Calibri" w:hAnsi="Calibri"/>
                <w:color w:val="000000"/>
                <w:sz w:val="20"/>
              </w:rPr>
            </w:pPr>
            <w:r w:rsidRPr="008D3504">
              <w:rPr>
                <w:rFonts w:ascii="Calibri" w:hAnsi="Calibri"/>
                <w:color w:val="000000"/>
                <w:sz w:val="20"/>
              </w:rPr>
              <w:t>Συσχέτιση με το σύνολο των στόχων που αφορούν στην υπο-δράση</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E6F60">
            <w:pPr>
              <w:jc w:val="right"/>
              <w:rPr>
                <w:rFonts w:ascii="Calibri" w:hAnsi="Calibri"/>
                <w:color w:val="000000"/>
                <w:sz w:val="20"/>
              </w:rPr>
            </w:pPr>
            <w:r w:rsidRPr="008D3504">
              <w:rPr>
                <w:rFonts w:ascii="Calibri" w:hAnsi="Calibri"/>
                <w:color w:val="000000"/>
                <w:sz w:val="20"/>
              </w:rPr>
              <w:t>100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8D3504" w:rsidRDefault="0084659A" w:rsidP="007E6F60">
            <w:pPr>
              <w:jc w:val="center"/>
              <w:rPr>
                <w:rFonts w:ascii="Calibri" w:hAnsi="Calibri"/>
                <w:color w:val="000000"/>
              </w:rPr>
            </w:pPr>
            <w:r w:rsidRPr="008D3504">
              <w:rPr>
                <w:rFonts w:ascii="Calibri" w:hAnsi="Calibri"/>
                <w:color w:val="000000"/>
              </w:rPr>
              <w:t>10%</w:t>
            </w:r>
          </w:p>
        </w:tc>
      </w:tr>
      <w:tr w:rsidR="0084659A" w:rsidRPr="008D3504" w:rsidTr="00A46C07">
        <w:trPr>
          <w:trHeight w:val="510"/>
        </w:trPr>
        <w:tc>
          <w:tcPr>
            <w:tcW w:w="648"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E6F60">
            <w:pPr>
              <w:rPr>
                <w:rFonts w:ascii="Calibri" w:hAnsi="Calibri"/>
                <w:color w:val="000000"/>
                <w:sz w:val="20"/>
              </w:rPr>
            </w:pP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4659A" w:rsidRPr="008D3504" w:rsidRDefault="0084659A" w:rsidP="007E6F60">
            <w:pPr>
              <w:rPr>
                <w:rFonts w:ascii="Calibri" w:hAnsi="Calibri"/>
                <w:b/>
                <w:bCs/>
                <w:color w:val="000000"/>
                <w:sz w:val="20"/>
              </w:rPr>
            </w:pPr>
          </w:p>
        </w:tc>
        <w:tc>
          <w:tcPr>
            <w:tcW w:w="2693"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D0AB6">
            <w:pPr>
              <w:rPr>
                <w:rFonts w:ascii="Calibri" w:hAnsi="Calibri"/>
                <w:color w:val="000000"/>
                <w:sz w:val="20"/>
              </w:rPr>
            </w:pP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E6F60">
            <w:pPr>
              <w:jc w:val="center"/>
              <w:rPr>
                <w:rFonts w:ascii="Calibri" w:hAnsi="Calibri"/>
                <w:color w:val="000000"/>
                <w:sz w:val="20"/>
              </w:rPr>
            </w:pPr>
            <w:r w:rsidRPr="008D3504">
              <w:rPr>
                <w:rFonts w:ascii="Calibri" w:hAnsi="Calibri"/>
                <w:color w:val="000000"/>
                <w:sz w:val="20"/>
              </w:rPr>
              <w:t>Συσχέτιση με το 70%  των στόχων που αφορούν στην υπο-δράση</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E6F60">
            <w:pPr>
              <w:jc w:val="right"/>
              <w:rPr>
                <w:rFonts w:ascii="Calibri" w:hAnsi="Calibri"/>
                <w:color w:val="000000"/>
                <w:sz w:val="20"/>
              </w:rPr>
            </w:pPr>
            <w:r w:rsidRPr="008D3504">
              <w:rPr>
                <w:rFonts w:ascii="Calibri" w:hAnsi="Calibri"/>
                <w:color w:val="000000"/>
                <w:sz w:val="20"/>
              </w:rPr>
              <w:t>70</w:t>
            </w:r>
          </w:p>
        </w:tc>
        <w:tc>
          <w:tcPr>
            <w:tcW w:w="992"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E6F60">
            <w:pPr>
              <w:rPr>
                <w:rFonts w:ascii="Calibri" w:hAnsi="Calibri"/>
                <w:color w:val="000000"/>
              </w:rPr>
            </w:pPr>
          </w:p>
        </w:tc>
      </w:tr>
      <w:tr w:rsidR="0084659A" w:rsidRPr="008D3504" w:rsidTr="00A46C07">
        <w:trPr>
          <w:trHeight w:val="510"/>
        </w:trPr>
        <w:tc>
          <w:tcPr>
            <w:tcW w:w="648"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E6F60">
            <w:pPr>
              <w:rPr>
                <w:rFonts w:ascii="Calibri" w:hAnsi="Calibri"/>
                <w:color w:val="000000"/>
                <w:sz w:val="20"/>
              </w:rPr>
            </w:pP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4659A" w:rsidRPr="008D3504" w:rsidRDefault="0084659A" w:rsidP="007E6F60">
            <w:pPr>
              <w:rPr>
                <w:rFonts w:ascii="Calibri" w:hAnsi="Calibri"/>
                <w:b/>
                <w:bCs/>
                <w:color w:val="000000"/>
                <w:sz w:val="20"/>
              </w:rPr>
            </w:pPr>
          </w:p>
        </w:tc>
        <w:tc>
          <w:tcPr>
            <w:tcW w:w="2693"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D0AB6">
            <w:pPr>
              <w:rPr>
                <w:rFonts w:ascii="Calibri" w:hAnsi="Calibri"/>
                <w:color w:val="000000"/>
                <w:sz w:val="20"/>
              </w:rPr>
            </w:pP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E6F60">
            <w:pPr>
              <w:jc w:val="center"/>
              <w:rPr>
                <w:rFonts w:ascii="Calibri" w:hAnsi="Calibri"/>
                <w:color w:val="000000"/>
                <w:sz w:val="20"/>
              </w:rPr>
            </w:pPr>
            <w:r w:rsidRPr="008D3504">
              <w:rPr>
                <w:rFonts w:ascii="Calibri" w:hAnsi="Calibri"/>
                <w:color w:val="000000"/>
                <w:sz w:val="20"/>
              </w:rPr>
              <w:t>Συσχέτιση με το 30%  των στόχων που αφορούν στην υπο-δράση</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E6F60">
            <w:pPr>
              <w:jc w:val="right"/>
              <w:rPr>
                <w:rFonts w:ascii="Calibri" w:hAnsi="Calibri"/>
                <w:color w:val="000000"/>
                <w:sz w:val="20"/>
              </w:rPr>
            </w:pPr>
            <w:r w:rsidRPr="008D3504">
              <w:rPr>
                <w:rFonts w:ascii="Calibri" w:hAnsi="Calibri"/>
                <w:color w:val="000000"/>
                <w:sz w:val="20"/>
              </w:rPr>
              <w:t>30</w:t>
            </w:r>
          </w:p>
        </w:tc>
        <w:tc>
          <w:tcPr>
            <w:tcW w:w="992"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E6F60">
            <w:pPr>
              <w:rPr>
                <w:rFonts w:ascii="Calibri" w:hAnsi="Calibri"/>
                <w:color w:val="000000"/>
              </w:rPr>
            </w:pPr>
          </w:p>
        </w:tc>
      </w:tr>
      <w:tr w:rsidR="0084659A" w:rsidRPr="008D3504" w:rsidTr="00A46C07">
        <w:trPr>
          <w:trHeight w:val="510"/>
        </w:trPr>
        <w:tc>
          <w:tcPr>
            <w:tcW w:w="648"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E6F60">
            <w:pPr>
              <w:rPr>
                <w:rFonts w:ascii="Calibri" w:hAnsi="Calibri"/>
                <w:color w:val="000000"/>
                <w:sz w:val="20"/>
              </w:rPr>
            </w:pP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4659A" w:rsidRPr="008D3504" w:rsidRDefault="0084659A" w:rsidP="007E6F60">
            <w:pPr>
              <w:rPr>
                <w:rFonts w:ascii="Calibri" w:hAnsi="Calibri"/>
                <w:b/>
                <w:bCs/>
                <w:color w:val="000000"/>
                <w:sz w:val="20"/>
              </w:rPr>
            </w:pPr>
          </w:p>
        </w:tc>
        <w:tc>
          <w:tcPr>
            <w:tcW w:w="2693"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D0AB6">
            <w:pPr>
              <w:rPr>
                <w:rFonts w:ascii="Calibri" w:hAnsi="Calibri"/>
                <w:color w:val="000000"/>
                <w:sz w:val="20"/>
              </w:rPr>
            </w:pP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E6F60">
            <w:pPr>
              <w:jc w:val="center"/>
              <w:rPr>
                <w:rFonts w:ascii="Calibri" w:hAnsi="Calibri"/>
                <w:color w:val="000000"/>
                <w:sz w:val="20"/>
              </w:rPr>
            </w:pPr>
            <w:r w:rsidRPr="008D3504">
              <w:rPr>
                <w:rFonts w:ascii="Calibri" w:hAnsi="Calibri"/>
                <w:color w:val="000000"/>
                <w:sz w:val="20"/>
              </w:rPr>
              <w:t>Συσχέτιση με ποσοστό μικρότερο του  30% των στόχων που αφορούν στην υπο-δράση</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E6F60">
            <w:pPr>
              <w:jc w:val="right"/>
              <w:rPr>
                <w:rFonts w:ascii="Calibri" w:hAnsi="Calibri"/>
                <w:color w:val="000000"/>
                <w:sz w:val="20"/>
              </w:rPr>
            </w:pPr>
            <w:r w:rsidRPr="008D3504">
              <w:rPr>
                <w:rFonts w:ascii="Calibri" w:hAnsi="Calibri"/>
                <w:color w:val="000000"/>
                <w:sz w:val="20"/>
              </w:rPr>
              <w:t>0</w:t>
            </w:r>
          </w:p>
        </w:tc>
        <w:tc>
          <w:tcPr>
            <w:tcW w:w="992"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E6F60">
            <w:pPr>
              <w:rPr>
                <w:rFonts w:ascii="Calibri" w:hAnsi="Calibri"/>
                <w:color w:val="000000"/>
              </w:rPr>
            </w:pPr>
          </w:p>
        </w:tc>
      </w:tr>
      <w:tr w:rsidR="0084659A" w:rsidRPr="008D3504" w:rsidTr="00A46C07">
        <w:trPr>
          <w:trHeight w:val="1020"/>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8D3504" w:rsidRDefault="0084659A" w:rsidP="007E6F60">
            <w:pPr>
              <w:jc w:val="center"/>
              <w:rPr>
                <w:rFonts w:ascii="Calibri" w:hAnsi="Calibri"/>
                <w:color w:val="000000"/>
                <w:sz w:val="20"/>
              </w:rPr>
            </w:pPr>
            <w:r w:rsidRPr="008D3504">
              <w:rPr>
                <w:rFonts w:ascii="Calibri" w:hAnsi="Calibri"/>
                <w:color w:val="000000"/>
                <w:sz w:val="20"/>
              </w:rPr>
              <w:t>4</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84659A" w:rsidRPr="008D3504" w:rsidRDefault="0084659A" w:rsidP="007E6F60">
            <w:pPr>
              <w:jc w:val="center"/>
              <w:rPr>
                <w:rFonts w:ascii="Calibri" w:hAnsi="Calibri"/>
                <w:b/>
                <w:bCs/>
                <w:color w:val="000000"/>
                <w:sz w:val="20"/>
              </w:rPr>
            </w:pPr>
            <w:r>
              <w:rPr>
                <w:rFonts w:ascii="Calibri" w:hAnsi="Calibri"/>
                <w:b/>
                <w:bCs/>
                <w:color w:val="000000"/>
                <w:sz w:val="20"/>
              </w:rPr>
              <w:t>3</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8D3504" w:rsidRDefault="0084659A" w:rsidP="007D0AB6">
            <w:pPr>
              <w:rPr>
                <w:rFonts w:ascii="Calibri" w:hAnsi="Calibri"/>
                <w:color w:val="000000"/>
                <w:sz w:val="20"/>
              </w:rPr>
            </w:pPr>
            <w:r w:rsidRPr="008D3504">
              <w:rPr>
                <w:rFonts w:ascii="Calibri" w:hAnsi="Calibri"/>
                <w:color w:val="000000"/>
                <w:sz w:val="20"/>
              </w:rPr>
              <w:t>Προώθηση νεανικής επιχειρηματικότητας</w:t>
            </w: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E6F60">
            <w:pPr>
              <w:jc w:val="center"/>
              <w:rPr>
                <w:rFonts w:ascii="Calibri" w:hAnsi="Calibri"/>
                <w:color w:val="000000"/>
                <w:sz w:val="20"/>
              </w:rPr>
            </w:pPr>
            <w:r w:rsidRPr="008D3504">
              <w:rPr>
                <w:rFonts w:ascii="Calibri" w:hAnsi="Calibri"/>
                <w:color w:val="000000"/>
                <w:sz w:val="20"/>
              </w:rPr>
              <w:t>Ο δικαιούχος της επένδυσης είναι νέος ≤ 35 ετών (φυσικό πρόσωπο) ή εταιρεία οι μέτ</w:t>
            </w:r>
            <w:r>
              <w:rPr>
                <w:rFonts w:ascii="Calibri" w:hAnsi="Calibri"/>
                <w:color w:val="000000"/>
                <w:sz w:val="20"/>
              </w:rPr>
              <w:t>οχοι της οποίας είναι στο σύνολό</w:t>
            </w:r>
            <w:r w:rsidRPr="008D3504">
              <w:rPr>
                <w:rFonts w:ascii="Calibri" w:hAnsi="Calibri"/>
                <w:color w:val="000000"/>
                <w:sz w:val="20"/>
              </w:rPr>
              <w:t xml:space="preserve"> τους νέοι ≤ 35 ετών</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E6F60">
            <w:pPr>
              <w:jc w:val="right"/>
              <w:rPr>
                <w:rFonts w:ascii="Calibri" w:hAnsi="Calibri"/>
                <w:color w:val="000000"/>
                <w:sz w:val="20"/>
              </w:rPr>
            </w:pPr>
            <w:r w:rsidRPr="008D3504">
              <w:rPr>
                <w:rFonts w:ascii="Calibri" w:hAnsi="Calibri"/>
                <w:color w:val="000000"/>
                <w:sz w:val="20"/>
              </w:rPr>
              <w:t>100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8D3504" w:rsidRDefault="0084659A" w:rsidP="007E6F60">
            <w:pPr>
              <w:jc w:val="center"/>
              <w:rPr>
                <w:rFonts w:ascii="Calibri" w:hAnsi="Calibri"/>
                <w:color w:val="000000"/>
              </w:rPr>
            </w:pPr>
            <w:r w:rsidRPr="008D3504">
              <w:rPr>
                <w:rFonts w:ascii="Calibri" w:hAnsi="Calibri"/>
                <w:color w:val="000000"/>
              </w:rPr>
              <w:t>4%</w:t>
            </w:r>
          </w:p>
        </w:tc>
      </w:tr>
      <w:tr w:rsidR="0084659A" w:rsidRPr="008D3504" w:rsidTr="00A46C07">
        <w:trPr>
          <w:trHeight w:val="1020"/>
        </w:trPr>
        <w:tc>
          <w:tcPr>
            <w:tcW w:w="648"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E6F60">
            <w:pPr>
              <w:rPr>
                <w:rFonts w:ascii="Calibri" w:hAnsi="Calibri"/>
                <w:color w:val="000000"/>
                <w:sz w:val="20"/>
              </w:rPr>
            </w:pPr>
          </w:p>
        </w:tc>
        <w:tc>
          <w:tcPr>
            <w:tcW w:w="710" w:type="dxa"/>
            <w:vMerge/>
            <w:tcBorders>
              <w:top w:val="nil"/>
              <w:left w:val="single" w:sz="4" w:space="0" w:color="auto"/>
              <w:bottom w:val="single" w:sz="4" w:space="0" w:color="000000"/>
              <w:right w:val="single" w:sz="4" w:space="0" w:color="auto"/>
            </w:tcBorders>
            <w:vAlign w:val="center"/>
            <w:hideMark/>
          </w:tcPr>
          <w:p w:rsidR="0084659A" w:rsidRPr="008D3504" w:rsidRDefault="0084659A" w:rsidP="007E6F60">
            <w:pPr>
              <w:rPr>
                <w:rFonts w:ascii="Calibri" w:hAnsi="Calibri"/>
                <w:b/>
                <w:bCs/>
                <w:color w:val="000000"/>
                <w:sz w:val="20"/>
              </w:rPr>
            </w:pPr>
          </w:p>
        </w:tc>
        <w:tc>
          <w:tcPr>
            <w:tcW w:w="2693"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D0AB6">
            <w:pPr>
              <w:rPr>
                <w:rFonts w:ascii="Calibri" w:hAnsi="Calibri"/>
                <w:color w:val="000000"/>
                <w:sz w:val="20"/>
              </w:rPr>
            </w:pP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E6F60">
            <w:pPr>
              <w:jc w:val="center"/>
              <w:rPr>
                <w:rFonts w:ascii="Calibri" w:hAnsi="Calibri"/>
                <w:color w:val="000000"/>
                <w:sz w:val="20"/>
              </w:rPr>
            </w:pPr>
            <w:r w:rsidRPr="008D3504">
              <w:rPr>
                <w:rFonts w:ascii="Calibri" w:hAnsi="Calibri"/>
                <w:color w:val="000000"/>
                <w:sz w:val="20"/>
              </w:rPr>
              <w:t xml:space="preserve">Ο δικαιούχος είναι νομικό πρόσωπο και το μετοχικό/εταιρικό του κεφάλαιο το κατέχουν σε ποσοστό </w:t>
            </w:r>
            <w:r w:rsidR="001D27AC" w:rsidRPr="008D3504">
              <w:rPr>
                <w:rFonts w:ascii="Calibri" w:hAnsi="Calibri"/>
                <w:color w:val="000000"/>
                <w:sz w:val="20"/>
              </w:rPr>
              <w:t>μεγαλύτερο</w:t>
            </w:r>
            <w:r w:rsidRPr="008D3504">
              <w:rPr>
                <w:rFonts w:ascii="Calibri" w:hAnsi="Calibri"/>
                <w:color w:val="000000"/>
                <w:sz w:val="20"/>
              </w:rPr>
              <w:t xml:space="preserve"> ή ίσο 50%  νέοι ≤ 35 ετών </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E6F60">
            <w:pPr>
              <w:jc w:val="right"/>
              <w:rPr>
                <w:rFonts w:ascii="Calibri" w:hAnsi="Calibri"/>
                <w:color w:val="000000"/>
                <w:sz w:val="20"/>
              </w:rPr>
            </w:pPr>
            <w:r w:rsidRPr="008D3504">
              <w:rPr>
                <w:rFonts w:ascii="Calibri" w:hAnsi="Calibri"/>
                <w:color w:val="000000"/>
                <w:sz w:val="20"/>
              </w:rPr>
              <w:t>50</w:t>
            </w:r>
          </w:p>
        </w:tc>
        <w:tc>
          <w:tcPr>
            <w:tcW w:w="992"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E6F60">
            <w:pPr>
              <w:rPr>
                <w:rFonts w:ascii="Calibri" w:hAnsi="Calibri"/>
                <w:color w:val="000000"/>
              </w:rPr>
            </w:pPr>
          </w:p>
        </w:tc>
      </w:tr>
      <w:tr w:rsidR="0084659A" w:rsidRPr="008D3504" w:rsidTr="00A46C07">
        <w:trPr>
          <w:trHeight w:val="765"/>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8D3504" w:rsidRDefault="0084659A" w:rsidP="007E6F60">
            <w:pPr>
              <w:jc w:val="center"/>
              <w:rPr>
                <w:rFonts w:ascii="Calibri" w:hAnsi="Calibri"/>
                <w:color w:val="000000"/>
                <w:sz w:val="20"/>
              </w:rPr>
            </w:pPr>
            <w:r w:rsidRPr="008D3504">
              <w:rPr>
                <w:rFonts w:ascii="Calibri" w:hAnsi="Calibri"/>
                <w:color w:val="000000"/>
                <w:sz w:val="20"/>
              </w:rPr>
              <w:t>5</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84659A" w:rsidRPr="008D3504" w:rsidRDefault="0084659A" w:rsidP="007E6F60">
            <w:pPr>
              <w:jc w:val="center"/>
              <w:rPr>
                <w:rFonts w:ascii="Calibri" w:hAnsi="Calibri"/>
                <w:b/>
                <w:bCs/>
                <w:color w:val="000000"/>
                <w:sz w:val="20"/>
              </w:rPr>
            </w:pPr>
            <w:r>
              <w:rPr>
                <w:rFonts w:ascii="Calibri" w:hAnsi="Calibri"/>
                <w:b/>
                <w:bCs/>
                <w:color w:val="000000"/>
                <w:sz w:val="20"/>
              </w:rPr>
              <w:t>4</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8D3504" w:rsidRDefault="0084659A" w:rsidP="007D0AB6">
            <w:pPr>
              <w:rPr>
                <w:rFonts w:ascii="Calibri" w:hAnsi="Calibri"/>
                <w:color w:val="000000"/>
                <w:sz w:val="20"/>
              </w:rPr>
            </w:pPr>
            <w:r w:rsidRPr="008D3504">
              <w:rPr>
                <w:rFonts w:ascii="Calibri" w:hAnsi="Calibri"/>
                <w:color w:val="000000"/>
                <w:sz w:val="20"/>
              </w:rPr>
              <w:t>Προώθηση γυναικείας επιχειρηματικότητας</w:t>
            </w: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E6F60">
            <w:pPr>
              <w:jc w:val="center"/>
              <w:rPr>
                <w:rFonts w:ascii="Calibri" w:hAnsi="Calibri"/>
                <w:color w:val="000000"/>
                <w:sz w:val="20"/>
              </w:rPr>
            </w:pPr>
            <w:r w:rsidRPr="008D3504">
              <w:rPr>
                <w:rFonts w:ascii="Calibri" w:hAnsi="Calibri"/>
                <w:color w:val="000000"/>
                <w:sz w:val="20"/>
              </w:rPr>
              <w:t>Ο δικαιούχος της επένδυσης είναι γυναίκα (φυσικό πρόσωπο) ή εταιρεία οι μέτοχοι της οποίας είναι στο σύνολ</w:t>
            </w:r>
            <w:r>
              <w:rPr>
                <w:rFonts w:ascii="Calibri" w:hAnsi="Calibri"/>
                <w:color w:val="000000"/>
                <w:sz w:val="20"/>
              </w:rPr>
              <w:t>ό</w:t>
            </w:r>
            <w:r w:rsidRPr="008D3504">
              <w:rPr>
                <w:rFonts w:ascii="Calibri" w:hAnsi="Calibri"/>
                <w:color w:val="000000"/>
                <w:sz w:val="20"/>
              </w:rPr>
              <w:t xml:space="preserve"> τους γυναίκες</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E6F60">
            <w:pPr>
              <w:jc w:val="right"/>
              <w:rPr>
                <w:rFonts w:ascii="Calibri" w:hAnsi="Calibri"/>
                <w:color w:val="000000"/>
                <w:sz w:val="20"/>
              </w:rPr>
            </w:pPr>
            <w:r w:rsidRPr="008D3504">
              <w:rPr>
                <w:rFonts w:ascii="Calibri" w:hAnsi="Calibri"/>
                <w:color w:val="000000"/>
                <w:sz w:val="20"/>
              </w:rPr>
              <w:t>100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8D3504" w:rsidRDefault="0084659A" w:rsidP="007E6F60">
            <w:pPr>
              <w:jc w:val="center"/>
              <w:rPr>
                <w:rFonts w:ascii="Calibri" w:hAnsi="Calibri"/>
                <w:color w:val="000000"/>
              </w:rPr>
            </w:pPr>
            <w:r w:rsidRPr="008D3504">
              <w:rPr>
                <w:rFonts w:ascii="Calibri" w:hAnsi="Calibri"/>
                <w:color w:val="000000"/>
              </w:rPr>
              <w:t>4%</w:t>
            </w:r>
          </w:p>
        </w:tc>
      </w:tr>
      <w:tr w:rsidR="0084659A" w:rsidRPr="008D3504" w:rsidTr="00A46C07">
        <w:trPr>
          <w:trHeight w:val="765"/>
        </w:trPr>
        <w:tc>
          <w:tcPr>
            <w:tcW w:w="648"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E6F60">
            <w:pPr>
              <w:rPr>
                <w:rFonts w:ascii="Calibri" w:hAnsi="Calibri"/>
                <w:color w:val="000000"/>
                <w:sz w:val="20"/>
              </w:rPr>
            </w:pPr>
          </w:p>
        </w:tc>
        <w:tc>
          <w:tcPr>
            <w:tcW w:w="710" w:type="dxa"/>
            <w:vMerge/>
            <w:tcBorders>
              <w:top w:val="nil"/>
              <w:left w:val="single" w:sz="4" w:space="0" w:color="auto"/>
              <w:bottom w:val="single" w:sz="4" w:space="0" w:color="000000"/>
              <w:right w:val="single" w:sz="4" w:space="0" w:color="auto"/>
            </w:tcBorders>
            <w:vAlign w:val="center"/>
            <w:hideMark/>
          </w:tcPr>
          <w:p w:rsidR="0084659A" w:rsidRPr="008D3504" w:rsidRDefault="0084659A" w:rsidP="007E6F60">
            <w:pPr>
              <w:rPr>
                <w:rFonts w:ascii="Calibri" w:hAnsi="Calibri"/>
                <w:b/>
                <w:bCs/>
                <w:color w:val="000000"/>
                <w:sz w:val="20"/>
              </w:rPr>
            </w:pPr>
          </w:p>
        </w:tc>
        <w:tc>
          <w:tcPr>
            <w:tcW w:w="2693"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D0AB6">
            <w:pPr>
              <w:rPr>
                <w:rFonts w:ascii="Calibri" w:hAnsi="Calibri"/>
                <w:color w:val="000000"/>
                <w:sz w:val="20"/>
              </w:rPr>
            </w:pP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E6F60">
            <w:pPr>
              <w:jc w:val="center"/>
              <w:rPr>
                <w:rFonts w:ascii="Calibri" w:hAnsi="Calibri"/>
                <w:color w:val="000000"/>
                <w:sz w:val="20"/>
              </w:rPr>
            </w:pPr>
            <w:r w:rsidRPr="008D3504">
              <w:rPr>
                <w:rFonts w:ascii="Calibri" w:hAnsi="Calibri"/>
                <w:color w:val="000000"/>
                <w:sz w:val="20"/>
              </w:rPr>
              <w:t xml:space="preserve">Ο δικαιούχος είναι νομικό πρόσωπο και το μετοχικό/εταιρικό του κεφάλαιο το κατέχουν σε ποσοστό </w:t>
            </w:r>
            <w:r w:rsidR="001D27AC" w:rsidRPr="008D3504">
              <w:rPr>
                <w:rFonts w:ascii="Calibri" w:hAnsi="Calibri"/>
                <w:color w:val="000000"/>
                <w:sz w:val="20"/>
              </w:rPr>
              <w:t>μεγαλύτερο</w:t>
            </w:r>
            <w:r w:rsidRPr="008D3504">
              <w:rPr>
                <w:rFonts w:ascii="Calibri" w:hAnsi="Calibri"/>
                <w:color w:val="000000"/>
                <w:sz w:val="20"/>
              </w:rPr>
              <w:t xml:space="preserve"> ή ίσο 50% γυναίκες</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E6F60">
            <w:pPr>
              <w:jc w:val="right"/>
              <w:rPr>
                <w:rFonts w:ascii="Calibri" w:hAnsi="Calibri"/>
                <w:color w:val="000000"/>
                <w:sz w:val="20"/>
              </w:rPr>
            </w:pPr>
            <w:r w:rsidRPr="008D3504">
              <w:rPr>
                <w:rFonts w:ascii="Calibri" w:hAnsi="Calibri"/>
                <w:color w:val="000000"/>
                <w:sz w:val="20"/>
              </w:rPr>
              <w:t>50</w:t>
            </w:r>
          </w:p>
        </w:tc>
        <w:tc>
          <w:tcPr>
            <w:tcW w:w="992"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E6F60">
            <w:pPr>
              <w:rPr>
                <w:rFonts w:ascii="Calibri" w:hAnsi="Calibri"/>
                <w:color w:val="000000"/>
              </w:rPr>
            </w:pPr>
          </w:p>
        </w:tc>
      </w:tr>
      <w:tr w:rsidR="0084659A" w:rsidRPr="008D3504" w:rsidTr="00A46C07">
        <w:trPr>
          <w:trHeight w:val="259"/>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8D3504" w:rsidRDefault="0084659A" w:rsidP="007E6F60">
            <w:pPr>
              <w:jc w:val="center"/>
              <w:rPr>
                <w:rFonts w:ascii="Calibri" w:hAnsi="Calibri"/>
                <w:color w:val="000000"/>
                <w:sz w:val="20"/>
              </w:rPr>
            </w:pPr>
            <w:r w:rsidRPr="008D3504">
              <w:rPr>
                <w:rFonts w:ascii="Calibri" w:hAnsi="Calibri"/>
                <w:color w:val="000000"/>
                <w:sz w:val="20"/>
              </w:rPr>
              <w:t>6</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84659A" w:rsidRPr="008D3504" w:rsidRDefault="0084659A" w:rsidP="007E6F60">
            <w:pPr>
              <w:jc w:val="center"/>
              <w:rPr>
                <w:rFonts w:ascii="Calibri" w:hAnsi="Calibri"/>
                <w:b/>
                <w:bCs/>
                <w:color w:val="000000"/>
                <w:sz w:val="20"/>
              </w:rPr>
            </w:pPr>
            <w:r>
              <w:rPr>
                <w:rFonts w:ascii="Calibri" w:hAnsi="Calibri"/>
                <w:b/>
                <w:bCs/>
                <w:color w:val="000000"/>
                <w:sz w:val="20"/>
              </w:rPr>
              <w:t>5</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8D3504" w:rsidRDefault="0084659A" w:rsidP="007D0AB6">
            <w:pPr>
              <w:rPr>
                <w:rFonts w:ascii="Calibri" w:hAnsi="Calibri"/>
                <w:color w:val="000000"/>
                <w:sz w:val="20"/>
              </w:rPr>
            </w:pPr>
            <w:r w:rsidRPr="008D3504">
              <w:rPr>
                <w:rFonts w:ascii="Calibri" w:hAnsi="Calibri"/>
                <w:color w:val="000000"/>
                <w:sz w:val="20"/>
              </w:rPr>
              <w:t>Προώθηση  επιχειρηματικότητας ανέργων</w:t>
            </w: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E6F60">
            <w:pPr>
              <w:jc w:val="center"/>
              <w:rPr>
                <w:rFonts w:ascii="Calibri" w:hAnsi="Calibri"/>
                <w:sz w:val="20"/>
              </w:rPr>
            </w:pPr>
            <w:r w:rsidRPr="008D3504">
              <w:rPr>
                <w:rFonts w:ascii="Calibri" w:hAnsi="Calibri"/>
                <w:sz w:val="20"/>
              </w:rPr>
              <w:t>άνεργοι πάνω από 3 χρόνια</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E6F60">
            <w:pPr>
              <w:jc w:val="right"/>
              <w:rPr>
                <w:rFonts w:ascii="Calibri" w:hAnsi="Calibri"/>
                <w:sz w:val="20"/>
              </w:rPr>
            </w:pPr>
            <w:r w:rsidRPr="008D3504">
              <w:rPr>
                <w:rFonts w:ascii="Calibri" w:hAnsi="Calibri"/>
                <w:sz w:val="20"/>
              </w:rPr>
              <w:t>100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8D3504" w:rsidRDefault="0084659A" w:rsidP="007E6F60">
            <w:pPr>
              <w:jc w:val="center"/>
              <w:rPr>
                <w:rFonts w:ascii="Calibri" w:hAnsi="Calibri"/>
                <w:color w:val="000000"/>
              </w:rPr>
            </w:pPr>
            <w:r w:rsidRPr="008D3504">
              <w:rPr>
                <w:rFonts w:ascii="Calibri" w:hAnsi="Calibri"/>
                <w:color w:val="000000"/>
              </w:rPr>
              <w:t>3%</w:t>
            </w:r>
          </w:p>
        </w:tc>
      </w:tr>
      <w:tr w:rsidR="0084659A" w:rsidRPr="008D3504" w:rsidTr="00A46C07">
        <w:trPr>
          <w:trHeight w:val="300"/>
        </w:trPr>
        <w:tc>
          <w:tcPr>
            <w:tcW w:w="648"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E6F60">
            <w:pPr>
              <w:rPr>
                <w:rFonts w:ascii="Calibri" w:hAnsi="Calibri"/>
                <w:color w:val="000000"/>
                <w:sz w:val="20"/>
              </w:rPr>
            </w:pPr>
          </w:p>
        </w:tc>
        <w:tc>
          <w:tcPr>
            <w:tcW w:w="710" w:type="dxa"/>
            <w:vMerge/>
            <w:tcBorders>
              <w:top w:val="nil"/>
              <w:left w:val="single" w:sz="4" w:space="0" w:color="auto"/>
              <w:bottom w:val="single" w:sz="4" w:space="0" w:color="000000"/>
              <w:right w:val="single" w:sz="4" w:space="0" w:color="auto"/>
            </w:tcBorders>
            <w:vAlign w:val="center"/>
            <w:hideMark/>
          </w:tcPr>
          <w:p w:rsidR="0084659A" w:rsidRPr="008D3504" w:rsidRDefault="0084659A" w:rsidP="007E6F60">
            <w:pPr>
              <w:rPr>
                <w:rFonts w:ascii="Calibri" w:hAnsi="Calibri"/>
                <w:b/>
                <w:bCs/>
                <w:color w:val="000000"/>
                <w:sz w:val="20"/>
              </w:rPr>
            </w:pPr>
          </w:p>
        </w:tc>
        <w:tc>
          <w:tcPr>
            <w:tcW w:w="2693"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D0AB6">
            <w:pPr>
              <w:rPr>
                <w:rFonts w:ascii="Calibri" w:hAnsi="Calibri"/>
                <w:color w:val="000000"/>
                <w:sz w:val="20"/>
              </w:rPr>
            </w:pP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E6F60">
            <w:pPr>
              <w:jc w:val="center"/>
              <w:rPr>
                <w:rFonts w:ascii="Calibri" w:hAnsi="Calibri"/>
                <w:sz w:val="20"/>
              </w:rPr>
            </w:pPr>
            <w:r w:rsidRPr="008D3504">
              <w:rPr>
                <w:rFonts w:ascii="Calibri" w:hAnsi="Calibri"/>
                <w:sz w:val="20"/>
              </w:rPr>
              <w:t>άνεργοι έως 3 χρόνια</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E6F60">
            <w:pPr>
              <w:jc w:val="right"/>
              <w:rPr>
                <w:rFonts w:ascii="Calibri" w:hAnsi="Calibri"/>
                <w:sz w:val="20"/>
              </w:rPr>
            </w:pPr>
            <w:r w:rsidRPr="008D3504">
              <w:rPr>
                <w:rFonts w:ascii="Calibri" w:hAnsi="Calibri"/>
                <w:sz w:val="20"/>
              </w:rPr>
              <w:t>50</w:t>
            </w:r>
          </w:p>
        </w:tc>
        <w:tc>
          <w:tcPr>
            <w:tcW w:w="992"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E6F60">
            <w:pPr>
              <w:rPr>
                <w:rFonts w:ascii="Calibri" w:hAnsi="Calibri"/>
                <w:color w:val="000000"/>
              </w:rPr>
            </w:pPr>
          </w:p>
        </w:tc>
      </w:tr>
      <w:tr w:rsidR="0084659A" w:rsidRPr="008D3504" w:rsidTr="00A46C07">
        <w:trPr>
          <w:trHeight w:val="300"/>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8D3504" w:rsidRDefault="0084659A" w:rsidP="007E6F60">
            <w:pPr>
              <w:jc w:val="center"/>
              <w:rPr>
                <w:rFonts w:ascii="Calibri" w:hAnsi="Calibri"/>
                <w:color w:val="000000"/>
                <w:sz w:val="20"/>
              </w:rPr>
            </w:pPr>
            <w:r w:rsidRPr="008D3504">
              <w:rPr>
                <w:rFonts w:ascii="Calibri" w:hAnsi="Calibri"/>
                <w:color w:val="000000"/>
                <w:sz w:val="20"/>
              </w:rPr>
              <w:t>7</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84659A" w:rsidRPr="008D3504" w:rsidRDefault="0084659A" w:rsidP="007E6F60">
            <w:pPr>
              <w:jc w:val="center"/>
              <w:rPr>
                <w:rFonts w:ascii="Calibri" w:hAnsi="Calibri"/>
                <w:b/>
                <w:bCs/>
                <w:color w:val="000000"/>
                <w:sz w:val="20"/>
              </w:rPr>
            </w:pPr>
            <w:r>
              <w:rPr>
                <w:rFonts w:ascii="Calibri" w:hAnsi="Calibri"/>
                <w:b/>
                <w:bCs/>
                <w:color w:val="000000"/>
                <w:sz w:val="20"/>
              </w:rPr>
              <w:t>6</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8D3504" w:rsidRDefault="0084659A" w:rsidP="007D0AB6">
            <w:pPr>
              <w:rPr>
                <w:rFonts w:ascii="Calibri" w:hAnsi="Calibri"/>
                <w:color w:val="000000"/>
                <w:sz w:val="20"/>
              </w:rPr>
            </w:pPr>
            <w:r w:rsidRPr="008D3504">
              <w:rPr>
                <w:rFonts w:ascii="Calibri" w:hAnsi="Calibri"/>
                <w:color w:val="000000"/>
                <w:sz w:val="20"/>
              </w:rPr>
              <w:t>Προώθηση επιχειρηματικότητας σε Αμε</w:t>
            </w:r>
            <w:r w:rsidR="0025621C">
              <w:rPr>
                <w:rFonts w:ascii="Calibri" w:hAnsi="Calibri"/>
                <w:color w:val="000000"/>
                <w:sz w:val="20"/>
              </w:rPr>
              <w:t>α</w:t>
            </w: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E6F60">
            <w:pPr>
              <w:jc w:val="center"/>
              <w:rPr>
                <w:rFonts w:ascii="Calibri" w:hAnsi="Calibri"/>
                <w:sz w:val="20"/>
              </w:rPr>
            </w:pPr>
            <w:r w:rsidRPr="008D3504">
              <w:rPr>
                <w:rFonts w:ascii="Calibri" w:hAnsi="Calibri"/>
                <w:sz w:val="20"/>
              </w:rPr>
              <w:t>Ναι</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E6F60">
            <w:pPr>
              <w:jc w:val="right"/>
              <w:rPr>
                <w:rFonts w:ascii="Calibri" w:hAnsi="Calibri"/>
                <w:sz w:val="20"/>
              </w:rPr>
            </w:pPr>
            <w:r w:rsidRPr="008D3504">
              <w:rPr>
                <w:rFonts w:ascii="Calibri" w:hAnsi="Calibri"/>
                <w:sz w:val="20"/>
              </w:rPr>
              <w:t>100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8D3504" w:rsidRDefault="0084659A" w:rsidP="007E6F60">
            <w:pPr>
              <w:jc w:val="center"/>
              <w:rPr>
                <w:rFonts w:ascii="Calibri" w:hAnsi="Calibri"/>
                <w:color w:val="000000"/>
              </w:rPr>
            </w:pPr>
            <w:r w:rsidRPr="008D3504">
              <w:rPr>
                <w:rFonts w:ascii="Calibri" w:hAnsi="Calibri"/>
                <w:color w:val="000000"/>
              </w:rPr>
              <w:t>3%</w:t>
            </w:r>
          </w:p>
        </w:tc>
      </w:tr>
      <w:tr w:rsidR="0084659A" w:rsidRPr="008D3504" w:rsidTr="00A46C07">
        <w:trPr>
          <w:trHeight w:val="300"/>
        </w:trPr>
        <w:tc>
          <w:tcPr>
            <w:tcW w:w="648"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E6F60">
            <w:pPr>
              <w:rPr>
                <w:rFonts w:ascii="Calibri" w:hAnsi="Calibri"/>
                <w:color w:val="000000"/>
                <w:sz w:val="20"/>
              </w:rPr>
            </w:pPr>
          </w:p>
        </w:tc>
        <w:tc>
          <w:tcPr>
            <w:tcW w:w="710" w:type="dxa"/>
            <w:vMerge/>
            <w:tcBorders>
              <w:top w:val="nil"/>
              <w:left w:val="single" w:sz="4" w:space="0" w:color="auto"/>
              <w:bottom w:val="single" w:sz="4" w:space="0" w:color="000000"/>
              <w:right w:val="single" w:sz="4" w:space="0" w:color="auto"/>
            </w:tcBorders>
            <w:vAlign w:val="center"/>
            <w:hideMark/>
          </w:tcPr>
          <w:p w:rsidR="0084659A" w:rsidRPr="008D3504" w:rsidRDefault="0084659A" w:rsidP="007E6F60">
            <w:pPr>
              <w:rPr>
                <w:rFonts w:ascii="Calibri" w:hAnsi="Calibri"/>
                <w:b/>
                <w:bCs/>
                <w:color w:val="000000"/>
                <w:sz w:val="20"/>
              </w:rPr>
            </w:pPr>
          </w:p>
        </w:tc>
        <w:tc>
          <w:tcPr>
            <w:tcW w:w="2693"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D0AB6">
            <w:pPr>
              <w:rPr>
                <w:rFonts w:ascii="Calibri" w:hAnsi="Calibri"/>
                <w:color w:val="000000"/>
                <w:sz w:val="20"/>
              </w:rPr>
            </w:pP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E6F60">
            <w:pPr>
              <w:jc w:val="center"/>
              <w:rPr>
                <w:rFonts w:ascii="Calibri" w:hAnsi="Calibri"/>
                <w:sz w:val="20"/>
              </w:rPr>
            </w:pPr>
            <w:r w:rsidRPr="008D3504">
              <w:rPr>
                <w:rFonts w:ascii="Calibri" w:hAnsi="Calibri"/>
                <w:sz w:val="20"/>
              </w:rPr>
              <w:t>Όχι</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E6F60">
            <w:pPr>
              <w:jc w:val="right"/>
              <w:rPr>
                <w:rFonts w:ascii="Calibri" w:hAnsi="Calibri"/>
                <w:sz w:val="20"/>
              </w:rPr>
            </w:pPr>
            <w:r w:rsidRPr="008D3504">
              <w:rPr>
                <w:rFonts w:ascii="Calibri" w:hAnsi="Calibri"/>
                <w:sz w:val="20"/>
              </w:rPr>
              <w:t>0</w:t>
            </w:r>
          </w:p>
        </w:tc>
        <w:tc>
          <w:tcPr>
            <w:tcW w:w="992"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E6F60">
            <w:pPr>
              <w:rPr>
                <w:rFonts w:ascii="Calibri" w:hAnsi="Calibri"/>
                <w:color w:val="000000"/>
              </w:rPr>
            </w:pPr>
          </w:p>
        </w:tc>
      </w:tr>
      <w:tr w:rsidR="0084659A" w:rsidRPr="008D3504" w:rsidTr="00A46C07">
        <w:trPr>
          <w:trHeight w:val="300"/>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8D3504" w:rsidRDefault="0084659A" w:rsidP="007E6F60">
            <w:pPr>
              <w:jc w:val="center"/>
              <w:rPr>
                <w:rFonts w:ascii="Calibri" w:hAnsi="Calibri"/>
                <w:color w:val="000000"/>
                <w:sz w:val="20"/>
              </w:rPr>
            </w:pPr>
            <w:r w:rsidRPr="008D3504">
              <w:rPr>
                <w:rFonts w:ascii="Calibri" w:hAnsi="Calibri"/>
                <w:color w:val="000000"/>
                <w:sz w:val="20"/>
              </w:rPr>
              <w:t>8</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84659A" w:rsidRPr="008D3504" w:rsidRDefault="0084659A" w:rsidP="007E6F60">
            <w:pPr>
              <w:jc w:val="center"/>
              <w:rPr>
                <w:rFonts w:ascii="Calibri" w:hAnsi="Calibri"/>
                <w:b/>
                <w:bCs/>
                <w:color w:val="000000"/>
                <w:sz w:val="20"/>
              </w:rPr>
            </w:pPr>
            <w:r>
              <w:rPr>
                <w:rFonts w:ascii="Calibri" w:hAnsi="Calibri"/>
                <w:b/>
                <w:bCs/>
                <w:color w:val="000000"/>
                <w:sz w:val="20"/>
              </w:rPr>
              <w:t>7</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8D3504" w:rsidRDefault="0084659A" w:rsidP="007D0AB6">
            <w:pPr>
              <w:rPr>
                <w:rFonts w:ascii="Calibri" w:hAnsi="Calibri"/>
                <w:color w:val="000000"/>
                <w:sz w:val="20"/>
              </w:rPr>
            </w:pPr>
            <w:r w:rsidRPr="008D3504">
              <w:rPr>
                <w:rFonts w:ascii="Calibri" w:hAnsi="Calibri"/>
                <w:color w:val="000000"/>
                <w:sz w:val="20"/>
              </w:rPr>
              <w:t>Προώθηση επιχειρηματικότητας  συλλογικών φορέων (Συνεταιρισμοί, ΚοινΣΕΠ, κ.ά.).</w:t>
            </w: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E6F60">
            <w:pPr>
              <w:jc w:val="center"/>
              <w:rPr>
                <w:rFonts w:ascii="Calibri" w:hAnsi="Calibri"/>
                <w:sz w:val="20"/>
              </w:rPr>
            </w:pPr>
            <w:r w:rsidRPr="008D3504">
              <w:rPr>
                <w:rFonts w:ascii="Calibri" w:hAnsi="Calibri"/>
                <w:sz w:val="20"/>
              </w:rPr>
              <w:t>Ναι</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E6F60">
            <w:pPr>
              <w:jc w:val="right"/>
              <w:rPr>
                <w:rFonts w:ascii="Calibri" w:hAnsi="Calibri"/>
                <w:sz w:val="20"/>
              </w:rPr>
            </w:pPr>
            <w:r w:rsidRPr="008D3504">
              <w:rPr>
                <w:rFonts w:ascii="Calibri" w:hAnsi="Calibri"/>
                <w:sz w:val="20"/>
              </w:rPr>
              <w:t>100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8D3504" w:rsidRDefault="0084659A" w:rsidP="007E6F60">
            <w:pPr>
              <w:jc w:val="center"/>
              <w:rPr>
                <w:rFonts w:ascii="Calibri" w:hAnsi="Calibri"/>
                <w:color w:val="000000"/>
              </w:rPr>
            </w:pPr>
            <w:r w:rsidRPr="008D3504">
              <w:rPr>
                <w:rFonts w:ascii="Calibri" w:hAnsi="Calibri"/>
                <w:color w:val="000000"/>
              </w:rPr>
              <w:t>3%</w:t>
            </w:r>
          </w:p>
        </w:tc>
      </w:tr>
      <w:tr w:rsidR="0084659A" w:rsidRPr="008D3504" w:rsidTr="00A46C07">
        <w:trPr>
          <w:trHeight w:val="209"/>
        </w:trPr>
        <w:tc>
          <w:tcPr>
            <w:tcW w:w="648"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E6F60">
            <w:pPr>
              <w:rPr>
                <w:rFonts w:ascii="Calibri" w:hAnsi="Calibri"/>
                <w:color w:val="000000"/>
                <w:sz w:val="20"/>
              </w:rPr>
            </w:pPr>
          </w:p>
        </w:tc>
        <w:tc>
          <w:tcPr>
            <w:tcW w:w="710" w:type="dxa"/>
            <w:vMerge/>
            <w:tcBorders>
              <w:top w:val="nil"/>
              <w:left w:val="single" w:sz="4" w:space="0" w:color="auto"/>
              <w:bottom w:val="single" w:sz="4" w:space="0" w:color="000000"/>
              <w:right w:val="single" w:sz="4" w:space="0" w:color="auto"/>
            </w:tcBorders>
            <w:vAlign w:val="center"/>
            <w:hideMark/>
          </w:tcPr>
          <w:p w:rsidR="0084659A" w:rsidRPr="008D3504" w:rsidRDefault="0084659A" w:rsidP="007E6F60">
            <w:pPr>
              <w:rPr>
                <w:rFonts w:ascii="Calibri" w:hAnsi="Calibri"/>
                <w:b/>
                <w:bCs/>
                <w:color w:val="000000"/>
                <w:sz w:val="20"/>
              </w:rPr>
            </w:pPr>
          </w:p>
        </w:tc>
        <w:tc>
          <w:tcPr>
            <w:tcW w:w="2693"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D0AB6">
            <w:pPr>
              <w:rPr>
                <w:rFonts w:ascii="Calibri" w:hAnsi="Calibri"/>
                <w:color w:val="000000"/>
                <w:sz w:val="20"/>
              </w:rPr>
            </w:pP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E6F60">
            <w:pPr>
              <w:jc w:val="center"/>
              <w:rPr>
                <w:rFonts w:ascii="Calibri" w:hAnsi="Calibri"/>
                <w:sz w:val="20"/>
              </w:rPr>
            </w:pPr>
            <w:r w:rsidRPr="008D3504">
              <w:rPr>
                <w:rFonts w:ascii="Calibri" w:hAnsi="Calibri"/>
                <w:sz w:val="20"/>
              </w:rPr>
              <w:t>Όχι</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E6F60">
            <w:pPr>
              <w:jc w:val="right"/>
              <w:rPr>
                <w:rFonts w:ascii="Calibri" w:hAnsi="Calibri"/>
                <w:sz w:val="20"/>
              </w:rPr>
            </w:pPr>
            <w:r w:rsidRPr="008D3504">
              <w:rPr>
                <w:rFonts w:ascii="Calibri" w:hAnsi="Calibri"/>
                <w:sz w:val="20"/>
              </w:rPr>
              <w:t>0</w:t>
            </w:r>
          </w:p>
        </w:tc>
        <w:tc>
          <w:tcPr>
            <w:tcW w:w="992"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E6F60">
            <w:pPr>
              <w:rPr>
                <w:rFonts w:ascii="Calibri" w:hAnsi="Calibri"/>
                <w:color w:val="000000"/>
              </w:rPr>
            </w:pPr>
          </w:p>
        </w:tc>
      </w:tr>
      <w:tr w:rsidR="0084659A" w:rsidRPr="008D3504" w:rsidTr="00A46C07">
        <w:trPr>
          <w:trHeight w:val="300"/>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8D3504" w:rsidRDefault="0084659A" w:rsidP="007E6F60">
            <w:pPr>
              <w:jc w:val="center"/>
              <w:rPr>
                <w:rFonts w:ascii="Calibri" w:hAnsi="Calibri"/>
                <w:color w:val="000000"/>
                <w:sz w:val="20"/>
              </w:rPr>
            </w:pPr>
            <w:r w:rsidRPr="008D3504">
              <w:rPr>
                <w:rFonts w:ascii="Calibri" w:hAnsi="Calibri"/>
                <w:color w:val="000000"/>
                <w:sz w:val="20"/>
              </w:rPr>
              <w:t>9</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rsidR="0084659A" w:rsidRPr="008D3504" w:rsidRDefault="0084659A" w:rsidP="007E6F60">
            <w:pPr>
              <w:jc w:val="center"/>
              <w:rPr>
                <w:rFonts w:ascii="Calibri" w:hAnsi="Calibri"/>
                <w:b/>
                <w:bCs/>
                <w:color w:val="000000"/>
                <w:sz w:val="20"/>
              </w:rPr>
            </w:pPr>
            <w:r>
              <w:rPr>
                <w:rFonts w:ascii="Calibri" w:hAnsi="Calibri"/>
                <w:b/>
                <w:bCs/>
                <w:color w:val="000000"/>
                <w:sz w:val="20"/>
              </w:rPr>
              <w:t>8</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8D3504" w:rsidRDefault="0084659A" w:rsidP="007D0AB6">
            <w:pPr>
              <w:rPr>
                <w:rFonts w:ascii="Calibri" w:hAnsi="Calibri"/>
                <w:color w:val="000000"/>
                <w:sz w:val="20"/>
              </w:rPr>
            </w:pPr>
            <w:r w:rsidRPr="008D3504">
              <w:rPr>
                <w:rFonts w:ascii="Calibri" w:hAnsi="Calibri"/>
                <w:color w:val="000000"/>
                <w:sz w:val="20"/>
              </w:rPr>
              <w:t xml:space="preserve">Τίτλοι Σπουδών σχετικοί με τη φύση της πρότασης. </w:t>
            </w: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E6F60">
            <w:pPr>
              <w:jc w:val="center"/>
              <w:rPr>
                <w:rFonts w:ascii="Calibri" w:hAnsi="Calibri"/>
                <w:color w:val="000000"/>
                <w:sz w:val="20"/>
              </w:rPr>
            </w:pPr>
            <w:r w:rsidRPr="008D3504">
              <w:rPr>
                <w:rFonts w:ascii="Calibri" w:hAnsi="Calibri"/>
                <w:color w:val="000000"/>
                <w:sz w:val="20"/>
              </w:rPr>
              <w:t>Τίτλος σπουδών ΑΕΙ / ΤΕΙ</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E6F60">
            <w:pPr>
              <w:jc w:val="right"/>
              <w:rPr>
                <w:rFonts w:ascii="Calibri" w:hAnsi="Calibri"/>
                <w:color w:val="000000"/>
                <w:sz w:val="20"/>
              </w:rPr>
            </w:pPr>
            <w:r w:rsidRPr="008D3504">
              <w:rPr>
                <w:rFonts w:ascii="Calibri" w:hAnsi="Calibri"/>
                <w:color w:val="000000"/>
                <w:sz w:val="20"/>
              </w:rPr>
              <w:t>100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8D3504" w:rsidRDefault="0084659A" w:rsidP="007E6F60">
            <w:pPr>
              <w:jc w:val="center"/>
              <w:rPr>
                <w:rFonts w:ascii="Calibri" w:hAnsi="Calibri"/>
                <w:color w:val="000000"/>
              </w:rPr>
            </w:pPr>
            <w:r w:rsidRPr="008D3504">
              <w:rPr>
                <w:rFonts w:ascii="Calibri" w:hAnsi="Calibri"/>
                <w:color w:val="000000"/>
              </w:rPr>
              <w:t>3%</w:t>
            </w:r>
          </w:p>
        </w:tc>
      </w:tr>
      <w:tr w:rsidR="0084659A" w:rsidRPr="008D3504" w:rsidTr="00A46C07">
        <w:trPr>
          <w:trHeight w:val="1020"/>
        </w:trPr>
        <w:tc>
          <w:tcPr>
            <w:tcW w:w="648"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E6F60">
            <w:pPr>
              <w:rPr>
                <w:rFonts w:ascii="Calibri" w:hAnsi="Calibri"/>
                <w:color w:val="000000"/>
                <w:sz w:val="20"/>
              </w:rPr>
            </w:pPr>
          </w:p>
        </w:tc>
        <w:tc>
          <w:tcPr>
            <w:tcW w:w="710" w:type="dxa"/>
            <w:vMerge/>
            <w:tcBorders>
              <w:top w:val="nil"/>
              <w:left w:val="single" w:sz="4" w:space="0" w:color="auto"/>
              <w:bottom w:val="single" w:sz="4" w:space="0" w:color="000000"/>
              <w:right w:val="single" w:sz="4" w:space="0" w:color="auto"/>
            </w:tcBorders>
            <w:vAlign w:val="center"/>
            <w:hideMark/>
          </w:tcPr>
          <w:p w:rsidR="0084659A" w:rsidRPr="008D3504" w:rsidRDefault="0084659A" w:rsidP="007E6F60">
            <w:pPr>
              <w:rPr>
                <w:rFonts w:ascii="Calibri" w:hAnsi="Calibri"/>
                <w:b/>
                <w:bCs/>
                <w:color w:val="000000"/>
                <w:sz w:val="20"/>
              </w:rPr>
            </w:pPr>
          </w:p>
        </w:tc>
        <w:tc>
          <w:tcPr>
            <w:tcW w:w="2693"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D0AB6">
            <w:pPr>
              <w:rPr>
                <w:rFonts w:ascii="Calibri" w:hAnsi="Calibri"/>
                <w:color w:val="000000"/>
                <w:sz w:val="20"/>
              </w:rPr>
            </w:pP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E6F60">
            <w:pPr>
              <w:jc w:val="center"/>
              <w:rPr>
                <w:rFonts w:ascii="Calibri" w:hAnsi="Calibri"/>
                <w:color w:val="000000"/>
                <w:sz w:val="20"/>
              </w:rPr>
            </w:pPr>
            <w:r w:rsidRPr="008D3504">
              <w:rPr>
                <w:rFonts w:ascii="Calibri" w:hAnsi="Calibri"/>
                <w:color w:val="000000"/>
                <w:sz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E6F60">
            <w:pPr>
              <w:jc w:val="right"/>
              <w:rPr>
                <w:rFonts w:ascii="Calibri" w:hAnsi="Calibri"/>
                <w:color w:val="000000"/>
                <w:sz w:val="20"/>
              </w:rPr>
            </w:pPr>
            <w:r w:rsidRPr="008D3504">
              <w:rPr>
                <w:rFonts w:ascii="Calibri" w:hAnsi="Calibri"/>
                <w:color w:val="000000"/>
                <w:sz w:val="20"/>
              </w:rPr>
              <w:t>50</w:t>
            </w:r>
          </w:p>
        </w:tc>
        <w:tc>
          <w:tcPr>
            <w:tcW w:w="992"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E6F60">
            <w:pPr>
              <w:rPr>
                <w:rFonts w:ascii="Calibri" w:hAnsi="Calibri"/>
                <w:color w:val="000000"/>
              </w:rPr>
            </w:pPr>
          </w:p>
        </w:tc>
      </w:tr>
      <w:tr w:rsidR="0084659A" w:rsidRPr="008D3504" w:rsidTr="00A46C07">
        <w:trPr>
          <w:trHeight w:val="300"/>
        </w:trPr>
        <w:tc>
          <w:tcPr>
            <w:tcW w:w="648"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E6F60">
            <w:pPr>
              <w:rPr>
                <w:rFonts w:ascii="Calibri" w:hAnsi="Calibri"/>
                <w:color w:val="000000"/>
                <w:sz w:val="20"/>
              </w:rPr>
            </w:pPr>
          </w:p>
        </w:tc>
        <w:tc>
          <w:tcPr>
            <w:tcW w:w="710"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E6F60">
            <w:pPr>
              <w:rPr>
                <w:rFonts w:ascii="Calibri" w:hAnsi="Calibri"/>
                <w:b/>
                <w:bCs/>
                <w:color w:val="000000"/>
                <w:sz w:val="20"/>
              </w:rPr>
            </w:pPr>
          </w:p>
        </w:tc>
        <w:tc>
          <w:tcPr>
            <w:tcW w:w="2693"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D0AB6">
            <w:pPr>
              <w:rPr>
                <w:rFonts w:ascii="Calibri" w:hAnsi="Calibri"/>
                <w:color w:val="000000"/>
                <w:sz w:val="20"/>
              </w:rPr>
            </w:pPr>
          </w:p>
        </w:tc>
        <w:tc>
          <w:tcPr>
            <w:tcW w:w="4394" w:type="dxa"/>
            <w:tcBorders>
              <w:top w:val="nil"/>
              <w:left w:val="nil"/>
              <w:bottom w:val="single" w:sz="4" w:space="0" w:color="auto"/>
              <w:right w:val="single" w:sz="4" w:space="0" w:color="auto"/>
            </w:tcBorders>
            <w:shd w:val="clear" w:color="auto" w:fill="auto"/>
            <w:noWrap/>
            <w:vAlign w:val="center"/>
            <w:hideMark/>
          </w:tcPr>
          <w:p w:rsidR="0084659A" w:rsidRPr="008D3504" w:rsidRDefault="0084659A" w:rsidP="007E6F60">
            <w:pPr>
              <w:jc w:val="center"/>
              <w:rPr>
                <w:rFonts w:ascii="Calibri" w:hAnsi="Calibri"/>
                <w:color w:val="000000"/>
                <w:sz w:val="20"/>
              </w:rPr>
            </w:pPr>
            <w:r w:rsidRPr="008D3504">
              <w:rPr>
                <w:rFonts w:ascii="Calibri" w:hAnsi="Calibri"/>
                <w:color w:val="000000"/>
                <w:sz w:val="20"/>
              </w:rPr>
              <w:t>Καμία εκ των παραπάνω εκπαίδευση</w:t>
            </w:r>
          </w:p>
        </w:tc>
        <w:tc>
          <w:tcPr>
            <w:tcW w:w="993" w:type="dxa"/>
            <w:tcBorders>
              <w:top w:val="nil"/>
              <w:left w:val="nil"/>
              <w:bottom w:val="single" w:sz="4" w:space="0" w:color="auto"/>
              <w:right w:val="single" w:sz="4" w:space="0" w:color="auto"/>
            </w:tcBorders>
            <w:shd w:val="clear" w:color="auto" w:fill="auto"/>
            <w:noWrap/>
            <w:vAlign w:val="center"/>
            <w:hideMark/>
          </w:tcPr>
          <w:p w:rsidR="0084659A" w:rsidRPr="008D3504" w:rsidRDefault="0084659A" w:rsidP="007E6F60">
            <w:pPr>
              <w:jc w:val="right"/>
              <w:rPr>
                <w:rFonts w:ascii="Calibri" w:hAnsi="Calibri"/>
                <w:color w:val="000000"/>
                <w:sz w:val="20"/>
              </w:rPr>
            </w:pPr>
            <w:r w:rsidRPr="008D3504">
              <w:rPr>
                <w:rFonts w:ascii="Calibri" w:hAnsi="Calibri"/>
                <w:color w:val="000000"/>
                <w:sz w:val="20"/>
              </w:rPr>
              <w:t>0</w:t>
            </w:r>
          </w:p>
        </w:tc>
        <w:tc>
          <w:tcPr>
            <w:tcW w:w="992"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E6F60">
            <w:pPr>
              <w:rPr>
                <w:rFonts w:ascii="Calibri" w:hAnsi="Calibri"/>
                <w:color w:val="000000"/>
              </w:rPr>
            </w:pPr>
          </w:p>
        </w:tc>
      </w:tr>
      <w:tr w:rsidR="009321D7" w:rsidRPr="008D3504" w:rsidTr="00A46C07">
        <w:trPr>
          <w:trHeight w:val="949"/>
        </w:trPr>
        <w:tc>
          <w:tcPr>
            <w:tcW w:w="64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321D7" w:rsidRPr="007E6F60" w:rsidRDefault="009321D7" w:rsidP="009321D7">
            <w:pPr>
              <w:spacing w:after="120"/>
              <w:jc w:val="center"/>
              <w:rPr>
                <w:rFonts w:ascii="Calibri" w:hAnsi="Calibri"/>
                <w:b/>
                <w:color w:val="000000"/>
              </w:rPr>
            </w:pPr>
            <w:r w:rsidRPr="007E6F60">
              <w:rPr>
                <w:rFonts w:ascii="Calibri" w:hAnsi="Calibri"/>
                <w:b/>
                <w:color w:val="000000"/>
              </w:rPr>
              <w:t>ΚΩΔ ΕΥΕ</w:t>
            </w:r>
          </w:p>
        </w:tc>
        <w:tc>
          <w:tcPr>
            <w:tcW w:w="710" w:type="dxa"/>
            <w:tcBorders>
              <w:top w:val="single" w:sz="4" w:space="0" w:color="auto"/>
              <w:left w:val="nil"/>
              <w:bottom w:val="single" w:sz="4" w:space="0" w:color="auto"/>
              <w:right w:val="single" w:sz="4" w:space="0" w:color="auto"/>
            </w:tcBorders>
            <w:shd w:val="clear" w:color="000000" w:fill="FFFF00"/>
            <w:noWrap/>
            <w:vAlign w:val="center"/>
            <w:hideMark/>
          </w:tcPr>
          <w:p w:rsidR="009321D7" w:rsidRPr="007E6F60" w:rsidRDefault="009321D7" w:rsidP="009321D7">
            <w:pPr>
              <w:spacing w:after="120"/>
              <w:jc w:val="center"/>
              <w:rPr>
                <w:rFonts w:ascii="Calibri" w:hAnsi="Calibri"/>
                <w:b/>
                <w:bCs/>
                <w:color w:val="000000"/>
              </w:rPr>
            </w:pPr>
            <w:r w:rsidRPr="007E6F60">
              <w:rPr>
                <w:rFonts w:ascii="Calibri" w:hAnsi="Calibri"/>
                <w:b/>
                <w:bCs/>
                <w:color w:val="000000"/>
              </w:rPr>
              <w:t>Α/Α</w:t>
            </w:r>
          </w:p>
        </w:tc>
        <w:tc>
          <w:tcPr>
            <w:tcW w:w="2693" w:type="dxa"/>
            <w:tcBorders>
              <w:top w:val="single" w:sz="4" w:space="0" w:color="auto"/>
              <w:left w:val="nil"/>
              <w:bottom w:val="single" w:sz="4" w:space="0" w:color="auto"/>
              <w:right w:val="single" w:sz="4" w:space="0" w:color="auto"/>
            </w:tcBorders>
            <w:shd w:val="clear" w:color="000000" w:fill="FFFF00"/>
            <w:noWrap/>
            <w:vAlign w:val="center"/>
            <w:hideMark/>
          </w:tcPr>
          <w:p w:rsidR="009321D7" w:rsidRPr="007E6F60" w:rsidRDefault="009321D7" w:rsidP="009321D7">
            <w:pPr>
              <w:spacing w:after="120"/>
              <w:jc w:val="center"/>
              <w:rPr>
                <w:rFonts w:ascii="Calibri" w:hAnsi="Calibri"/>
                <w:b/>
                <w:bCs/>
                <w:color w:val="000000"/>
              </w:rPr>
            </w:pPr>
            <w:r w:rsidRPr="007E6F60">
              <w:rPr>
                <w:rFonts w:ascii="Calibri" w:hAnsi="Calibri"/>
                <w:b/>
                <w:bCs/>
                <w:color w:val="000000"/>
              </w:rPr>
              <w:t>ΚΡΙΤΗΡΙΟ</w:t>
            </w:r>
          </w:p>
        </w:tc>
        <w:tc>
          <w:tcPr>
            <w:tcW w:w="4394" w:type="dxa"/>
            <w:tcBorders>
              <w:top w:val="single" w:sz="4" w:space="0" w:color="auto"/>
              <w:left w:val="nil"/>
              <w:bottom w:val="single" w:sz="4" w:space="0" w:color="auto"/>
              <w:right w:val="single" w:sz="4" w:space="0" w:color="auto"/>
            </w:tcBorders>
            <w:shd w:val="clear" w:color="000000" w:fill="FFFF00"/>
            <w:noWrap/>
            <w:vAlign w:val="center"/>
            <w:hideMark/>
          </w:tcPr>
          <w:p w:rsidR="009321D7" w:rsidRPr="007E6F60" w:rsidRDefault="009321D7" w:rsidP="009321D7">
            <w:pPr>
              <w:spacing w:after="120"/>
              <w:jc w:val="center"/>
              <w:rPr>
                <w:rFonts w:ascii="Calibri" w:hAnsi="Calibri"/>
                <w:b/>
                <w:bCs/>
                <w:color w:val="000000"/>
              </w:rPr>
            </w:pPr>
            <w:r w:rsidRPr="007E6F60">
              <w:rPr>
                <w:rFonts w:ascii="Calibri" w:hAnsi="Calibri"/>
                <w:b/>
                <w:bCs/>
                <w:color w:val="000000"/>
              </w:rPr>
              <w:t>ΑΝΑΛΥΣΗ</w:t>
            </w:r>
          </w:p>
        </w:tc>
        <w:tc>
          <w:tcPr>
            <w:tcW w:w="993" w:type="dxa"/>
            <w:tcBorders>
              <w:top w:val="single" w:sz="4" w:space="0" w:color="auto"/>
              <w:left w:val="nil"/>
              <w:bottom w:val="single" w:sz="4" w:space="0" w:color="auto"/>
              <w:right w:val="single" w:sz="4" w:space="0" w:color="auto"/>
            </w:tcBorders>
            <w:shd w:val="clear" w:color="000000" w:fill="FFFF00"/>
            <w:vAlign w:val="center"/>
            <w:hideMark/>
          </w:tcPr>
          <w:p w:rsidR="009321D7" w:rsidRPr="007E6F60" w:rsidRDefault="009321D7" w:rsidP="009321D7">
            <w:pPr>
              <w:spacing w:after="120"/>
              <w:rPr>
                <w:rFonts w:ascii="Calibri" w:hAnsi="Calibri"/>
                <w:b/>
                <w:bCs/>
                <w:color w:val="000000"/>
              </w:rPr>
            </w:pPr>
            <w:r w:rsidRPr="007E6F60">
              <w:rPr>
                <w:rFonts w:ascii="Calibri" w:hAnsi="Calibri"/>
                <w:b/>
                <w:bCs/>
                <w:color w:val="000000"/>
              </w:rPr>
              <w:t>ΒΑΘΜΟΛΟΓΙΑ  (0-100)</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9321D7" w:rsidRPr="007E6F60" w:rsidRDefault="009321D7" w:rsidP="009321D7">
            <w:pPr>
              <w:spacing w:after="120"/>
              <w:rPr>
                <w:rFonts w:ascii="Calibri" w:hAnsi="Calibri"/>
                <w:b/>
                <w:bCs/>
                <w:color w:val="000000"/>
              </w:rPr>
            </w:pPr>
            <w:r w:rsidRPr="007E6F60">
              <w:rPr>
                <w:rFonts w:ascii="Calibri" w:hAnsi="Calibri"/>
                <w:b/>
                <w:bCs/>
                <w:color w:val="000000"/>
              </w:rPr>
              <w:t>ΒΑΡΥΤΗΤΑ</w:t>
            </w:r>
          </w:p>
        </w:tc>
      </w:tr>
      <w:tr w:rsidR="0084659A" w:rsidRPr="008D3504" w:rsidTr="00A46C07">
        <w:trPr>
          <w:trHeight w:val="10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8D3504" w:rsidRDefault="0084659A" w:rsidP="00A56164">
            <w:pPr>
              <w:spacing w:after="160"/>
              <w:jc w:val="center"/>
              <w:rPr>
                <w:rFonts w:ascii="Calibri" w:hAnsi="Calibri"/>
                <w:sz w:val="20"/>
              </w:rPr>
            </w:pPr>
            <w:r w:rsidRPr="008D3504">
              <w:rPr>
                <w:rFonts w:ascii="Calibri" w:hAnsi="Calibri"/>
                <w:sz w:val="20"/>
              </w:rPr>
              <w:t>10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84659A" w:rsidRPr="008D3504" w:rsidRDefault="0084659A" w:rsidP="00A56164">
            <w:pPr>
              <w:spacing w:after="160"/>
              <w:jc w:val="center"/>
              <w:rPr>
                <w:rFonts w:ascii="Calibri" w:hAnsi="Calibri"/>
                <w:b/>
                <w:bCs/>
                <w:sz w:val="20"/>
              </w:rPr>
            </w:pPr>
            <w:r>
              <w:rPr>
                <w:rFonts w:ascii="Calibri" w:hAnsi="Calibri"/>
                <w:b/>
                <w:bCs/>
                <w:sz w:val="20"/>
              </w:rPr>
              <w:t>9</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4659A" w:rsidRPr="008D3504" w:rsidRDefault="0084659A" w:rsidP="007D0AB6">
            <w:pPr>
              <w:spacing w:after="160"/>
              <w:rPr>
                <w:rFonts w:ascii="Calibri" w:hAnsi="Calibri"/>
                <w:sz w:val="20"/>
              </w:rPr>
            </w:pPr>
            <w:r w:rsidRPr="008D3504">
              <w:rPr>
                <w:rFonts w:ascii="Calibri" w:hAnsi="Calibri"/>
                <w:sz w:val="20"/>
              </w:rPr>
              <w:t>Επαγγελματική εμπειρία (Προηγούμενη αποδεδειγμένη απασχόληση σε αντικείμενο σχετικό με τη φύση της πρότασης)</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84659A" w:rsidRPr="008D3504" w:rsidRDefault="0084659A" w:rsidP="00A56164">
            <w:pPr>
              <w:spacing w:after="160"/>
              <w:jc w:val="center"/>
              <w:rPr>
                <w:rFonts w:ascii="Calibri" w:hAnsi="Calibri"/>
                <w:sz w:val="20"/>
              </w:rPr>
            </w:pPr>
            <w:r w:rsidRPr="008D3504">
              <w:rPr>
                <w:rFonts w:ascii="Calibri" w:hAnsi="Calibri"/>
                <w:sz w:val="20"/>
              </w:rPr>
              <w:t>(κάθε έτος επαγγελματικής εμπειρίας βαθμολογείται με 20 μονάδες - μέγιστο τα 5 έτη)</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659A" w:rsidRPr="008D3504" w:rsidRDefault="0084659A" w:rsidP="00A56164">
            <w:pPr>
              <w:spacing w:after="160"/>
              <w:rPr>
                <w:rFonts w:ascii="Calibri" w:hAnsi="Calibri"/>
                <w:sz w:val="20"/>
              </w:rPr>
            </w:pPr>
            <w:r w:rsidRPr="008D3504">
              <w:rPr>
                <w:rFonts w:ascii="Calibri" w:hAnsi="Calibri"/>
                <w:sz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659A" w:rsidRPr="008D3504" w:rsidRDefault="0084659A" w:rsidP="00A56164">
            <w:pPr>
              <w:spacing w:after="160"/>
              <w:jc w:val="center"/>
              <w:rPr>
                <w:rFonts w:ascii="Calibri" w:hAnsi="Calibri"/>
                <w:color w:val="000000"/>
              </w:rPr>
            </w:pPr>
            <w:r w:rsidRPr="008D3504">
              <w:rPr>
                <w:rFonts w:ascii="Calibri" w:hAnsi="Calibri"/>
                <w:color w:val="000000"/>
              </w:rPr>
              <w:t>4%</w:t>
            </w:r>
          </w:p>
        </w:tc>
      </w:tr>
      <w:tr w:rsidR="0084659A" w:rsidRPr="008D3504" w:rsidTr="00A46C07">
        <w:trPr>
          <w:trHeight w:val="300"/>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8D3504" w:rsidRDefault="0084659A" w:rsidP="00A56164">
            <w:pPr>
              <w:spacing w:after="160"/>
              <w:jc w:val="center"/>
              <w:rPr>
                <w:rFonts w:ascii="Calibri" w:hAnsi="Calibri"/>
                <w:sz w:val="20"/>
              </w:rPr>
            </w:pPr>
            <w:r w:rsidRPr="008D3504">
              <w:rPr>
                <w:rFonts w:ascii="Calibri" w:hAnsi="Calibri"/>
                <w:sz w:val="20"/>
              </w:rPr>
              <w:t>12</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659A" w:rsidRPr="008D3504" w:rsidRDefault="0084659A" w:rsidP="00A56164">
            <w:pPr>
              <w:spacing w:after="160"/>
              <w:jc w:val="center"/>
              <w:rPr>
                <w:rFonts w:ascii="Calibri" w:hAnsi="Calibri"/>
                <w:b/>
                <w:bCs/>
                <w:sz w:val="20"/>
              </w:rPr>
            </w:pPr>
            <w:r>
              <w:rPr>
                <w:rFonts w:ascii="Calibri" w:hAnsi="Calibri"/>
                <w:b/>
                <w:bCs/>
                <w:sz w:val="20"/>
              </w:rPr>
              <w:t>10</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8D3504" w:rsidRDefault="0084659A" w:rsidP="007D0AB6">
            <w:pPr>
              <w:spacing w:after="160"/>
              <w:rPr>
                <w:rFonts w:ascii="Calibri" w:hAnsi="Calibri"/>
                <w:color w:val="000000"/>
                <w:sz w:val="20"/>
              </w:rPr>
            </w:pPr>
            <w:r w:rsidRPr="008D3504">
              <w:rPr>
                <w:rFonts w:ascii="Calibri" w:hAnsi="Calibri"/>
                <w:color w:val="000000"/>
                <w:sz w:val="20"/>
              </w:rPr>
              <w:t>Συμμετοχή σε υφιστάμενα και τοπικά δίκτυα ομοειδών ή συμπληρωματικών επιχειρήσεων</w:t>
            </w: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A56164">
            <w:pPr>
              <w:spacing w:after="160"/>
              <w:jc w:val="center"/>
              <w:rPr>
                <w:rFonts w:ascii="Calibri" w:hAnsi="Calibri"/>
                <w:sz w:val="20"/>
              </w:rPr>
            </w:pPr>
            <w:r w:rsidRPr="008D3504">
              <w:rPr>
                <w:rFonts w:ascii="Calibri" w:hAnsi="Calibri"/>
                <w:sz w:val="20"/>
              </w:rPr>
              <w:t>Ναι</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A56164">
            <w:pPr>
              <w:spacing w:after="160"/>
              <w:jc w:val="right"/>
              <w:rPr>
                <w:rFonts w:ascii="Calibri" w:hAnsi="Calibri"/>
                <w:sz w:val="20"/>
              </w:rPr>
            </w:pPr>
            <w:r w:rsidRPr="008D3504">
              <w:rPr>
                <w:rFonts w:ascii="Calibri" w:hAnsi="Calibri"/>
                <w:sz w:val="20"/>
              </w:rPr>
              <w:t>100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8D3504" w:rsidRDefault="0084659A" w:rsidP="00A56164">
            <w:pPr>
              <w:spacing w:after="160"/>
              <w:jc w:val="center"/>
              <w:rPr>
                <w:rFonts w:ascii="Calibri" w:hAnsi="Calibri"/>
                <w:color w:val="000000"/>
              </w:rPr>
            </w:pPr>
            <w:r w:rsidRPr="008D3504">
              <w:rPr>
                <w:rFonts w:ascii="Calibri" w:hAnsi="Calibri"/>
                <w:color w:val="000000"/>
              </w:rPr>
              <w:t>1%</w:t>
            </w:r>
          </w:p>
        </w:tc>
      </w:tr>
      <w:tr w:rsidR="0084659A" w:rsidRPr="008D3504" w:rsidTr="00A46C07">
        <w:trPr>
          <w:trHeight w:val="495"/>
        </w:trPr>
        <w:tc>
          <w:tcPr>
            <w:tcW w:w="648" w:type="dxa"/>
            <w:vMerge/>
            <w:tcBorders>
              <w:top w:val="nil"/>
              <w:left w:val="single" w:sz="4" w:space="0" w:color="auto"/>
              <w:bottom w:val="single" w:sz="4" w:space="0" w:color="auto"/>
              <w:right w:val="single" w:sz="4" w:space="0" w:color="auto"/>
            </w:tcBorders>
            <w:vAlign w:val="center"/>
            <w:hideMark/>
          </w:tcPr>
          <w:p w:rsidR="0084659A" w:rsidRPr="008D3504" w:rsidRDefault="0084659A" w:rsidP="00A56164">
            <w:pPr>
              <w:spacing w:after="160"/>
              <w:rPr>
                <w:rFonts w:ascii="Calibri" w:hAnsi="Calibri"/>
                <w:sz w:val="20"/>
              </w:rPr>
            </w:pP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4659A" w:rsidRPr="008D3504" w:rsidRDefault="0084659A" w:rsidP="00A56164">
            <w:pPr>
              <w:spacing w:after="160"/>
              <w:rPr>
                <w:rFonts w:ascii="Calibri" w:hAnsi="Calibri"/>
                <w:b/>
                <w:bCs/>
                <w:sz w:val="20"/>
              </w:rPr>
            </w:pPr>
          </w:p>
        </w:tc>
        <w:tc>
          <w:tcPr>
            <w:tcW w:w="2693"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D0AB6">
            <w:pPr>
              <w:spacing w:after="160"/>
              <w:rPr>
                <w:rFonts w:ascii="Calibri" w:hAnsi="Calibri"/>
                <w:color w:val="000000"/>
                <w:sz w:val="20"/>
              </w:rPr>
            </w:pP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A56164">
            <w:pPr>
              <w:spacing w:after="160"/>
              <w:jc w:val="center"/>
              <w:rPr>
                <w:rFonts w:ascii="Calibri" w:hAnsi="Calibri"/>
                <w:sz w:val="20"/>
              </w:rPr>
            </w:pPr>
            <w:r w:rsidRPr="008D3504">
              <w:rPr>
                <w:rFonts w:ascii="Calibri" w:hAnsi="Calibri"/>
                <w:sz w:val="20"/>
              </w:rPr>
              <w:t>Όχι</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A56164">
            <w:pPr>
              <w:spacing w:after="160"/>
              <w:jc w:val="right"/>
              <w:rPr>
                <w:rFonts w:ascii="Calibri" w:hAnsi="Calibri"/>
                <w:sz w:val="20"/>
              </w:rPr>
            </w:pPr>
            <w:r w:rsidRPr="008D3504">
              <w:rPr>
                <w:rFonts w:ascii="Calibri" w:hAnsi="Calibri"/>
                <w:sz w:val="20"/>
              </w:rPr>
              <w:t>0</w:t>
            </w:r>
          </w:p>
        </w:tc>
        <w:tc>
          <w:tcPr>
            <w:tcW w:w="992" w:type="dxa"/>
            <w:vMerge/>
            <w:tcBorders>
              <w:top w:val="nil"/>
              <w:left w:val="single" w:sz="4" w:space="0" w:color="auto"/>
              <w:bottom w:val="single" w:sz="4" w:space="0" w:color="auto"/>
              <w:right w:val="single" w:sz="4" w:space="0" w:color="auto"/>
            </w:tcBorders>
            <w:vAlign w:val="center"/>
            <w:hideMark/>
          </w:tcPr>
          <w:p w:rsidR="0084659A" w:rsidRPr="008D3504" w:rsidRDefault="0084659A" w:rsidP="00A56164">
            <w:pPr>
              <w:spacing w:after="160"/>
              <w:rPr>
                <w:rFonts w:ascii="Calibri" w:hAnsi="Calibri"/>
                <w:color w:val="000000"/>
              </w:rPr>
            </w:pPr>
          </w:p>
        </w:tc>
      </w:tr>
      <w:tr w:rsidR="0084659A" w:rsidRPr="008D3504" w:rsidTr="00A46C07">
        <w:trPr>
          <w:trHeight w:val="765"/>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84659A" w:rsidRPr="008D3504" w:rsidRDefault="0084659A" w:rsidP="00A56164">
            <w:pPr>
              <w:spacing w:after="160"/>
              <w:jc w:val="center"/>
              <w:rPr>
                <w:rFonts w:ascii="Calibri" w:hAnsi="Calibri"/>
                <w:color w:val="000000"/>
                <w:sz w:val="20"/>
              </w:rPr>
            </w:pPr>
            <w:r w:rsidRPr="008D3504">
              <w:rPr>
                <w:rFonts w:ascii="Calibri" w:hAnsi="Calibri"/>
                <w:color w:val="000000"/>
                <w:sz w:val="20"/>
              </w:rPr>
              <w:t>16</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84659A" w:rsidRPr="008D3504" w:rsidRDefault="0084659A" w:rsidP="00A56164">
            <w:pPr>
              <w:spacing w:after="160"/>
              <w:jc w:val="center"/>
              <w:rPr>
                <w:rFonts w:ascii="Calibri" w:hAnsi="Calibri"/>
                <w:b/>
                <w:bCs/>
                <w:color w:val="000000"/>
                <w:sz w:val="20"/>
              </w:rPr>
            </w:pPr>
            <w:r>
              <w:rPr>
                <w:rFonts w:ascii="Calibri" w:hAnsi="Calibri"/>
                <w:b/>
                <w:bCs/>
                <w:color w:val="000000"/>
                <w:sz w:val="20"/>
              </w:rPr>
              <w:t>11</w:t>
            </w:r>
          </w:p>
        </w:tc>
        <w:tc>
          <w:tcPr>
            <w:tcW w:w="26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D0AB6">
            <w:pPr>
              <w:spacing w:after="160"/>
              <w:rPr>
                <w:rFonts w:ascii="Calibri" w:hAnsi="Calibri"/>
                <w:color w:val="000000"/>
                <w:sz w:val="20"/>
              </w:rPr>
            </w:pPr>
            <w:r w:rsidRPr="008D3504">
              <w:rPr>
                <w:rFonts w:ascii="Calibri" w:hAnsi="Calibri"/>
                <w:color w:val="000000"/>
                <w:sz w:val="20"/>
              </w:rPr>
              <w:t>Δυνατότητα διάθεσης ιδίων κεφαλαίων για την έναρξη υλοποίησης του επενδυτικού σχεδίου</w:t>
            </w: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A56164">
            <w:pPr>
              <w:spacing w:after="160"/>
              <w:jc w:val="center"/>
              <w:rPr>
                <w:rFonts w:ascii="Calibri" w:hAnsi="Calibri"/>
                <w:color w:val="000000"/>
                <w:sz w:val="20"/>
              </w:rPr>
            </w:pPr>
            <w:r w:rsidRPr="008D3504">
              <w:rPr>
                <w:rFonts w:ascii="Calibri" w:hAnsi="Calibri"/>
                <w:color w:val="000000"/>
                <w:sz w:val="20"/>
              </w:rPr>
              <w:t>Ποσοστό Ιδίων Κεφαλαίων επί της ιδιωτικής συμμετοχής *100%</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A56164">
            <w:pPr>
              <w:spacing w:after="160"/>
              <w:rPr>
                <w:rFonts w:ascii="Calibri" w:hAnsi="Calibri"/>
                <w:color w:val="000000"/>
                <w:sz w:val="20"/>
              </w:rPr>
            </w:pPr>
            <w:r w:rsidRPr="008D3504">
              <w:rPr>
                <w:rFonts w:ascii="Calibri" w:hAnsi="Calibri"/>
                <w:color w:val="000000"/>
                <w:sz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84659A" w:rsidRPr="008D3504" w:rsidRDefault="0084659A" w:rsidP="00A56164">
            <w:pPr>
              <w:spacing w:after="160"/>
              <w:jc w:val="center"/>
              <w:rPr>
                <w:rFonts w:ascii="Calibri" w:hAnsi="Calibri"/>
                <w:color w:val="000000"/>
              </w:rPr>
            </w:pPr>
            <w:r w:rsidRPr="008D3504">
              <w:rPr>
                <w:rFonts w:ascii="Calibri" w:hAnsi="Calibri"/>
                <w:color w:val="000000"/>
              </w:rPr>
              <w:t>6%</w:t>
            </w:r>
          </w:p>
        </w:tc>
      </w:tr>
      <w:tr w:rsidR="0084659A" w:rsidRPr="008D3504" w:rsidTr="00A46C07">
        <w:trPr>
          <w:trHeight w:val="300"/>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8D3504" w:rsidRDefault="0084659A" w:rsidP="00A56164">
            <w:pPr>
              <w:spacing w:after="160"/>
              <w:jc w:val="center"/>
              <w:rPr>
                <w:rFonts w:ascii="Calibri" w:hAnsi="Calibri"/>
                <w:color w:val="000000"/>
                <w:sz w:val="20"/>
              </w:rPr>
            </w:pPr>
            <w:r w:rsidRPr="008D3504">
              <w:rPr>
                <w:rFonts w:ascii="Calibri" w:hAnsi="Calibri"/>
                <w:color w:val="000000"/>
                <w:sz w:val="20"/>
              </w:rPr>
              <w:t>17</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659A" w:rsidRPr="008D3504" w:rsidRDefault="0084659A" w:rsidP="00A56164">
            <w:pPr>
              <w:spacing w:after="160"/>
              <w:jc w:val="center"/>
              <w:rPr>
                <w:rFonts w:ascii="Calibri" w:hAnsi="Calibri"/>
                <w:b/>
                <w:bCs/>
                <w:color w:val="000000"/>
                <w:sz w:val="20"/>
              </w:rPr>
            </w:pPr>
            <w:r>
              <w:rPr>
                <w:rFonts w:ascii="Calibri" w:hAnsi="Calibri"/>
                <w:b/>
                <w:bCs/>
                <w:color w:val="000000"/>
                <w:sz w:val="20"/>
              </w:rPr>
              <w:t>12</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8D3504" w:rsidRDefault="0084659A" w:rsidP="007D0AB6">
            <w:pPr>
              <w:spacing w:after="160"/>
              <w:rPr>
                <w:rFonts w:ascii="Calibri" w:hAnsi="Calibri"/>
                <w:color w:val="000000"/>
                <w:sz w:val="20"/>
              </w:rPr>
            </w:pPr>
            <w:r w:rsidRPr="008D3504">
              <w:rPr>
                <w:rFonts w:ascii="Calibri" w:hAnsi="Calibri"/>
                <w:color w:val="000000"/>
                <w:sz w:val="20"/>
              </w:rPr>
              <w:t>Είδος επιχείρησης (σύμφωνα με τη σύσταση της Επιτροπής 2003/361/ΕΚ)</w:t>
            </w: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A56164">
            <w:pPr>
              <w:spacing w:after="160"/>
              <w:jc w:val="center"/>
              <w:rPr>
                <w:rFonts w:ascii="Calibri" w:hAnsi="Calibri"/>
                <w:color w:val="000000"/>
                <w:sz w:val="20"/>
              </w:rPr>
            </w:pPr>
            <w:r w:rsidRPr="008D3504">
              <w:rPr>
                <w:rFonts w:ascii="Calibri" w:hAnsi="Calibri"/>
                <w:color w:val="000000"/>
                <w:sz w:val="20"/>
              </w:rPr>
              <w:t>Πολύ μικρές επιχειρήσεις</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A56164">
            <w:pPr>
              <w:spacing w:after="160"/>
              <w:jc w:val="right"/>
              <w:rPr>
                <w:rFonts w:ascii="Calibri" w:hAnsi="Calibri"/>
                <w:color w:val="000000"/>
                <w:sz w:val="20"/>
              </w:rPr>
            </w:pPr>
            <w:r w:rsidRPr="008D3504">
              <w:rPr>
                <w:rFonts w:ascii="Calibri" w:hAnsi="Calibri"/>
                <w:color w:val="000000"/>
                <w:sz w:val="20"/>
              </w:rPr>
              <w:t>100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8D3504" w:rsidRDefault="0084659A" w:rsidP="00A56164">
            <w:pPr>
              <w:spacing w:after="160"/>
              <w:jc w:val="center"/>
              <w:rPr>
                <w:rFonts w:ascii="Calibri" w:hAnsi="Calibri"/>
                <w:color w:val="000000"/>
              </w:rPr>
            </w:pPr>
            <w:r w:rsidRPr="008D3504">
              <w:rPr>
                <w:rFonts w:ascii="Calibri" w:hAnsi="Calibri"/>
                <w:color w:val="000000"/>
              </w:rPr>
              <w:t>4%</w:t>
            </w:r>
          </w:p>
        </w:tc>
      </w:tr>
      <w:tr w:rsidR="0084659A" w:rsidRPr="008D3504" w:rsidTr="00A46C07">
        <w:trPr>
          <w:trHeight w:val="300"/>
        </w:trPr>
        <w:tc>
          <w:tcPr>
            <w:tcW w:w="648" w:type="dxa"/>
            <w:vMerge/>
            <w:tcBorders>
              <w:top w:val="nil"/>
              <w:left w:val="single" w:sz="4" w:space="0" w:color="auto"/>
              <w:bottom w:val="single" w:sz="4" w:space="0" w:color="auto"/>
              <w:right w:val="single" w:sz="4" w:space="0" w:color="auto"/>
            </w:tcBorders>
            <w:vAlign w:val="center"/>
            <w:hideMark/>
          </w:tcPr>
          <w:p w:rsidR="0084659A" w:rsidRPr="008D3504" w:rsidRDefault="0084659A" w:rsidP="00A56164">
            <w:pPr>
              <w:spacing w:after="160"/>
              <w:rPr>
                <w:rFonts w:ascii="Calibri" w:hAnsi="Calibri"/>
                <w:color w:val="000000"/>
                <w:sz w:val="20"/>
              </w:rPr>
            </w:pP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4659A" w:rsidRPr="008D3504" w:rsidRDefault="0084659A" w:rsidP="00A56164">
            <w:pPr>
              <w:spacing w:after="160"/>
              <w:rPr>
                <w:rFonts w:ascii="Calibri" w:hAnsi="Calibri"/>
                <w:b/>
                <w:bCs/>
                <w:color w:val="000000"/>
                <w:sz w:val="20"/>
              </w:rPr>
            </w:pPr>
          </w:p>
        </w:tc>
        <w:tc>
          <w:tcPr>
            <w:tcW w:w="2693"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D0AB6">
            <w:pPr>
              <w:spacing w:after="160"/>
              <w:rPr>
                <w:rFonts w:ascii="Calibri" w:hAnsi="Calibri"/>
                <w:color w:val="000000"/>
                <w:sz w:val="20"/>
              </w:rPr>
            </w:pP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A56164">
            <w:pPr>
              <w:spacing w:after="160"/>
              <w:jc w:val="center"/>
              <w:rPr>
                <w:rFonts w:ascii="Calibri" w:hAnsi="Calibri"/>
                <w:color w:val="000000"/>
                <w:sz w:val="20"/>
              </w:rPr>
            </w:pPr>
            <w:r w:rsidRPr="008D3504">
              <w:rPr>
                <w:rFonts w:ascii="Calibri" w:hAnsi="Calibri"/>
                <w:color w:val="000000"/>
                <w:sz w:val="20"/>
              </w:rPr>
              <w:t>Μικρές επιχειρήσεις</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A56164">
            <w:pPr>
              <w:spacing w:after="160"/>
              <w:jc w:val="right"/>
              <w:rPr>
                <w:rFonts w:ascii="Calibri" w:hAnsi="Calibri"/>
                <w:color w:val="000000"/>
                <w:sz w:val="20"/>
              </w:rPr>
            </w:pPr>
            <w:r w:rsidRPr="008D3504">
              <w:rPr>
                <w:rFonts w:ascii="Calibri" w:hAnsi="Calibri"/>
                <w:color w:val="000000"/>
                <w:sz w:val="20"/>
              </w:rPr>
              <w:t>50</w:t>
            </w:r>
          </w:p>
        </w:tc>
        <w:tc>
          <w:tcPr>
            <w:tcW w:w="992" w:type="dxa"/>
            <w:vMerge/>
            <w:tcBorders>
              <w:top w:val="nil"/>
              <w:left w:val="single" w:sz="4" w:space="0" w:color="auto"/>
              <w:bottom w:val="single" w:sz="4" w:space="0" w:color="auto"/>
              <w:right w:val="single" w:sz="4" w:space="0" w:color="auto"/>
            </w:tcBorders>
            <w:vAlign w:val="center"/>
            <w:hideMark/>
          </w:tcPr>
          <w:p w:rsidR="0084659A" w:rsidRPr="008D3504" w:rsidRDefault="0084659A" w:rsidP="00A56164">
            <w:pPr>
              <w:spacing w:after="160"/>
              <w:rPr>
                <w:rFonts w:ascii="Calibri" w:hAnsi="Calibri"/>
                <w:color w:val="000000"/>
              </w:rPr>
            </w:pPr>
          </w:p>
        </w:tc>
      </w:tr>
      <w:tr w:rsidR="0084659A" w:rsidRPr="008D3504" w:rsidTr="00A46C07">
        <w:trPr>
          <w:trHeight w:val="300"/>
        </w:trPr>
        <w:tc>
          <w:tcPr>
            <w:tcW w:w="648" w:type="dxa"/>
            <w:vMerge/>
            <w:tcBorders>
              <w:top w:val="nil"/>
              <w:left w:val="single" w:sz="4" w:space="0" w:color="auto"/>
              <w:bottom w:val="single" w:sz="4" w:space="0" w:color="auto"/>
              <w:right w:val="single" w:sz="4" w:space="0" w:color="auto"/>
            </w:tcBorders>
            <w:vAlign w:val="center"/>
            <w:hideMark/>
          </w:tcPr>
          <w:p w:rsidR="0084659A" w:rsidRPr="008D3504" w:rsidRDefault="0084659A" w:rsidP="00A56164">
            <w:pPr>
              <w:spacing w:after="160"/>
              <w:rPr>
                <w:rFonts w:ascii="Calibri" w:hAnsi="Calibri"/>
                <w:color w:val="000000"/>
                <w:sz w:val="20"/>
              </w:rPr>
            </w:pP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4659A" w:rsidRPr="008D3504" w:rsidRDefault="0084659A" w:rsidP="00A56164">
            <w:pPr>
              <w:spacing w:after="160"/>
              <w:rPr>
                <w:rFonts w:ascii="Calibri" w:hAnsi="Calibri"/>
                <w:b/>
                <w:bCs/>
                <w:color w:val="000000"/>
                <w:sz w:val="20"/>
              </w:rPr>
            </w:pPr>
          </w:p>
        </w:tc>
        <w:tc>
          <w:tcPr>
            <w:tcW w:w="2693"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D0AB6">
            <w:pPr>
              <w:spacing w:after="160"/>
              <w:rPr>
                <w:rFonts w:ascii="Calibri" w:hAnsi="Calibri"/>
                <w:color w:val="000000"/>
                <w:sz w:val="20"/>
              </w:rPr>
            </w:pP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A56164">
            <w:pPr>
              <w:spacing w:after="160"/>
              <w:jc w:val="center"/>
              <w:rPr>
                <w:rFonts w:ascii="Calibri" w:hAnsi="Calibri"/>
                <w:color w:val="000000"/>
                <w:sz w:val="20"/>
              </w:rPr>
            </w:pPr>
            <w:r w:rsidRPr="008D3504">
              <w:rPr>
                <w:rFonts w:ascii="Calibri" w:hAnsi="Calibri"/>
                <w:color w:val="000000"/>
                <w:sz w:val="20"/>
              </w:rPr>
              <w:t>Μεσαίες/μεγάλες επιχειρήσεις</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A56164">
            <w:pPr>
              <w:spacing w:after="160"/>
              <w:jc w:val="right"/>
              <w:rPr>
                <w:rFonts w:ascii="Calibri" w:hAnsi="Calibri"/>
                <w:color w:val="000000"/>
                <w:sz w:val="20"/>
              </w:rPr>
            </w:pPr>
            <w:r w:rsidRPr="008D3504">
              <w:rPr>
                <w:rFonts w:ascii="Calibri" w:hAnsi="Calibri"/>
                <w:color w:val="000000"/>
                <w:sz w:val="20"/>
              </w:rPr>
              <w:t>0</w:t>
            </w:r>
          </w:p>
        </w:tc>
        <w:tc>
          <w:tcPr>
            <w:tcW w:w="992" w:type="dxa"/>
            <w:vMerge/>
            <w:tcBorders>
              <w:top w:val="nil"/>
              <w:left w:val="single" w:sz="4" w:space="0" w:color="auto"/>
              <w:bottom w:val="single" w:sz="4" w:space="0" w:color="auto"/>
              <w:right w:val="single" w:sz="4" w:space="0" w:color="auto"/>
            </w:tcBorders>
            <w:vAlign w:val="center"/>
            <w:hideMark/>
          </w:tcPr>
          <w:p w:rsidR="0084659A" w:rsidRPr="008D3504" w:rsidRDefault="0084659A" w:rsidP="00A56164">
            <w:pPr>
              <w:spacing w:after="160"/>
              <w:rPr>
                <w:rFonts w:ascii="Calibri" w:hAnsi="Calibri"/>
                <w:color w:val="000000"/>
              </w:rPr>
            </w:pPr>
          </w:p>
        </w:tc>
      </w:tr>
      <w:tr w:rsidR="0084659A" w:rsidRPr="008D3504" w:rsidTr="00A46C07">
        <w:trPr>
          <w:trHeight w:val="481"/>
        </w:trPr>
        <w:tc>
          <w:tcPr>
            <w:tcW w:w="6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8D3504" w:rsidRDefault="0084659A" w:rsidP="00A56164">
            <w:pPr>
              <w:spacing w:after="160"/>
              <w:jc w:val="center"/>
              <w:rPr>
                <w:rFonts w:ascii="Calibri" w:hAnsi="Calibri"/>
                <w:color w:val="000000"/>
                <w:sz w:val="20"/>
              </w:rPr>
            </w:pPr>
            <w:r w:rsidRPr="008D3504">
              <w:rPr>
                <w:rFonts w:ascii="Calibri" w:hAnsi="Calibri"/>
                <w:color w:val="000000"/>
                <w:sz w:val="20"/>
              </w:rPr>
              <w:t>23</w:t>
            </w:r>
          </w:p>
        </w:tc>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4659A" w:rsidRPr="008D3504" w:rsidRDefault="0084659A" w:rsidP="00A56164">
            <w:pPr>
              <w:spacing w:after="160"/>
              <w:jc w:val="center"/>
              <w:rPr>
                <w:rFonts w:ascii="Calibri" w:hAnsi="Calibri"/>
                <w:b/>
                <w:bCs/>
                <w:color w:val="000000"/>
                <w:sz w:val="20"/>
              </w:rPr>
            </w:pPr>
            <w:r>
              <w:rPr>
                <w:rFonts w:ascii="Calibri" w:hAnsi="Calibri"/>
                <w:b/>
                <w:bCs/>
                <w:color w:val="000000"/>
                <w:sz w:val="20"/>
              </w:rPr>
              <w:t>17</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8D3504" w:rsidRDefault="00DF60FE" w:rsidP="00AE5C09">
            <w:pPr>
              <w:spacing w:after="160"/>
              <w:rPr>
                <w:rFonts w:ascii="Calibri" w:hAnsi="Calibri"/>
                <w:color w:val="000000"/>
                <w:sz w:val="20"/>
              </w:rPr>
            </w:pPr>
            <w:r>
              <w:rPr>
                <w:rFonts w:ascii="Calibri" w:hAnsi="Calibri"/>
                <w:color w:val="000000"/>
                <w:sz w:val="20"/>
              </w:rPr>
              <w:t xml:space="preserve">Προστασία περιβάλλοντος </w:t>
            </w:r>
            <w:r w:rsidR="0084659A" w:rsidRPr="008D3504">
              <w:rPr>
                <w:rFonts w:ascii="Calibri" w:hAnsi="Calibri"/>
                <w:color w:val="000000"/>
                <w:sz w:val="20"/>
              </w:rPr>
              <w:t xml:space="preserve">στις περιπτώσεις </w:t>
            </w:r>
            <w:r>
              <w:rPr>
                <w:rFonts w:ascii="Calibri" w:hAnsi="Calibri"/>
                <w:color w:val="000000"/>
                <w:sz w:val="20"/>
              </w:rPr>
              <w:t xml:space="preserve">όπως η παρούσα </w:t>
            </w:r>
            <w:r w:rsidR="0084659A" w:rsidRPr="008D3504">
              <w:rPr>
                <w:rFonts w:ascii="Calibri" w:hAnsi="Calibri"/>
                <w:color w:val="000000"/>
                <w:sz w:val="20"/>
              </w:rPr>
              <w:t>όπου δεν γίνε</w:t>
            </w:r>
            <w:r>
              <w:rPr>
                <w:rFonts w:ascii="Calibri" w:hAnsi="Calibri"/>
                <w:color w:val="000000"/>
                <w:sz w:val="20"/>
              </w:rPr>
              <w:t>ται</w:t>
            </w:r>
            <w:r w:rsidR="0084659A" w:rsidRPr="008D3504">
              <w:rPr>
                <w:rFonts w:ascii="Calibri" w:hAnsi="Calibri"/>
                <w:color w:val="000000"/>
                <w:sz w:val="20"/>
              </w:rPr>
              <w:t xml:space="preserve"> η χρήση των</w:t>
            </w:r>
            <w:r>
              <w:rPr>
                <w:rFonts w:ascii="Calibri" w:hAnsi="Calibri"/>
                <w:color w:val="000000"/>
                <w:sz w:val="20"/>
              </w:rPr>
              <w:t xml:space="preserve"> γενικών  κριτηρίων επιλογής 15 και 16 </w:t>
            </w:r>
          </w:p>
        </w:tc>
        <w:tc>
          <w:tcPr>
            <w:tcW w:w="4394"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8D3504" w:rsidRDefault="0084659A" w:rsidP="00A56164">
            <w:pPr>
              <w:spacing w:after="160"/>
              <w:jc w:val="center"/>
              <w:rPr>
                <w:rFonts w:ascii="Calibri" w:hAnsi="Calibri"/>
                <w:color w:val="000000"/>
                <w:sz w:val="20"/>
              </w:rPr>
            </w:pPr>
            <w:r w:rsidRPr="008D3504">
              <w:rPr>
                <w:rFonts w:ascii="Calibri" w:hAnsi="Calibri"/>
                <w:color w:val="000000"/>
                <w:sz w:val="20"/>
              </w:rPr>
              <w:t>Ποσοστό δαπανών σχετικών με την προστασία του περιβάλλοντος μεγαλύτερο ή ίσο του 5%</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8D3504" w:rsidRDefault="0084659A" w:rsidP="00A56164">
            <w:pPr>
              <w:spacing w:after="160"/>
              <w:jc w:val="right"/>
              <w:rPr>
                <w:rFonts w:ascii="Calibri" w:hAnsi="Calibri"/>
                <w:color w:val="000000"/>
                <w:sz w:val="20"/>
              </w:rPr>
            </w:pPr>
            <w:r w:rsidRPr="008D3504">
              <w:rPr>
                <w:rFonts w:ascii="Calibri" w:hAnsi="Calibri"/>
                <w:color w:val="000000"/>
                <w:sz w:val="20"/>
              </w:rPr>
              <w:t>100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8D3504" w:rsidRDefault="0084659A" w:rsidP="00A56164">
            <w:pPr>
              <w:spacing w:after="160"/>
              <w:jc w:val="center"/>
              <w:rPr>
                <w:rFonts w:ascii="Calibri" w:hAnsi="Calibri"/>
                <w:color w:val="000000"/>
              </w:rPr>
            </w:pPr>
            <w:r w:rsidRPr="008D3504">
              <w:rPr>
                <w:rFonts w:ascii="Calibri" w:hAnsi="Calibri"/>
                <w:color w:val="000000"/>
              </w:rPr>
              <w:t>5%</w:t>
            </w:r>
          </w:p>
        </w:tc>
      </w:tr>
      <w:tr w:rsidR="0084659A" w:rsidRPr="008D3504" w:rsidTr="00A46C07">
        <w:trPr>
          <w:trHeight w:val="491"/>
        </w:trPr>
        <w:tc>
          <w:tcPr>
            <w:tcW w:w="648" w:type="dxa"/>
            <w:vMerge/>
            <w:tcBorders>
              <w:top w:val="nil"/>
              <w:left w:val="single" w:sz="4" w:space="0" w:color="auto"/>
              <w:bottom w:val="single" w:sz="4" w:space="0" w:color="auto"/>
              <w:right w:val="single" w:sz="4" w:space="0" w:color="auto"/>
            </w:tcBorders>
            <w:vAlign w:val="center"/>
            <w:hideMark/>
          </w:tcPr>
          <w:p w:rsidR="0084659A" w:rsidRPr="008D3504" w:rsidRDefault="0084659A" w:rsidP="00A56164">
            <w:pPr>
              <w:spacing w:after="160"/>
              <w:rPr>
                <w:rFonts w:ascii="Calibri" w:hAnsi="Calibri"/>
                <w:color w:val="000000"/>
                <w:sz w:val="20"/>
              </w:rPr>
            </w:pPr>
          </w:p>
        </w:tc>
        <w:tc>
          <w:tcPr>
            <w:tcW w:w="710" w:type="dxa"/>
            <w:vMerge/>
            <w:tcBorders>
              <w:top w:val="nil"/>
              <w:left w:val="single" w:sz="4" w:space="0" w:color="auto"/>
              <w:bottom w:val="single" w:sz="4" w:space="0" w:color="000000"/>
              <w:right w:val="single" w:sz="4" w:space="0" w:color="auto"/>
            </w:tcBorders>
            <w:vAlign w:val="center"/>
            <w:hideMark/>
          </w:tcPr>
          <w:p w:rsidR="0084659A" w:rsidRPr="008D3504" w:rsidRDefault="0084659A" w:rsidP="00A56164">
            <w:pPr>
              <w:spacing w:after="160"/>
              <w:rPr>
                <w:rFonts w:ascii="Calibri" w:hAnsi="Calibri"/>
                <w:b/>
                <w:bCs/>
                <w:color w:val="000000"/>
                <w:sz w:val="20"/>
              </w:rPr>
            </w:pPr>
          </w:p>
        </w:tc>
        <w:tc>
          <w:tcPr>
            <w:tcW w:w="2693"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D0AB6">
            <w:pPr>
              <w:spacing w:after="160"/>
              <w:rPr>
                <w:rFonts w:ascii="Calibri" w:hAnsi="Calibri"/>
                <w:color w:val="000000"/>
                <w:sz w:val="20"/>
              </w:rPr>
            </w:pPr>
          </w:p>
        </w:tc>
        <w:tc>
          <w:tcPr>
            <w:tcW w:w="4394" w:type="dxa"/>
            <w:vMerge/>
            <w:tcBorders>
              <w:top w:val="nil"/>
              <w:left w:val="single" w:sz="4" w:space="0" w:color="auto"/>
              <w:bottom w:val="single" w:sz="4" w:space="0" w:color="auto"/>
              <w:right w:val="single" w:sz="4" w:space="0" w:color="auto"/>
            </w:tcBorders>
            <w:vAlign w:val="center"/>
            <w:hideMark/>
          </w:tcPr>
          <w:p w:rsidR="0084659A" w:rsidRPr="008D3504" w:rsidRDefault="0084659A" w:rsidP="00A56164">
            <w:pPr>
              <w:spacing w:after="160"/>
              <w:rPr>
                <w:rFonts w:ascii="Calibri" w:hAnsi="Calibri"/>
                <w:color w:val="000000"/>
                <w:sz w:val="20"/>
              </w:rPr>
            </w:pPr>
          </w:p>
        </w:tc>
        <w:tc>
          <w:tcPr>
            <w:tcW w:w="993" w:type="dxa"/>
            <w:vMerge/>
            <w:tcBorders>
              <w:top w:val="nil"/>
              <w:left w:val="single" w:sz="4" w:space="0" w:color="auto"/>
              <w:bottom w:val="single" w:sz="4" w:space="0" w:color="auto"/>
              <w:right w:val="single" w:sz="4" w:space="0" w:color="auto"/>
            </w:tcBorders>
            <w:vAlign w:val="center"/>
            <w:hideMark/>
          </w:tcPr>
          <w:p w:rsidR="0084659A" w:rsidRPr="008D3504" w:rsidRDefault="0084659A" w:rsidP="00A56164">
            <w:pPr>
              <w:spacing w:after="160"/>
              <w:rPr>
                <w:rFonts w:ascii="Calibri" w:hAnsi="Calibri"/>
                <w:color w:val="000000"/>
                <w:sz w:val="20"/>
              </w:rPr>
            </w:pPr>
          </w:p>
        </w:tc>
        <w:tc>
          <w:tcPr>
            <w:tcW w:w="992" w:type="dxa"/>
            <w:vMerge/>
            <w:tcBorders>
              <w:top w:val="nil"/>
              <w:left w:val="single" w:sz="4" w:space="0" w:color="auto"/>
              <w:bottom w:val="single" w:sz="4" w:space="0" w:color="auto"/>
              <w:right w:val="single" w:sz="4" w:space="0" w:color="auto"/>
            </w:tcBorders>
            <w:vAlign w:val="center"/>
            <w:hideMark/>
          </w:tcPr>
          <w:p w:rsidR="0084659A" w:rsidRPr="008D3504" w:rsidRDefault="0084659A" w:rsidP="00A56164">
            <w:pPr>
              <w:spacing w:after="160"/>
              <w:rPr>
                <w:rFonts w:ascii="Calibri" w:hAnsi="Calibri"/>
                <w:color w:val="000000"/>
              </w:rPr>
            </w:pPr>
          </w:p>
        </w:tc>
      </w:tr>
      <w:tr w:rsidR="0084659A" w:rsidRPr="008D3504" w:rsidTr="00A46C07">
        <w:trPr>
          <w:trHeight w:val="765"/>
        </w:trPr>
        <w:tc>
          <w:tcPr>
            <w:tcW w:w="648" w:type="dxa"/>
            <w:vMerge/>
            <w:tcBorders>
              <w:top w:val="nil"/>
              <w:left w:val="single" w:sz="4" w:space="0" w:color="auto"/>
              <w:bottom w:val="single" w:sz="4" w:space="0" w:color="auto"/>
              <w:right w:val="single" w:sz="4" w:space="0" w:color="auto"/>
            </w:tcBorders>
            <w:vAlign w:val="center"/>
            <w:hideMark/>
          </w:tcPr>
          <w:p w:rsidR="0084659A" w:rsidRPr="008D3504" w:rsidRDefault="0084659A" w:rsidP="00A56164">
            <w:pPr>
              <w:spacing w:after="160"/>
              <w:rPr>
                <w:rFonts w:ascii="Calibri" w:hAnsi="Calibri"/>
                <w:color w:val="000000"/>
                <w:sz w:val="20"/>
              </w:rPr>
            </w:pPr>
          </w:p>
        </w:tc>
        <w:tc>
          <w:tcPr>
            <w:tcW w:w="710" w:type="dxa"/>
            <w:vMerge/>
            <w:tcBorders>
              <w:top w:val="nil"/>
              <w:left w:val="single" w:sz="4" w:space="0" w:color="auto"/>
              <w:bottom w:val="single" w:sz="4" w:space="0" w:color="000000"/>
              <w:right w:val="single" w:sz="4" w:space="0" w:color="auto"/>
            </w:tcBorders>
            <w:vAlign w:val="center"/>
            <w:hideMark/>
          </w:tcPr>
          <w:p w:rsidR="0084659A" w:rsidRPr="008D3504" w:rsidRDefault="0084659A" w:rsidP="00A56164">
            <w:pPr>
              <w:spacing w:after="160"/>
              <w:rPr>
                <w:rFonts w:ascii="Calibri" w:hAnsi="Calibri"/>
                <w:b/>
                <w:bCs/>
                <w:color w:val="000000"/>
                <w:sz w:val="20"/>
              </w:rPr>
            </w:pPr>
          </w:p>
        </w:tc>
        <w:tc>
          <w:tcPr>
            <w:tcW w:w="2693"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D0AB6">
            <w:pPr>
              <w:spacing w:after="160"/>
              <w:rPr>
                <w:rFonts w:ascii="Calibri" w:hAnsi="Calibri"/>
                <w:color w:val="000000"/>
                <w:sz w:val="20"/>
              </w:rPr>
            </w:pP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A56164">
            <w:pPr>
              <w:spacing w:after="160"/>
              <w:jc w:val="center"/>
              <w:rPr>
                <w:rFonts w:ascii="Calibri" w:hAnsi="Calibri"/>
                <w:color w:val="000000"/>
                <w:sz w:val="20"/>
              </w:rPr>
            </w:pPr>
            <w:r w:rsidRPr="008D3504">
              <w:rPr>
                <w:rFonts w:ascii="Calibri" w:hAnsi="Calibri"/>
                <w:color w:val="000000"/>
                <w:sz w:val="20"/>
              </w:rPr>
              <w:t>Ποσοστό δαπανών σχετικών με την προστασία του περιβάλλοντος μικρότερο του 5%</w:t>
            </w:r>
          </w:p>
        </w:tc>
        <w:tc>
          <w:tcPr>
            <w:tcW w:w="993" w:type="dxa"/>
            <w:tcBorders>
              <w:top w:val="nil"/>
              <w:left w:val="nil"/>
              <w:bottom w:val="single" w:sz="4" w:space="0" w:color="auto"/>
              <w:right w:val="single" w:sz="4" w:space="0" w:color="auto"/>
            </w:tcBorders>
            <w:shd w:val="clear" w:color="auto" w:fill="auto"/>
            <w:noWrap/>
            <w:vAlign w:val="center"/>
            <w:hideMark/>
          </w:tcPr>
          <w:p w:rsidR="0084659A" w:rsidRPr="008D3504" w:rsidRDefault="0084659A" w:rsidP="00A56164">
            <w:pPr>
              <w:spacing w:after="160"/>
              <w:jc w:val="right"/>
              <w:rPr>
                <w:rFonts w:ascii="Calibri" w:hAnsi="Calibri"/>
                <w:color w:val="000000"/>
                <w:sz w:val="20"/>
              </w:rPr>
            </w:pPr>
            <w:r w:rsidRPr="008D3504">
              <w:rPr>
                <w:rFonts w:ascii="Calibri" w:hAnsi="Calibri"/>
                <w:color w:val="000000"/>
                <w:sz w:val="20"/>
              </w:rPr>
              <w:t>0</w:t>
            </w:r>
          </w:p>
        </w:tc>
        <w:tc>
          <w:tcPr>
            <w:tcW w:w="992" w:type="dxa"/>
            <w:vMerge/>
            <w:tcBorders>
              <w:top w:val="nil"/>
              <w:left w:val="single" w:sz="4" w:space="0" w:color="auto"/>
              <w:bottom w:val="single" w:sz="4" w:space="0" w:color="auto"/>
              <w:right w:val="single" w:sz="4" w:space="0" w:color="auto"/>
            </w:tcBorders>
            <w:vAlign w:val="center"/>
            <w:hideMark/>
          </w:tcPr>
          <w:p w:rsidR="0084659A" w:rsidRPr="008D3504" w:rsidRDefault="0084659A" w:rsidP="00A56164">
            <w:pPr>
              <w:spacing w:after="160"/>
              <w:rPr>
                <w:rFonts w:ascii="Calibri" w:hAnsi="Calibri"/>
                <w:color w:val="000000"/>
              </w:rPr>
            </w:pPr>
          </w:p>
        </w:tc>
      </w:tr>
      <w:tr w:rsidR="0084659A" w:rsidRPr="008D3504" w:rsidTr="00A46C07">
        <w:trPr>
          <w:trHeight w:val="885"/>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84659A" w:rsidRPr="008D3504" w:rsidRDefault="0084659A" w:rsidP="00A56164">
            <w:pPr>
              <w:spacing w:after="160"/>
              <w:jc w:val="center"/>
              <w:rPr>
                <w:rFonts w:ascii="Calibri" w:hAnsi="Calibri"/>
                <w:color w:val="000000"/>
                <w:sz w:val="20"/>
              </w:rPr>
            </w:pPr>
            <w:r w:rsidRPr="008D3504">
              <w:rPr>
                <w:rFonts w:ascii="Calibri" w:hAnsi="Calibri"/>
                <w:color w:val="000000"/>
                <w:sz w:val="20"/>
              </w:rPr>
              <w:t>25</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84659A" w:rsidRPr="008D3504" w:rsidRDefault="0084659A" w:rsidP="00A56164">
            <w:pPr>
              <w:spacing w:after="160"/>
              <w:jc w:val="center"/>
              <w:rPr>
                <w:rFonts w:ascii="Calibri" w:hAnsi="Calibri"/>
                <w:b/>
                <w:bCs/>
                <w:color w:val="000000"/>
                <w:sz w:val="20"/>
              </w:rPr>
            </w:pPr>
            <w:r>
              <w:rPr>
                <w:rFonts w:ascii="Calibri" w:hAnsi="Calibri"/>
                <w:b/>
                <w:bCs/>
                <w:color w:val="000000"/>
                <w:sz w:val="20"/>
              </w:rPr>
              <w:t>19</w:t>
            </w:r>
          </w:p>
        </w:tc>
        <w:tc>
          <w:tcPr>
            <w:tcW w:w="26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D0AB6">
            <w:pPr>
              <w:spacing w:after="160"/>
              <w:rPr>
                <w:rFonts w:ascii="Calibri" w:hAnsi="Calibri"/>
                <w:color w:val="000000"/>
                <w:sz w:val="20"/>
              </w:rPr>
            </w:pPr>
            <w:r w:rsidRPr="008D3504">
              <w:rPr>
                <w:rFonts w:ascii="Calibri" w:hAnsi="Calibri"/>
                <w:color w:val="000000"/>
                <w:sz w:val="20"/>
              </w:rPr>
              <w:t>Καινοτόμος  χαρακτήρας της πρότασης/ Χρήση καινοτομίας και νέων τεχνολογιών (τουρισμός / υπηρεσίες)</w:t>
            </w: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A56164">
            <w:pPr>
              <w:spacing w:after="160"/>
              <w:rPr>
                <w:rFonts w:ascii="Calibri" w:hAnsi="Calibri"/>
                <w:color w:val="000000"/>
                <w:sz w:val="20"/>
              </w:rPr>
            </w:pPr>
            <w:r w:rsidRPr="008D3504">
              <w:rPr>
                <w:rFonts w:ascii="Calibri" w:hAnsi="Calibri"/>
                <w:color w:val="000000"/>
                <w:sz w:val="20"/>
              </w:rPr>
              <w:t>Οργανωτική καινοτομία / καινοτομία στο προϊόν ή στην διαχείριση και λειτουργία</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A56164">
            <w:pPr>
              <w:spacing w:after="160"/>
              <w:jc w:val="right"/>
              <w:rPr>
                <w:rFonts w:ascii="Calibri" w:hAnsi="Calibri"/>
                <w:color w:val="000000"/>
                <w:sz w:val="20"/>
              </w:rPr>
            </w:pPr>
            <w:r w:rsidRPr="008D3504">
              <w:rPr>
                <w:rFonts w:ascii="Calibri" w:hAnsi="Calibri"/>
                <w:color w:val="000000"/>
                <w:sz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84659A" w:rsidRPr="008D3504" w:rsidRDefault="0084659A" w:rsidP="00A56164">
            <w:pPr>
              <w:spacing w:after="160"/>
              <w:jc w:val="center"/>
              <w:rPr>
                <w:rFonts w:ascii="Calibri" w:hAnsi="Calibri"/>
                <w:color w:val="000000"/>
              </w:rPr>
            </w:pPr>
            <w:r w:rsidRPr="008D3504">
              <w:rPr>
                <w:rFonts w:ascii="Calibri" w:hAnsi="Calibri"/>
                <w:color w:val="000000"/>
              </w:rPr>
              <w:t>10%</w:t>
            </w:r>
          </w:p>
        </w:tc>
      </w:tr>
      <w:tr w:rsidR="0084659A" w:rsidRPr="008D3504" w:rsidTr="00A46C07">
        <w:trPr>
          <w:trHeight w:val="1020"/>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8D3504" w:rsidRDefault="0084659A" w:rsidP="00A56164">
            <w:pPr>
              <w:spacing w:after="160"/>
              <w:jc w:val="center"/>
              <w:rPr>
                <w:rFonts w:ascii="Calibri" w:hAnsi="Calibri"/>
                <w:sz w:val="20"/>
              </w:rPr>
            </w:pPr>
            <w:r w:rsidRPr="008D3504">
              <w:rPr>
                <w:rFonts w:ascii="Calibri" w:hAnsi="Calibri"/>
                <w:sz w:val="20"/>
              </w:rPr>
              <w:t>26</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659A" w:rsidRPr="008D3504" w:rsidRDefault="0084659A" w:rsidP="00A56164">
            <w:pPr>
              <w:spacing w:after="160"/>
              <w:jc w:val="center"/>
              <w:rPr>
                <w:rFonts w:ascii="Calibri" w:hAnsi="Calibri"/>
                <w:b/>
                <w:bCs/>
                <w:sz w:val="20"/>
              </w:rPr>
            </w:pPr>
            <w:r>
              <w:rPr>
                <w:rFonts w:ascii="Calibri" w:hAnsi="Calibri"/>
                <w:b/>
                <w:bCs/>
                <w:sz w:val="20"/>
              </w:rPr>
              <w:t>20</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8D3504" w:rsidRDefault="0084659A" w:rsidP="007D0AB6">
            <w:pPr>
              <w:spacing w:after="160"/>
              <w:rPr>
                <w:rFonts w:ascii="Calibri" w:hAnsi="Calibri"/>
                <w:color w:val="000000"/>
                <w:sz w:val="20"/>
              </w:rPr>
            </w:pPr>
            <w:r w:rsidRPr="008D3504">
              <w:rPr>
                <w:rFonts w:ascii="Calibri" w:hAnsi="Calibri"/>
                <w:color w:val="000000"/>
                <w:sz w:val="20"/>
              </w:rPr>
              <w:t>Αύξηση θέσεων απασχόλησης</w:t>
            </w: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A56164">
            <w:pPr>
              <w:spacing w:after="160"/>
              <w:rPr>
                <w:rFonts w:ascii="Calibri" w:hAnsi="Calibri"/>
                <w:sz w:val="20"/>
              </w:rPr>
            </w:pPr>
            <w:r w:rsidRPr="008D3504">
              <w:rPr>
                <w:rFonts w:ascii="Calibri" w:hAnsi="Calibri"/>
                <w:sz w:val="20"/>
              </w:rPr>
              <w:t xml:space="preserve">Με την υλοποίηση του επενδυτικού σχεδίου προβλέπεται η δημιουργία άνω των δύο (2) νέων θέσεων απασχόλησης σε Ε.Μ.Ε (Ετήσιες Μονάδες Εργασίας). </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A56164">
            <w:pPr>
              <w:spacing w:after="160"/>
              <w:jc w:val="right"/>
              <w:rPr>
                <w:rFonts w:ascii="Calibri" w:hAnsi="Calibri"/>
                <w:sz w:val="20"/>
              </w:rPr>
            </w:pPr>
            <w:r w:rsidRPr="008D3504">
              <w:rPr>
                <w:rFonts w:ascii="Calibri" w:hAnsi="Calibri"/>
                <w:sz w:val="20"/>
              </w:rPr>
              <w:t>100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8D3504" w:rsidRDefault="0084659A" w:rsidP="00A56164">
            <w:pPr>
              <w:spacing w:after="160"/>
              <w:jc w:val="center"/>
              <w:rPr>
                <w:rFonts w:ascii="Calibri" w:hAnsi="Calibri"/>
                <w:color w:val="000000"/>
              </w:rPr>
            </w:pPr>
            <w:r w:rsidRPr="008D3504">
              <w:rPr>
                <w:rFonts w:ascii="Calibri" w:hAnsi="Calibri"/>
                <w:color w:val="000000"/>
              </w:rPr>
              <w:t>5%</w:t>
            </w:r>
          </w:p>
        </w:tc>
      </w:tr>
      <w:tr w:rsidR="0084659A" w:rsidRPr="008D3504" w:rsidTr="00A46C07">
        <w:trPr>
          <w:trHeight w:val="1020"/>
        </w:trPr>
        <w:tc>
          <w:tcPr>
            <w:tcW w:w="648" w:type="dxa"/>
            <w:vMerge/>
            <w:tcBorders>
              <w:top w:val="nil"/>
              <w:left w:val="single" w:sz="4" w:space="0" w:color="auto"/>
              <w:bottom w:val="single" w:sz="4" w:space="0" w:color="auto"/>
              <w:right w:val="single" w:sz="4" w:space="0" w:color="auto"/>
            </w:tcBorders>
            <w:vAlign w:val="center"/>
            <w:hideMark/>
          </w:tcPr>
          <w:p w:rsidR="0084659A" w:rsidRPr="008D3504" w:rsidRDefault="0084659A" w:rsidP="00A56164">
            <w:pPr>
              <w:spacing w:after="160"/>
              <w:rPr>
                <w:rFonts w:ascii="Calibri" w:hAnsi="Calibri"/>
                <w:sz w:val="20"/>
              </w:rPr>
            </w:pP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4659A" w:rsidRPr="008D3504" w:rsidRDefault="0084659A" w:rsidP="00A56164">
            <w:pPr>
              <w:spacing w:after="160"/>
              <w:rPr>
                <w:rFonts w:ascii="Calibri" w:hAnsi="Calibri"/>
                <w:b/>
                <w:bCs/>
                <w:sz w:val="20"/>
              </w:rPr>
            </w:pPr>
          </w:p>
        </w:tc>
        <w:tc>
          <w:tcPr>
            <w:tcW w:w="2693"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D0AB6">
            <w:pPr>
              <w:spacing w:after="160"/>
              <w:rPr>
                <w:rFonts w:ascii="Calibri" w:hAnsi="Calibri"/>
                <w:color w:val="000000"/>
                <w:sz w:val="20"/>
              </w:rPr>
            </w:pP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A56164">
            <w:pPr>
              <w:spacing w:after="160"/>
              <w:rPr>
                <w:rFonts w:ascii="Calibri" w:hAnsi="Calibri"/>
                <w:sz w:val="20"/>
              </w:rPr>
            </w:pPr>
            <w:r w:rsidRPr="008D3504">
              <w:rPr>
                <w:rFonts w:ascii="Calibri" w:hAnsi="Calibri"/>
                <w:sz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A56164">
            <w:pPr>
              <w:spacing w:after="160"/>
              <w:jc w:val="right"/>
              <w:rPr>
                <w:rFonts w:ascii="Calibri" w:hAnsi="Calibri"/>
                <w:sz w:val="20"/>
              </w:rPr>
            </w:pPr>
            <w:r w:rsidRPr="008D3504">
              <w:rPr>
                <w:rFonts w:ascii="Calibri" w:hAnsi="Calibri"/>
                <w:sz w:val="20"/>
              </w:rPr>
              <w:t>60</w:t>
            </w:r>
          </w:p>
        </w:tc>
        <w:tc>
          <w:tcPr>
            <w:tcW w:w="992" w:type="dxa"/>
            <w:vMerge/>
            <w:tcBorders>
              <w:top w:val="nil"/>
              <w:left w:val="single" w:sz="4" w:space="0" w:color="auto"/>
              <w:bottom w:val="single" w:sz="4" w:space="0" w:color="auto"/>
              <w:right w:val="single" w:sz="4" w:space="0" w:color="auto"/>
            </w:tcBorders>
            <w:vAlign w:val="center"/>
            <w:hideMark/>
          </w:tcPr>
          <w:p w:rsidR="0084659A" w:rsidRPr="008D3504" w:rsidRDefault="0084659A" w:rsidP="00A56164">
            <w:pPr>
              <w:spacing w:after="160"/>
              <w:rPr>
                <w:rFonts w:ascii="Calibri" w:hAnsi="Calibri"/>
                <w:color w:val="000000"/>
              </w:rPr>
            </w:pPr>
          </w:p>
        </w:tc>
      </w:tr>
      <w:tr w:rsidR="0084659A" w:rsidRPr="008D3504" w:rsidTr="00A46C07">
        <w:trPr>
          <w:trHeight w:val="1020"/>
        </w:trPr>
        <w:tc>
          <w:tcPr>
            <w:tcW w:w="648" w:type="dxa"/>
            <w:vMerge/>
            <w:tcBorders>
              <w:top w:val="nil"/>
              <w:left w:val="single" w:sz="4" w:space="0" w:color="auto"/>
              <w:bottom w:val="single" w:sz="4" w:space="0" w:color="auto"/>
              <w:right w:val="single" w:sz="4" w:space="0" w:color="auto"/>
            </w:tcBorders>
            <w:vAlign w:val="center"/>
            <w:hideMark/>
          </w:tcPr>
          <w:p w:rsidR="0084659A" w:rsidRPr="008D3504" w:rsidRDefault="0084659A" w:rsidP="00A56164">
            <w:pPr>
              <w:spacing w:after="160"/>
              <w:rPr>
                <w:rFonts w:ascii="Calibri" w:hAnsi="Calibri"/>
                <w:sz w:val="20"/>
              </w:rPr>
            </w:pP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4659A" w:rsidRPr="008D3504" w:rsidRDefault="0084659A" w:rsidP="00A56164">
            <w:pPr>
              <w:spacing w:after="160"/>
              <w:rPr>
                <w:rFonts w:ascii="Calibri" w:hAnsi="Calibri"/>
                <w:b/>
                <w:bCs/>
                <w:sz w:val="20"/>
              </w:rPr>
            </w:pPr>
          </w:p>
        </w:tc>
        <w:tc>
          <w:tcPr>
            <w:tcW w:w="2693"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D0AB6">
            <w:pPr>
              <w:spacing w:after="160"/>
              <w:rPr>
                <w:rFonts w:ascii="Calibri" w:hAnsi="Calibri"/>
                <w:color w:val="000000"/>
                <w:sz w:val="20"/>
              </w:rPr>
            </w:pP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A56164">
            <w:pPr>
              <w:spacing w:after="160"/>
              <w:rPr>
                <w:rFonts w:ascii="Calibri" w:hAnsi="Calibri"/>
                <w:sz w:val="20"/>
              </w:rPr>
            </w:pPr>
            <w:r w:rsidRPr="008D3504">
              <w:rPr>
                <w:rFonts w:ascii="Calibri" w:hAnsi="Calibri"/>
                <w:sz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A56164">
            <w:pPr>
              <w:spacing w:after="160"/>
              <w:jc w:val="right"/>
              <w:rPr>
                <w:rFonts w:ascii="Calibri" w:hAnsi="Calibri"/>
                <w:sz w:val="20"/>
              </w:rPr>
            </w:pPr>
            <w:r w:rsidRPr="008D3504">
              <w:rPr>
                <w:rFonts w:ascii="Calibri" w:hAnsi="Calibri"/>
                <w:sz w:val="20"/>
              </w:rPr>
              <w:t>30</w:t>
            </w:r>
          </w:p>
        </w:tc>
        <w:tc>
          <w:tcPr>
            <w:tcW w:w="992" w:type="dxa"/>
            <w:vMerge/>
            <w:tcBorders>
              <w:top w:val="nil"/>
              <w:left w:val="single" w:sz="4" w:space="0" w:color="auto"/>
              <w:bottom w:val="single" w:sz="4" w:space="0" w:color="auto"/>
              <w:right w:val="single" w:sz="4" w:space="0" w:color="auto"/>
            </w:tcBorders>
            <w:vAlign w:val="center"/>
            <w:hideMark/>
          </w:tcPr>
          <w:p w:rsidR="0084659A" w:rsidRPr="008D3504" w:rsidRDefault="0084659A" w:rsidP="00A56164">
            <w:pPr>
              <w:spacing w:after="160"/>
              <w:rPr>
                <w:rFonts w:ascii="Calibri" w:hAnsi="Calibri"/>
                <w:color w:val="000000"/>
              </w:rPr>
            </w:pPr>
          </w:p>
        </w:tc>
      </w:tr>
      <w:tr w:rsidR="0084659A" w:rsidRPr="008D3504" w:rsidTr="00A46C07">
        <w:trPr>
          <w:trHeight w:val="765"/>
        </w:trPr>
        <w:tc>
          <w:tcPr>
            <w:tcW w:w="648" w:type="dxa"/>
            <w:vMerge/>
            <w:tcBorders>
              <w:top w:val="nil"/>
              <w:left w:val="single" w:sz="4" w:space="0" w:color="auto"/>
              <w:bottom w:val="single" w:sz="4" w:space="0" w:color="auto"/>
              <w:right w:val="single" w:sz="4" w:space="0" w:color="auto"/>
            </w:tcBorders>
            <w:vAlign w:val="center"/>
            <w:hideMark/>
          </w:tcPr>
          <w:p w:rsidR="0084659A" w:rsidRPr="008D3504" w:rsidRDefault="0084659A" w:rsidP="00A56164">
            <w:pPr>
              <w:spacing w:after="160"/>
              <w:rPr>
                <w:rFonts w:ascii="Calibri" w:hAnsi="Calibri"/>
                <w:sz w:val="20"/>
              </w:rPr>
            </w:pP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4659A" w:rsidRPr="008D3504" w:rsidRDefault="0084659A" w:rsidP="00A56164">
            <w:pPr>
              <w:spacing w:after="160"/>
              <w:rPr>
                <w:rFonts w:ascii="Calibri" w:hAnsi="Calibri"/>
                <w:b/>
                <w:bCs/>
                <w:sz w:val="20"/>
              </w:rPr>
            </w:pPr>
          </w:p>
        </w:tc>
        <w:tc>
          <w:tcPr>
            <w:tcW w:w="2693"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D0AB6">
            <w:pPr>
              <w:spacing w:after="160"/>
              <w:rPr>
                <w:rFonts w:ascii="Calibri" w:hAnsi="Calibri"/>
                <w:color w:val="000000"/>
                <w:sz w:val="20"/>
              </w:rPr>
            </w:pP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A56164">
            <w:pPr>
              <w:spacing w:after="160"/>
              <w:rPr>
                <w:rFonts w:ascii="Calibri" w:hAnsi="Calibri"/>
                <w:sz w:val="20"/>
              </w:rPr>
            </w:pPr>
            <w:r w:rsidRPr="008D3504">
              <w:rPr>
                <w:rFonts w:ascii="Calibri" w:hAnsi="Calibri"/>
                <w:sz w:val="20"/>
              </w:rPr>
              <w:t>Με την υλοποίηση του επενδυτικού σχεδίου δεν προβλέπεται δημιουργία θέσεων εργασίας</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A56164">
            <w:pPr>
              <w:spacing w:after="160"/>
              <w:jc w:val="right"/>
              <w:rPr>
                <w:rFonts w:ascii="Calibri" w:hAnsi="Calibri"/>
                <w:sz w:val="20"/>
              </w:rPr>
            </w:pPr>
            <w:r w:rsidRPr="008D3504">
              <w:rPr>
                <w:rFonts w:ascii="Calibri" w:hAnsi="Calibri"/>
                <w:sz w:val="20"/>
              </w:rPr>
              <w:t>0</w:t>
            </w:r>
          </w:p>
        </w:tc>
        <w:tc>
          <w:tcPr>
            <w:tcW w:w="992" w:type="dxa"/>
            <w:vMerge/>
            <w:tcBorders>
              <w:top w:val="nil"/>
              <w:left w:val="single" w:sz="4" w:space="0" w:color="auto"/>
              <w:bottom w:val="single" w:sz="4" w:space="0" w:color="auto"/>
              <w:right w:val="single" w:sz="4" w:space="0" w:color="auto"/>
            </w:tcBorders>
            <w:vAlign w:val="center"/>
            <w:hideMark/>
          </w:tcPr>
          <w:p w:rsidR="0084659A" w:rsidRPr="008D3504" w:rsidRDefault="0084659A" w:rsidP="00A56164">
            <w:pPr>
              <w:spacing w:after="160"/>
              <w:rPr>
                <w:rFonts w:ascii="Calibri" w:hAnsi="Calibri"/>
                <w:color w:val="000000"/>
              </w:rPr>
            </w:pPr>
          </w:p>
        </w:tc>
      </w:tr>
      <w:tr w:rsidR="009321D7" w:rsidRPr="008D3504" w:rsidTr="00A46C07">
        <w:trPr>
          <w:trHeight w:val="949"/>
        </w:trPr>
        <w:tc>
          <w:tcPr>
            <w:tcW w:w="64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321D7" w:rsidRPr="007E6F60" w:rsidRDefault="009321D7" w:rsidP="009321D7">
            <w:pPr>
              <w:spacing w:after="120"/>
              <w:jc w:val="center"/>
              <w:rPr>
                <w:rFonts w:ascii="Calibri" w:hAnsi="Calibri"/>
                <w:b/>
                <w:color w:val="000000"/>
              </w:rPr>
            </w:pPr>
            <w:r w:rsidRPr="007E6F60">
              <w:rPr>
                <w:rFonts w:ascii="Calibri" w:hAnsi="Calibri"/>
                <w:b/>
                <w:color w:val="000000"/>
              </w:rPr>
              <w:t>ΚΩΔ ΕΥΕ</w:t>
            </w:r>
          </w:p>
        </w:tc>
        <w:tc>
          <w:tcPr>
            <w:tcW w:w="710" w:type="dxa"/>
            <w:tcBorders>
              <w:top w:val="single" w:sz="4" w:space="0" w:color="auto"/>
              <w:left w:val="nil"/>
              <w:bottom w:val="single" w:sz="4" w:space="0" w:color="auto"/>
              <w:right w:val="single" w:sz="4" w:space="0" w:color="auto"/>
            </w:tcBorders>
            <w:shd w:val="clear" w:color="000000" w:fill="FFFF00"/>
            <w:noWrap/>
            <w:vAlign w:val="center"/>
            <w:hideMark/>
          </w:tcPr>
          <w:p w:rsidR="009321D7" w:rsidRPr="007E6F60" w:rsidRDefault="009321D7" w:rsidP="009321D7">
            <w:pPr>
              <w:spacing w:after="120"/>
              <w:jc w:val="center"/>
              <w:rPr>
                <w:rFonts w:ascii="Calibri" w:hAnsi="Calibri"/>
                <w:b/>
                <w:bCs/>
                <w:color w:val="000000"/>
              </w:rPr>
            </w:pPr>
            <w:r w:rsidRPr="007E6F60">
              <w:rPr>
                <w:rFonts w:ascii="Calibri" w:hAnsi="Calibri"/>
                <w:b/>
                <w:bCs/>
                <w:color w:val="000000"/>
              </w:rPr>
              <w:t>Α/Α</w:t>
            </w:r>
          </w:p>
        </w:tc>
        <w:tc>
          <w:tcPr>
            <w:tcW w:w="2693" w:type="dxa"/>
            <w:tcBorders>
              <w:top w:val="single" w:sz="4" w:space="0" w:color="auto"/>
              <w:left w:val="nil"/>
              <w:bottom w:val="single" w:sz="4" w:space="0" w:color="auto"/>
              <w:right w:val="single" w:sz="4" w:space="0" w:color="auto"/>
            </w:tcBorders>
            <w:shd w:val="clear" w:color="000000" w:fill="FFFF00"/>
            <w:noWrap/>
            <w:vAlign w:val="center"/>
            <w:hideMark/>
          </w:tcPr>
          <w:p w:rsidR="009321D7" w:rsidRPr="007E6F60" w:rsidRDefault="009321D7" w:rsidP="009321D7">
            <w:pPr>
              <w:spacing w:after="120"/>
              <w:jc w:val="center"/>
              <w:rPr>
                <w:rFonts w:ascii="Calibri" w:hAnsi="Calibri"/>
                <w:b/>
                <w:bCs/>
                <w:color w:val="000000"/>
              </w:rPr>
            </w:pPr>
            <w:r w:rsidRPr="007E6F60">
              <w:rPr>
                <w:rFonts w:ascii="Calibri" w:hAnsi="Calibri"/>
                <w:b/>
                <w:bCs/>
                <w:color w:val="000000"/>
              </w:rPr>
              <w:t>ΚΡΙΤΗΡΙΟ</w:t>
            </w:r>
          </w:p>
        </w:tc>
        <w:tc>
          <w:tcPr>
            <w:tcW w:w="4394" w:type="dxa"/>
            <w:tcBorders>
              <w:top w:val="single" w:sz="4" w:space="0" w:color="auto"/>
              <w:left w:val="nil"/>
              <w:bottom w:val="single" w:sz="4" w:space="0" w:color="auto"/>
              <w:right w:val="single" w:sz="4" w:space="0" w:color="auto"/>
            </w:tcBorders>
            <w:shd w:val="clear" w:color="000000" w:fill="FFFF00"/>
            <w:noWrap/>
            <w:vAlign w:val="center"/>
            <w:hideMark/>
          </w:tcPr>
          <w:p w:rsidR="009321D7" w:rsidRPr="007E6F60" w:rsidRDefault="009321D7" w:rsidP="009321D7">
            <w:pPr>
              <w:spacing w:after="120"/>
              <w:jc w:val="center"/>
              <w:rPr>
                <w:rFonts w:ascii="Calibri" w:hAnsi="Calibri"/>
                <w:b/>
                <w:bCs/>
                <w:color w:val="000000"/>
              </w:rPr>
            </w:pPr>
            <w:r w:rsidRPr="007E6F60">
              <w:rPr>
                <w:rFonts w:ascii="Calibri" w:hAnsi="Calibri"/>
                <w:b/>
                <w:bCs/>
                <w:color w:val="000000"/>
              </w:rPr>
              <w:t>ΑΝΑΛΥΣΗ</w:t>
            </w:r>
          </w:p>
        </w:tc>
        <w:tc>
          <w:tcPr>
            <w:tcW w:w="993" w:type="dxa"/>
            <w:tcBorders>
              <w:top w:val="single" w:sz="4" w:space="0" w:color="auto"/>
              <w:left w:val="nil"/>
              <w:bottom w:val="single" w:sz="4" w:space="0" w:color="auto"/>
              <w:right w:val="single" w:sz="4" w:space="0" w:color="auto"/>
            </w:tcBorders>
            <w:shd w:val="clear" w:color="000000" w:fill="FFFF00"/>
            <w:vAlign w:val="center"/>
            <w:hideMark/>
          </w:tcPr>
          <w:p w:rsidR="009321D7" w:rsidRPr="007E6F60" w:rsidRDefault="009321D7" w:rsidP="009321D7">
            <w:pPr>
              <w:spacing w:after="120"/>
              <w:rPr>
                <w:rFonts w:ascii="Calibri" w:hAnsi="Calibri"/>
                <w:b/>
                <w:bCs/>
                <w:color w:val="000000"/>
              </w:rPr>
            </w:pPr>
            <w:r w:rsidRPr="007E6F60">
              <w:rPr>
                <w:rFonts w:ascii="Calibri" w:hAnsi="Calibri"/>
                <w:b/>
                <w:bCs/>
                <w:color w:val="000000"/>
              </w:rPr>
              <w:t>ΒΑΘΜΟΛΟΓΙΑ  (0-100)</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9321D7" w:rsidRPr="007E6F60" w:rsidRDefault="009321D7" w:rsidP="009321D7">
            <w:pPr>
              <w:spacing w:after="120"/>
              <w:rPr>
                <w:rFonts w:ascii="Calibri" w:hAnsi="Calibri"/>
                <w:b/>
                <w:bCs/>
                <w:color w:val="000000"/>
              </w:rPr>
            </w:pPr>
            <w:r w:rsidRPr="007E6F60">
              <w:rPr>
                <w:rFonts w:ascii="Calibri" w:hAnsi="Calibri"/>
                <w:b/>
                <w:bCs/>
                <w:color w:val="000000"/>
              </w:rPr>
              <w:t>ΒΑΡΥΤΗΤΑ</w:t>
            </w:r>
          </w:p>
        </w:tc>
      </w:tr>
      <w:tr w:rsidR="0084659A" w:rsidRPr="008D3504" w:rsidTr="00A46C07">
        <w:trPr>
          <w:trHeight w:val="300"/>
        </w:trPr>
        <w:tc>
          <w:tcPr>
            <w:tcW w:w="6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8D3504" w:rsidRDefault="0084659A" w:rsidP="00A56164">
            <w:pPr>
              <w:spacing w:after="160"/>
              <w:jc w:val="center"/>
              <w:rPr>
                <w:rFonts w:ascii="Calibri" w:hAnsi="Calibri"/>
                <w:color w:val="000000"/>
                <w:sz w:val="20"/>
              </w:rPr>
            </w:pPr>
            <w:r w:rsidRPr="008D3504">
              <w:rPr>
                <w:rFonts w:ascii="Calibri" w:hAnsi="Calibri"/>
                <w:color w:val="000000"/>
                <w:sz w:val="20"/>
              </w:rPr>
              <w:t>27</w:t>
            </w:r>
          </w:p>
        </w:tc>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4659A" w:rsidRPr="008D3504" w:rsidRDefault="0084659A" w:rsidP="00A56164">
            <w:pPr>
              <w:spacing w:after="160"/>
              <w:jc w:val="center"/>
              <w:rPr>
                <w:rFonts w:ascii="Calibri" w:hAnsi="Calibri"/>
                <w:b/>
                <w:bCs/>
                <w:color w:val="000000"/>
                <w:sz w:val="20"/>
              </w:rPr>
            </w:pPr>
            <w:r>
              <w:rPr>
                <w:rFonts w:ascii="Calibri" w:hAnsi="Calibri"/>
                <w:b/>
                <w:bCs/>
                <w:color w:val="000000"/>
                <w:sz w:val="20"/>
              </w:rPr>
              <w:t>21</w:t>
            </w:r>
          </w:p>
        </w:tc>
        <w:tc>
          <w:tcPr>
            <w:tcW w:w="26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8D3504" w:rsidRDefault="0084659A" w:rsidP="007D0AB6">
            <w:pPr>
              <w:spacing w:after="160"/>
              <w:rPr>
                <w:rFonts w:ascii="Calibri" w:hAnsi="Calibri"/>
                <w:color w:val="000000"/>
                <w:sz w:val="20"/>
              </w:rPr>
            </w:pPr>
            <w:r w:rsidRPr="008D3504">
              <w:rPr>
                <w:rFonts w:ascii="Calibri" w:hAnsi="Calibri"/>
                <w:color w:val="000000"/>
                <w:sz w:val="20"/>
              </w:rPr>
              <w:t>Συμβατότητα με την τοπική αρχιτεκτονική</w:t>
            </w: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A56164">
            <w:pPr>
              <w:spacing w:after="160"/>
              <w:jc w:val="center"/>
              <w:rPr>
                <w:rFonts w:ascii="Calibri" w:hAnsi="Calibri"/>
                <w:color w:val="000000"/>
                <w:sz w:val="20"/>
              </w:rPr>
            </w:pPr>
            <w:r w:rsidRPr="008D3504">
              <w:rPr>
                <w:rFonts w:ascii="Calibri" w:hAnsi="Calibri"/>
                <w:color w:val="000000"/>
                <w:sz w:val="20"/>
              </w:rPr>
              <w:t>Διατηρητέο ή παραδοσιακό κτίριο</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A56164">
            <w:pPr>
              <w:spacing w:after="160"/>
              <w:jc w:val="right"/>
              <w:rPr>
                <w:rFonts w:ascii="Calibri" w:hAnsi="Calibri"/>
                <w:color w:val="000000"/>
                <w:sz w:val="20"/>
              </w:rPr>
            </w:pPr>
            <w:r w:rsidRPr="008D3504">
              <w:rPr>
                <w:rFonts w:ascii="Calibri" w:hAnsi="Calibri"/>
                <w:color w:val="000000"/>
                <w:sz w:val="20"/>
              </w:rPr>
              <w:t>100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8D3504" w:rsidRDefault="0084659A" w:rsidP="00A56164">
            <w:pPr>
              <w:spacing w:after="160"/>
              <w:jc w:val="center"/>
              <w:rPr>
                <w:rFonts w:ascii="Calibri" w:hAnsi="Calibri"/>
                <w:color w:val="000000"/>
              </w:rPr>
            </w:pPr>
            <w:r w:rsidRPr="008D3504">
              <w:rPr>
                <w:rFonts w:ascii="Calibri" w:hAnsi="Calibri"/>
                <w:color w:val="000000"/>
              </w:rPr>
              <w:t>5%</w:t>
            </w:r>
          </w:p>
        </w:tc>
      </w:tr>
      <w:tr w:rsidR="0084659A" w:rsidRPr="008D3504" w:rsidTr="00A46C07">
        <w:trPr>
          <w:trHeight w:val="300"/>
        </w:trPr>
        <w:tc>
          <w:tcPr>
            <w:tcW w:w="648" w:type="dxa"/>
            <w:vMerge/>
            <w:tcBorders>
              <w:top w:val="nil"/>
              <w:left w:val="single" w:sz="4" w:space="0" w:color="auto"/>
              <w:bottom w:val="single" w:sz="4" w:space="0" w:color="auto"/>
              <w:right w:val="single" w:sz="4" w:space="0" w:color="auto"/>
            </w:tcBorders>
            <w:vAlign w:val="center"/>
            <w:hideMark/>
          </w:tcPr>
          <w:p w:rsidR="0084659A" w:rsidRPr="008D3504" w:rsidRDefault="0084659A" w:rsidP="00A56164">
            <w:pPr>
              <w:spacing w:after="160"/>
              <w:rPr>
                <w:rFonts w:ascii="Calibri" w:hAnsi="Calibri"/>
                <w:color w:val="000000"/>
                <w:sz w:val="20"/>
              </w:rPr>
            </w:pPr>
          </w:p>
        </w:tc>
        <w:tc>
          <w:tcPr>
            <w:tcW w:w="710" w:type="dxa"/>
            <w:vMerge/>
            <w:tcBorders>
              <w:top w:val="nil"/>
              <w:left w:val="single" w:sz="4" w:space="0" w:color="auto"/>
              <w:bottom w:val="single" w:sz="4" w:space="0" w:color="auto"/>
              <w:right w:val="single" w:sz="4" w:space="0" w:color="auto"/>
            </w:tcBorders>
            <w:vAlign w:val="center"/>
            <w:hideMark/>
          </w:tcPr>
          <w:p w:rsidR="0084659A" w:rsidRPr="008D3504" w:rsidRDefault="0084659A" w:rsidP="00A56164">
            <w:pPr>
              <w:spacing w:after="160"/>
              <w:rPr>
                <w:rFonts w:ascii="Calibri" w:hAnsi="Calibri"/>
                <w:b/>
                <w:bCs/>
                <w:color w:val="000000"/>
                <w:sz w:val="20"/>
              </w:rPr>
            </w:pPr>
          </w:p>
        </w:tc>
        <w:tc>
          <w:tcPr>
            <w:tcW w:w="2693"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D0AB6">
            <w:pPr>
              <w:spacing w:after="160"/>
              <w:rPr>
                <w:rFonts w:ascii="Calibri" w:hAnsi="Calibri"/>
                <w:color w:val="000000"/>
                <w:sz w:val="20"/>
              </w:rPr>
            </w:pP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A56164">
            <w:pPr>
              <w:spacing w:after="160"/>
              <w:jc w:val="center"/>
              <w:rPr>
                <w:rFonts w:ascii="Calibri" w:hAnsi="Calibri"/>
                <w:color w:val="000000"/>
                <w:sz w:val="20"/>
              </w:rPr>
            </w:pPr>
            <w:r w:rsidRPr="008D3504">
              <w:rPr>
                <w:rFonts w:ascii="Calibri" w:hAnsi="Calibri"/>
                <w:color w:val="000000"/>
                <w:sz w:val="20"/>
              </w:rPr>
              <w:t xml:space="preserve">Παραδοσιακός οικισμός </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A56164">
            <w:pPr>
              <w:spacing w:after="160"/>
              <w:jc w:val="right"/>
              <w:rPr>
                <w:rFonts w:ascii="Calibri" w:hAnsi="Calibri"/>
                <w:color w:val="000000"/>
                <w:sz w:val="20"/>
              </w:rPr>
            </w:pPr>
            <w:r w:rsidRPr="008D3504">
              <w:rPr>
                <w:rFonts w:ascii="Calibri" w:hAnsi="Calibri"/>
                <w:color w:val="000000"/>
                <w:sz w:val="20"/>
              </w:rPr>
              <w:t>50</w:t>
            </w:r>
          </w:p>
        </w:tc>
        <w:tc>
          <w:tcPr>
            <w:tcW w:w="992" w:type="dxa"/>
            <w:vMerge/>
            <w:tcBorders>
              <w:top w:val="nil"/>
              <w:left w:val="single" w:sz="4" w:space="0" w:color="auto"/>
              <w:bottom w:val="single" w:sz="4" w:space="0" w:color="auto"/>
              <w:right w:val="single" w:sz="4" w:space="0" w:color="auto"/>
            </w:tcBorders>
            <w:vAlign w:val="center"/>
            <w:hideMark/>
          </w:tcPr>
          <w:p w:rsidR="0084659A" w:rsidRPr="008D3504" w:rsidRDefault="0084659A" w:rsidP="00A56164">
            <w:pPr>
              <w:spacing w:after="160"/>
              <w:rPr>
                <w:rFonts w:ascii="Calibri" w:hAnsi="Calibri"/>
                <w:color w:val="000000"/>
              </w:rPr>
            </w:pPr>
          </w:p>
        </w:tc>
      </w:tr>
      <w:tr w:rsidR="0084659A" w:rsidRPr="008D3504" w:rsidTr="00A46C07">
        <w:trPr>
          <w:trHeight w:val="510"/>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8D3504" w:rsidRDefault="0084659A" w:rsidP="00C31469">
            <w:pPr>
              <w:spacing w:after="100"/>
              <w:jc w:val="center"/>
              <w:rPr>
                <w:rFonts w:ascii="Calibri" w:hAnsi="Calibri"/>
                <w:color w:val="000000"/>
                <w:sz w:val="20"/>
              </w:rPr>
            </w:pPr>
            <w:r w:rsidRPr="008D3504">
              <w:rPr>
                <w:rFonts w:ascii="Calibri" w:hAnsi="Calibri"/>
                <w:color w:val="000000"/>
                <w:sz w:val="20"/>
              </w:rPr>
              <w:t>28</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8D3504" w:rsidRDefault="0084659A" w:rsidP="00C31469">
            <w:pPr>
              <w:spacing w:after="100"/>
              <w:jc w:val="center"/>
              <w:rPr>
                <w:rFonts w:ascii="Calibri" w:hAnsi="Calibri"/>
                <w:b/>
                <w:bCs/>
                <w:color w:val="000000"/>
                <w:sz w:val="20"/>
              </w:rPr>
            </w:pPr>
            <w:r>
              <w:rPr>
                <w:rFonts w:ascii="Calibri" w:hAnsi="Calibri"/>
                <w:b/>
                <w:bCs/>
                <w:color w:val="000000"/>
                <w:sz w:val="20"/>
              </w:rPr>
              <w:t>22</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E6F60" w:rsidRPr="008D3504" w:rsidRDefault="0084659A" w:rsidP="007D0AB6">
            <w:pPr>
              <w:spacing w:after="100"/>
              <w:rPr>
                <w:rFonts w:ascii="Calibri" w:hAnsi="Calibri"/>
                <w:color w:val="000000"/>
                <w:sz w:val="20"/>
              </w:rPr>
            </w:pPr>
            <w:r w:rsidRPr="008D3504">
              <w:rPr>
                <w:rFonts w:ascii="Calibri" w:hAnsi="Calibri"/>
                <w:color w:val="000000"/>
                <w:sz w:val="20"/>
              </w:rPr>
              <w:t>Ετοιμότητα έναρξης υλοποίησης της πρότασης</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84659A" w:rsidRPr="008D3504" w:rsidRDefault="0084659A" w:rsidP="00C31469">
            <w:pPr>
              <w:spacing w:after="100"/>
              <w:jc w:val="center"/>
              <w:rPr>
                <w:rFonts w:ascii="Calibri" w:hAnsi="Calibri"/>
                <w:color w:val="000000"/>
                <w:sz w:val="20"/>
              </w:rPr>
            </w:pPr>
            <w:r w:rsidRPr="008D3504">
              <w:rPr>
                <w:rFonts w:ascii="Calibri" w:hAnsi="Calibri"/>
                <w:color w:val="000000"/>
                <w:sz w:val="20"/>
              </w:rPr>
              <w:t>Εξασφάλιση του συνόλου των απαιτούμενων γνωμοδοτήσεων/εγκρίσεων / αδειών</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659A" w:rsidRPr="008D3504" w:rsidRDefault="0084659A" w:rsidP="00C31469">
            <w:pPr>
              <w:spacing w:after="100"/>
              <w:jc w:val="right"/>
              <w:rPr>
                <w:rFonts w:ascii="Calibri" w:hAnsi="Calibri"/>
                <w:color w:val="000000"/>
                <w:sz w:val="20"/>
              </w:rPr>
            </w:pPr>
            <w:r w:rsidRPr="008D3504">
              <w:rPr>
                <w:rFonts w:ascii="Calibri" w:hAnsi="Calibri"/>
                <w:color w:val="000000"/>
                <w:sz w:val="20"/>
              </w:rPr>
              <w:t>100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59A" w:rsidRPr="008D3504" w:rsidRDefault="0084659A" w:rsidP="00C31469">
            <w:pPr>
              <w:spacing w:after="100"/>
              <w:jc w:val="center"/>
              <w:rPr>
                <w:rFonts w:ascii="Calibri" w:hAnsi="Calibri"/>
                <w:color w:val="000000"/>
              </w:rPr>
            </w:pPr>
            <w:r w:rsidRPr="008D3504">
              <w:rPr>
                <w:rFonts w:ascii="Calibri" w:hAnsi="Calibri"/>
                <w:color w:val="000000"/>
              </w:rPr>
              <w:t>6%</w:t>
            </w:r>
          </w:p>
        </w:tc>
      </w:tr>
      <w:tr w:rsidR="0084659A" w:rsidRPr="008D3504" w:rsidTr="00A46C07">
        <w:trPr>
          <w:trHeight w:val="510"/>
        </w:trPr>
        <w:tc>
          <w:tcPr>
            <w:tcW w:w="648" w:type="dxa"/>
            <w:vMerge/>
            <w:tcBorders>
              <w:top w:val="single" w:sz="4" w:space="0" w:color="auto"/>
              <w:left w:val="single" w:sz="4" w:space="0" w:color="auto"/>
              <w:bottom w:val="single" w:sz="4" w:space="0" w:color="auto"/>
              <w:right w:val="single" w:sz="4" w:space="0" w:color="auto"/>
            </w:tcBorders>
            <w:vAlign w:val="center"/>
            <w:hideMark/>
          </w:tcPr>
          <w:p w:rsidR="0084659A" w:rsidRPr="008D3504" w:rsidRDefault="0084659A" w:rsidP="00C31469">
            <w:pPr>
              <w:spacing w:after="100"/>
              <w:rPr>
                <w:rFonts w:ascii="Calibri" w:hAnsi="Calibri"/>
                <w:color w:val="000000"/>
                <w:sz w:val="20"/>
              </w:rPr>
            </w:pP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4659A" w:rsidRPr="008D3504" w:rsidRDefault="0084659A" w:rsidP="00C31469">
            <w:pPr>
              <w:spacing w:after="100"/>
              <w:rPr>
                <w:rFonts w:ascii="Calibri" w:hAnsi="Calibri"/>
                <w:b/>
                <w:bCs/>
                <w:color w:val="000000"/>
                <w:sz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4659A" w:rsidRPr="008D3504" w:rsidRDefault="0084659A" w:rsidP="007D0AB6">
            <w:pPr>
              <w:spacing w:after="100"/>
              <w:rPr>
                <w:rFonts w:ascii="Calibri" w:hAnsi="Calibri"/>
                <w:color w:val="000000"/>
                <w:sz w:val="20"/>
              </w:rPr>
            </w:pP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84659A" w:rsidRPr="008D3504" w:rsidRDefault="0084659A" w:rsidP="00C31469">
            <w:pPr>
              <w:spacing w:after="100"/>
              <w:jc w:val="center"/>
              <w:rPr>
                <w:rFonts w:ascii="Calibri" w:hAnsi="Calibri"/>
                <w:color w:val="000000"/>
                <w:sz w:val="20"/>
              </w:rPr>
            </w:pPr>
            <w:r w:rsidRPr="008D3504">
              <w:rPr>
                <w:rFonts w:ascii="Calibri" w:hAnsi="Calibri"/>
                <w:color w:val="000000"/>
                <w:sz w:val="20"/>
              </w:rPr>
              <w:t>Εξασφάλιση μέρους των απαιτούμενων γνωμοδοτήσεων/εγκρίσεων / αδειών</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659A" w:rsidRPr="008D3504" w:rsidRDefault="0084659A" w:rsidP="00C31469">
            <w:pPr>
              <w:spacing w:after="100"/>
              <w:jc w:val="right"/>
              <w:rPr>
                <w:rFonts w:ascii="Calibri" w:hAnsi="Calibri"/>
                <w:color w:val="000000"/>
                <w:sz w:val="20"/>
              </w:rPr>
            </w:pPr>
            <w:r w:rsidRPr="008D3504">
              <w:rPr>
                <w:rFonts w:ascii="Calibri" w:hAnsi="Calibri"/>
                <w:color w:val="000000"/>
                <w:sz w:val="20"/>
              </w:rPr>
              <w:t>60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4659A" w:rsidRPr="008D3504" w:rsidRDefault="0084659A" w:rsidP="00C31469">
            <w:pPr>
              <w:spacing w:after="100"/>
              <w:rPr>
                <w:rFonts w:ascii="Calibri" w:hAnsi="Calibri"/>
                <w:color w:val="000000"/>
              </w:rPr>
            </w:pPr>
          </w:p>
        </w:tc>
      </w:tr>
      <w:tr w:rsidR="0084659A" w:rsidRPr="008D3504" w:rsidTr="00A46C07">
        <w:trPr>
          <w:trHeight w:val="765"/>
        </w:trPr>
        <w:tc>
          <w:tcPr>
            <w:tcW w:w="648" w:type="dxa"/>
            <w:vMerge/>
            <w:tcBorders>
              <w:top w:val="nil"/>
              <w:left w:val="single" w:sz="4" w:space="0" w:color="auto"/>
              <w:bottom w:val="single" w:sz="4" w:space="0" w:color="auto"/>
              <w:right w:val="single" w:sz="4" w:space="0" w:color="auto"/>
            </w:tcBorders>
            <w:vAlign w:val="center"/>
            <w:hideMark/>
          </w:tcPr>
          <w:p w:rsidR="0084659A" w:rsidRPr="008D3504" w:rsidRDefault="0084659A" w:rsidP="00C31469">
            <w:pPr>
              <w:spacing w:after="100"/>
              <w:rPr>
                <w:rFonts w:ascii="Calibri" w:hAnsi="Calibri"/>
                <w:color w:val="000000"/>
                <w:sz w:val="20"/>
              </w:rPr>
            </w:pPr>
          </w:p>
        </w:tc>
        <w:tc>
          <w:tcPr>
            <w:tcW w:w="710" w:type="dxa"/>
            <w:vMerge/>
            <w:tcBorders>
              <w:top w:val="nil"/>
              <w:left w:val="single" w:sz="4" w:space="0" w:color="auto"/>
              <w:bottom w:val="single" w:sz="4" w:space="0" w:color="auto"/>
              <w:right w:val="single" w:sz="4" w:space="0" w:color="auto"/>
            </w:tcBorders>
            <w:vAlign w:val="center"/>
            <w:hideMark/>
          </w:tcPr>
          <w:p w:rsidR="0084659A" w:rsidRPr="008D3504" w:rsidRDefault="0084659A" w:rsidP="00C31469">
            <w:pPr>
              <w:spacing w:after="100"/>
              <w:rPr>
                <w:rFonts w:ascii="Calibri" w:hAnsi="Calibri"/>
                <w:b/>
                <w:bCs/>
                <w:color w:val="000000"/>
                <w:sz w:val="20"/>
              </w:rPr>
            </w:pPr>
          </w:p>
        </w:tc>
        <w:tc>
          <w:tcPr>
            <w:tcW w:w="2693"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D0AB6">
            <w:pPr>
              <w:spacing w:after="100"/>
              <w:rPr>
                <w:rFonts w:ascii="Calibri" w:hAnsi="Calibri"/>
                <w:color w:val="000000"/>
                <w:sz w:val="20"/>
              </w:rPr>
            </w:pP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659A" w:rsidRPr="008D3504" w:rsidRDefault="0084659A" w:rsidP="00C31469">
            <w:pPr>
              <w:spacing w:after="100"/>
              <w:jc w:val="center"/>
              <w:rPr>
                <w:rFonts w:ascii="Calibri" w:hAnsi="Calibri"/>
                <w:color w:val="000000"/>
                <w:sz w:val="20"/>
              </w:rPr>
            </w:pPr>
            <w:r w:rsidRPr="008D3504">
              <w:rPr>
                <w:rFonts w:ascii="Calibri" w:hAnsi="Calibri"/>
                <w:color w:val="000000"/>
                <w:sz w:val="20"/>
              </w:rPr>
              <w:t>Υποβολή αιτήσεων στις αρμόδιες αρχές για απαραίτητες γνωμοδοτήσεις/εγκρίσεις / άδειες.</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4659A" w:rsidRPr="008D3504" w:rsidRDefault="0084659A" w:rsidP="00C31469">
            <w:pPr>
              <w:spacing w:after="100"/>
              <w:jc w:val="right"/>
              <w:rPr>
                <w:rFonts w:ascii="Calibri" w:hAnsi="Calibri"/>
                <w:color w:val="000000"/>
                <w:sz w:val="20"/>
              </w:rPr>
            </w:pPr>
            <w:r w:rsidRPr="008D3504">
              <w:rPr>
                <w:rFonts w:ascii="Calibri" w:hAnsi="Calibri"/>
                <w:color w:val="000000"/>
                <w:sz w:val="20"/>
              </w:rPr>
              <w:t>30</w:t>
            </w:r>
          </w:p>
        </w:tc>
        <w:tc>
          <w:tcPr>
            <w:tcW w:w="992" w:type="dxa"/>
            <w:vMerge/>
            <w:tcBorders>
              <w:top w:val="nil"/>
              <w:left w:val="single" w:sz="4" w:space="0" w:color="auto"/>
              <w:bottom w:val="single" w:sz="4" w:space="0" w:color="auto"/>
              <w:right w:val="single" w:sz="4" w:space="0" w:color="auto"/>
            </w:tcBorders>
            <w:vAlign w:val="center"/>
            <w:hideMark/>
          </w:tcPr>
          <w:p w:rsidR="0084659A" w:rsidRPr="008D3504" w:rsidRDefault="0084659A" w:rsidP="00C31469">
            <w:pPr>
              <w:spacing w:after="100"/>
              <w:rPr>
                <w:rFonts w:ascii="Calibri" w:hAnsi="Calibri"/>
                <w:color w:val="000000"/>
              </w:rPr>
            </w:pPr>
          </w:p>
        </w:tc>
      </w:tr>
      <w:tr w:rsidR="0084659A" w:rsidRPr="008D3504" w:rsidTr="00A46C07">
        <w:trPr>
          <w:trHeight w:val="849"/>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8D3504" w:rsidRDefault="0084659A" w:rsidP="00C31469">
            <w:pPr>
              <w:spacing w:after="100"/>
              <w:jc w:val="center"/>
              <w:rPr>
                <w:rFonts w:ascii="Calibri" w:hAnsi="Calibri"/>
                <w:color w:val="000000"/>
                <w:sz w:val="20"/>
              </w:rPr>
            </w:pPr>
            <w:r w:rsidRPr="008D3504">
              <w:rPr>
                <w:rFonts w:ascii="Calibri" w:hAnsi="Calibri"/>
                <w:color w:val="000000"/>
                <w:sz w:val="20"/>
              </w:rPr>
              <w:t>29</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8D3504" w:rsidRDefault="0084659A" w:rsidP="00C31469">
            <w:pPr>
              <w:spacing w:after="100"/>
              <w:jc w:val="center"/>
              <w:rPr>
                <w:rFonts w:ascii="Calibri" w:hAnsi="Calibri"/>
                <w:b/>
                <w:bCs/>
                <w:color w:val="000000"/>
                <w:sz w:val="20"/>
              </w:rPr>
            </w:pPr>
            <w:r>
              <w:rPr>
                <w:rFonts w:ascii="Calibri" w:hAnsi="Calibri"/>
                <w:b/>
                <w:bCs/>
                <w:color w:val="000000"/>
                <w:sz w:val="20"/>
              </w:rPr>
              <w:t>23</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8D3504" w:rsidRDefault="0084659A" w:rsidP="007D0AB6">
            <w:pPr>
              <w:spacing w:after="100"/>
              <w:rPr>
                <w:rFonts w:ascii="Calibri" w:hAnsi="Calibri"/>
                <w:color w:val="000000"/>
                <w:sz w:val="20"/>
              </w:rPr>
            </w:pPr>
            <w:r w:rsidRPr="008D3504">
              <w:rPr>
                <w:rFonts w:ascii="Calibri" w:hAnsi="Calibri"/>
                <w:color w:val="000000"/>
                <w:sz w:val="20"/>
              </w:rPr>
              <w:t>Σύσταση Φορέα</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84659A" w:rsidRPr="008D3504" w:rsidRDefault="0084659A" w:rsidP="00C31469">
            <w:pPr>
              <w:spacing w:after="100"/>
              <w:jc w:val="center"/>
              <w:rPr>
                <w:rFonts w:ascii="Calibri" w:hAnsi="Calibri"/>
                <w:sz w:val="20"/>
              </w:rPr>
            </w:pPr>
            <w:r>
              <w:rPr>
                <w:rFonts w:ascii="Calibri" w:hAnsi="Calibri"/>
                <w:sz w:val="20"/>
              </w:rPr>
              <w:t>Έ</w:t>
            </w:r>
            <w:r w:rsidRPr="008D3504">
              <w:rPr>
                <w:rFonts w:ascii="Calibri" w:hAnsi="Calibri"/>
                <w:sz w:val="20"/>
              </w:rPr>
              <w:t>χει συσταθεί ο φορέας υλοποίησης της επένδυσης (εταιρεία, νομικό πρόσωπο κλπ) ή δεν απαιτείται σύσταση φορέα</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659A" w:rsidRPr="008D3504" w:rsidRDefault="0084659A" w:rsidP="00C31469">
            <w:pPr>
              <w:spacing w:after="100"/>
              <w:jc w:val="right"/>
              <w:rPr>
                <w:rFonts w:ascii="Calibri" w:hAnsi="Calibri"/>
                <w:sz w:val="20"/>
              </w:rPr>
            </w:pPr>
            <w:r w:rsidRPr="008D3504">
              <w:rPr>
                <w:rFonts w:ascii="Calibri" w:hAnsi="Calibri"/>
                <w:sz w:val="20"/>
              </w:rPr>
              <w:t>100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59A" w:rsidRPr="008D3504" w:rsidRDefault="0084659A" w:rsidP="00C31469">
            <w:pPr>
              <w:spacing w:after="100"/>
              <w:jc w:val="center"/>
              <w:rPr>
                <w:rFonts w:ascii="Calibri" w:hAnsi="Calibri"/>
                <w:color w:val="000000"/>
              </w:rPr>
            </w:pPr>
            <w:r w:rsidRPr="008D3504">
              <w:rPr>
                <w:rFonts w:ascii="Calibri" w:hAnsi="Calibri"/>
                <w:color w:val="000000"/>
              </w:rPr>
              <w:t>2%</w:t>
            </w:r>
          </w:p>
        </w:tc>
      </w:tr>
      <w:tr w:rsidR="0084659A" w:rsidRPr="008D3504" w:rsidTr="00A46C07">
        <w:trPr>
          <w:trHeight w:val="300"/>
        </w:trPr>
        <w:tc>
          <w:tcPr>
            <w:tcW w:w="648" w:type="dxa"/>
            <w:vMerge/>
            <w:tcBorders>
              <w:top w:val="single" w:sz="4" w:space="0" w:color="auto"/>
              <w:left w:val="single" w:sz="4" w:space="0" w:color="auto"/>
              <w:bottom w:val="single" w:sz="4" w:space="0" w:color="auto"/>
              <w:right w:val="single" w:sz="4" w:space="0" w:color="auto"/>
            </w:tcBorders>
            <w:vAlign w:val="center"/>
            <w:hideMark/>
          </w:tcPr>
          <w:p w:rsidR="0084659A" w:rsidRPr="008D3504" w:rsidRDefault="0084659A" w:rsidP="00C31469">
            <w:pPr>
              <w:spacing w:after="100"/>
              <w:rPr>
                <w:rFonts w:ascii="Calibri" w:hAnsi="Calibri"/>
                <w:color w:val="000000"/>
                <w:sz w:val="20"/>
              </w:rPr>
            </w:pP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4659A" w:rsidRPr="008D3504" w:rsidRDefault="0084659A" w:rsidP="00C31469">
            <w:pPr>
              <w:spacing w:after="100"/>
              <w:rPr>
                <w:rFonts w:ascii="Calibri" w:hAnsi="Calibri"/>
                <w:b/>
                <w:bCs/>
                <w:color w:val="000000"/>
                <w:sz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4659A" w:rsidRPr="008D3504" w:rsidRDefault="0084659A" w:rsidP="007D0AB6">
            <w:pPr>
              <w:spacing w:after="100"/>
              <w:rPr>
                <w:rFonts w:ascii="Calibri" w:hAnsi="Calibri"/>
                <w:color w:val="000000"/>
                <w:sz w:val="20"/>
              </w:rPr>
            </w:pP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84659A" w:rsidRPr="008D3504" w:rsidRDefault="0084659A" w:rsidP="00C31469">
            <w:pPr>
              <w:spacing w:after="100"/>
              <w:jc w:val="center"/>
              <w:rPr>
                <w:rFonts w:ascii="Calibri" w:hAnsi="Calibri"/>
                <w:sz w:val="20"/>
              </w:rPr>
            </w:pPr>
            <w:r w:rsidRPr="008D3504">
              <w:rPr>
                <w:rFonts w:ascii="Calibri" w:hAnsi="Calibri"/>
                <w:sz w:val="20"/>
              </w:rPr>
              <w:t>Δεν έχει συσταθεί ο φορέας που απαιτείται</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659A" w:rsidRPr="008D3504" w:rsidRDefault="0084659A" w:rsidP="00C31469">
            <w:pPr>
              <w:spacing w:after="100"/>
              <w:jc w:val="right"/>
              <w:rPr>
                <w:rFonts w:ascii="Calibri" w:hAnsi="Calibri"/>
                <w:sz w:val="20"/>
              </w:rPr>
            </w:pPr>
            <w:r w:rsidRPr="008D3504">
              <w:rPr>
                <w:rFonts w:ascii="Calibri" w:hAnsi="Calibri"/>
                <w:sz w:val="20"/>
              </w:rPr>
              <w:t>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4659A" w:rsidRPr="008D3504" w:rsidRDefault="0084659A" w:rsidP="00C31469">
            <w:pPr>
              <w:spacing w:after="100"/>
              <w:rPr>
                <w:rFonts w:ascii="Calibri" w:hAnsi="Calibri"/>
                <w:color w:val="000000"/>
              </w:rPr>
            </w:pPr>
          </w:p>
        </w:tc>
      </w:tr>
      <w:tr w:rsidR="0084659A" w:rsidRPr="008D3504" w:rsidTr="00A46C07">
        <w:trPr>
          <w:trHeight w:val="510"/>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84659A" w:rsidRPr="008D3504" w:rsidRDefault="0084659A" w:rsidP="00C31469">
            <w:pPr>
              <w:spacing w:after="100"/>
              <w:jc w:val="center"/>
              <w:rPr>
                <w:rFonts w:ascii="Calibri" w:hAnsi="Calibri"/>
                <w:color w:val="000000"/>
                <w:sz w:val="20"/>
              </w:rPr>
            </w:pPr>
            <w:r w:rsidRPr="008D3504">
              <w:rPr>
                <w:rFonts w:ascii="Calibri" w:hAnsi="Calibri"/>
                <w:color w:val="000000"/>
                <w:sz w:val="20"/>
              </w:rPr>
              <w:t>30</w:t>
            </w:r>
          </w:p>
        </w:tc>
        <w:tc>
          <w:tcPr>
            <w:tcW w:w="710" w:type="dxa"/>
            <w:tcBorders>
              <w:top w:val="single" w:sz="4" w:space="0" w:color="auto"/>
              <w:left w:val="nil"/>
              <w:bottom w:val="single" w:sz="4" w:space="0" w:color="auto"/>
              <w:right w:val="single" w:sz="4" w:space="0" w:color="auto"/>
            </w:tcBorders>
            <w:shd w:val="clear" w:color="auto" w:fill="auto"/>
            <w:vAlign w:val="center"/>
            <w:hideMark/>
          </w:tcPr>
          <w:p w:rsidR="0084659A" w:rsidRPr="008D3504" w:rsidRDefault="0084659A" w:rsidP="00C31469">
            <w:pPr>
              <w:spacing w:after="100"/>
              <w:jc w:val="center"/>
              <w:rPr>
                <w:rFonts w:ascii="Calibri" w:hAnsi="Calibri"/>
                <w:b/>
                <w:bCs/>
                <w:color w:val="000000"/>
                <w:sz w:val="20"/>
              </w:rPr>
            </w:pPr>
            <w:r>
              <w:rPr>
                <w:rFonts w:ascii="Calibri" w:hAnsi="Calibri"/>
                <w:b/>
                <w:bCs/>
                <w:color w:val="000000"/>
                <w:sz w:val="20"/>
              </w:rPr>
              <w:t>24</w:t>
            </w:r>
          </w:p>
        </w:tc>
        <w:tc>
          <w:tcPr>
            <w:tcW w:w="26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D0AB6">
            <w:pPr>
              <w:spacing w:after="100"/>
              <w:rPr>
                <w:rFonts w:ascii="Calibri" w:hAnsi="Calibri"/>
                <w:color w:val="000000"/>
                <w:sz w:val="20"/>
              </w:rPr>
            </w:pPr>
            <w:r w:rsidRPr="008D3504">
              <w:rPr>
                <w:rFonts w:ascii="Calibri" w:hAnsi="Calibri"/>
                <w:color w:val="000000"/>
                <w:sz w:val="20"/>
              </w:rPr>
              <w:t>Εφαρμογή συστημάτων διαχείρισης και ποιοτικών σημάτων</w:t>
            </w: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C31469">
            <w:pPr>
              <w:spacing w:after="100"/>
              <w:jc w:val="center"/>
              <w:rPr>
                <w:rFonts w:ascii="Calibri" w:hAnsi="Calibri"/>
                <w:color w:val="000000"/>
                <w:sz w:val="20"/>
              </w:rPr>
            </w:pPr>
            <w:r w:rsidRPr="008D3504">
              <w:rPr>
                <w:rFonts w:ascii="Calibri" w:hAnsi="Calibri"/>
                <w:color w:val="000000"/>
                <w:sz w:val="20"/>
              </w:rPr>
              <w:t xml:space="preserve">Εφαρμογή συστημάτων διαχείρισης και ποιοτικών σημάτων / προτύπων </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C31469">
            <w:pPr>
              <w:spacing w:after="100"/>
              <w:jc w:val="right"/>
              <w:rPr>
                <w:rFonts w:ascii="Calibri" w:hAnsi="Calibri"/>
                <w:color w:val="000000"/>
                <w:sz w:val="20"/>
              </w:rPr>
            </w:pPr>
            <w:r w:rsidRPr="008D3504">
              <w:rPr>
                <w:rFonts w:ascii="Calibri" w:hAnsi="Calibri"/>
                <w:color w:val="000000"/>
                <w:sz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84659A" w:rsidRPr="008D3504" w:rsidRDefault="0084659A" w:rsidP="00C31469">
            <w:pPr>
              <w:spacing w:after="100"/>
              <w:jc w:val="center"/>
              <w:rPr>
                <w:rFonts w:ascii="Calibri" w:hAnsi="Calibri"/>
                <w:color w:val="000000"/>
              </w:rPr>
            </w:pPr>
            <w:r w:rsidRPr="008D3504">
              <w:rPr>
                <w:rFonts w:ascii="Calibri" w:hAnsi="Calibri"/>
                <w:color w:val="000000"/>
              </w:rPr>
              <w:t>2%</w:t>
            </w:r>
          </w:p>
        </w:tc>
      </w:tr>
      <w:tr w:rsidR="0084659A" w:rsidRPr="008D3504" w:rsidTr="00A46C07">
        <w:trPr>
          <w:trHeight w:val="1020"/>
        </w:trPr>
        <w:tc>
          <w:tcPr>
            <w:tcW w:w="648"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8D3504" w:rsidRDefault="0084659A" w:rsidP="00C31469">
            <w:pPr>
              <w:spacing w:after="100"/>
              <w:jc w:val="center"/>
              <w:rPr>
                <w:rFonts w:ascii="Calibri" w:hAnsi="Calibri"/>
                <w:color w:val="000000"/>
                <w:sz w:val="20"/>
              </w:rPr>
            </w:pPr>
            <w:r w:rsidRPr="008D3504">
              <w:rPr>
                <w:rFonts w:ascii="Calibri" w:hAnsi="Calibri"/>
                <w:color w:val="000000"/>
                <w:sz w:val="20"/>
              </w:rPr>
              <w:t>32</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659A" w:rsidRPr="008D3504" w:rsidRDefault="0084659A" w:rsidP="00C31469">
            <w:pPr>
              <w:spacing w:after="100"/>
              <w:jc w:val="center"/>
              <w:rPr>
                <w:rFonts w:ascii="Calibri" w:hAnsi="Calibri"/>
                <w:b/>
                <w:bCs/>
                <w:color w:val="000000"/>
                <w:sz w:val="20"/>
              </w:rPr>
            </w:pPr>
            <w:r>
              <w:rPr>
                <w:rFonts w:ascii="Calibri" w:hAnsi="Calibri"/>
                <w:b/>
                <w:bCs/>
                <w:color w:val="000000"/>
                <w:sz w:val="20"/>
              </w:rPr>
              <w:t>25</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8D3504" w:rsidRDefault="0084659A" w:rsidP="007D0AB6">
            <w:pPr>
              <w:spacing w:after="100"/>
              <w:rPr>
                <w:rFonts w:ascii="Calibri" w:hAnsi="Calibri"/>
                <w:color w:val="000000"/>
                <w:sz w:val="20"/>
              </w:rPr>
            </w:pPr>
            <w:r w:rsidRPr="008D3504">
              <w:rPr>
                <w:rFonts w:ascii="Calibri" w:hAnsi="Calibri"/>
                <w:color w:val="000000"/>
                <w:sz w:val="20"/>
              </w:rPr>
              <w:t xml:space="preserve">Σαφήνεια και πληρότητα της πρότασης  </w:t>
            </w: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C31469">
            <w:pPr>
              <w:spacing w:after="100"/>
              <w:jc w:val="center"/>
              <w:rPr>
                <w:rFonts w:ascii="Calibri" w:hAnsi="Calibri"/>
                <w:color w:val="000000"/>
                <w:sz w:val="20"/>
              </w:rPr>
            </w:pPr>
            <w:r w:rsidRPr="008D3504">
              <w:rPr>
                <w:rFonts w:ascii="Calibri" w:hAnsi="Calibri"/>
                <w:color w:val="000000"/>
                <w:sz w:val="20"/>
              </w:rPr>
              <w:t>Σαφήνεια του περιεχομένου της πρότασης και πληρότητα ως προς τα απαιτούμενα για τη βαθμολόγηση δικαιολογητικά</w:t>
            </w:r>
            <w:r w:rsidRPr="008D3504">
              <w:rPr>
                <w:rFonts w:ascii="Calibri" w:hAnsi="Calibri"/>
                <w:color w:val="000000"/>
                <w:sz w:val="20"/>
              </w:rPr>
              <w:b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C31469">
            <w:pPr>
              <w:spacing w:after="100"/>
              <w:jc w:val="right"/>
              <w:rPr>
                <w:rFonts w:ascii="Calibri" w:hAnsi="Calibri"/>
                <w:color w:val="000000"/>
                <w:sz w:val="20"/>
              </w:rPr>
            </w:pPr>
            <w:r w:rsidRPr="008D3504">
              <w:rPr>
                <w:rFonts w:ascii="Calibri" w:hAnsi="Calibri"/>
                <w:color w:val="000000"/>
                <w:sz w:val="20"/>
              </w:rPr>
              <w:t>100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8D3504" w:rsidRDefault="0084659A" w:rsidP="00C31469">
            <w:pPr>
              <w:spacing w:after="100"/>
              <w:jc w:val="center"/>
              <w:rPr>
                <w:rFonts w:ascii="Calibri" w:hAnsi="Calibri"/>
                <w:color w:val="000000"/>
              </w:rPr>
            </w:pPr>
            <w:r w:rsidRPr="008D3504">
              <w:rPr>
                <w:rFonts w:ascii="Calibri" w:hAnsi="Calibri"/>
                <w:color w:val="000000"/>
              </w:rPr>
              <w:t>5%</w:t>
            </w:r>
          </w:p>
        </w:tc>
      </w:tr>
      <w:tr w:rsidR="0084659A" w:rsidRPr="008D3504" w:rsidTr="00A46C07">
        <w:trPr>
          <w:trHeight w:val="1020"/>
        </w:trPr>
        <w:tc>
          <w:tcPr>
            <w:tcW w:w="648" w:type="dxa"/>
            <w:vMerge/>
            <w:tcBorders>
              <w:top w:val="nil"/>
              <w:left w:val="single" w:sz="4" w:space="0" w:color="auto"/>
              <w:bottom w:val="single" w:sz="4" w:space="0" w:color="auto"/>
              <w:right w:val="single" w:sz="4" w:space="0" w:color="auto"/>
            </w:tcBorders>
            <w:vAlign w:val="center"/>
            <w:hideMark/>
          </w:tcPr>
          <w:p w:rsidR="0084659A" w:rsidRPr="008D3504" w:rsidRDefault="0084659A" w:rsidP="00C31469">
            <w:pPr>
              <w:spacing w:after="100"/>
              <w:rPr>
                <w:rFonts w:ascii="Calibri" w:hAnsi="Calibri"/>
                <w:color w:val="000000"/>
                <w:sz w:val="20"/>
              </w:rPr>
            </w:pP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4659A" w:rsidRPr="008D3504" w:rsidRDefault="0084659A" w:rsidP="00C31469">
            <w:pPr>
              <w:spacing w:after="100"/>
              <w:rPr>
                <w:rFonts w:ascii="Calibri" w:hAnsi="Calibri"/>
                <w:b/>
                <w:bCs/>
                <w:color w:val="000000"/>
                <w:sz w:val="20"/>
              </w:rPr>
            </w:pPr>
          </w:p>
        </w:tc>
        <w:tc>
          <w:tcPr>
            <w:tcW w:w="2693"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D0AB6">
            <w:pPr>
              <w:spacing w:after="100"/>
              <w:rPr>
                <w:rFonts w:ascii="Calibri" w:hAnsi="Calibri"/>
                <w:color w:val="000000"/>
                <w:sz w:val="20"/>
              </w:rPr>
            </w:pP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C31469">
            <w:pPr>
              <w:spacing w:after="100"/>
              <w:jc w:val="center"/>
              <w:rPr>
                <w:rFonts w:ascii="Calibri" w:hAnsi="Calibri"/>
                <w:color w:val="000000"/>
                <w:sz w:val="20"/>
              </w:rPr>
            </w:pPr>
            <w:r w:rsidRPr="008D3504">
              <w:rPr>
                <w:rFonts w:ascii="Calibri" w:hAnsi="Calibri"/>
                <w:color w:val="000000"/>
                <w:sz w:val="20"/>
              </w:rPr>
              <w:t>Ασαφής περιγραφή της πρότασης αλλά πληρότητα ως προς τα απαιτούμενα για τη βαθμολόγηση δικαιολογητικά</w:t>
            </w:r>
            <w:r w:rsidRPr="008D3504">
              <w:rPr>
                <w:rFonts w:ascii="Calibri" w:hAnsi="Calibri"/>
                <w:color w:val="000000"/>
                <w:sz w:val="20"/>
              </w:rPr>
              <w:b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C31469">
            <w:pPr>
              <w:spacing w:after="100"/>
              <w:jc w:val="right"/>
              <w:rPr>
                <w:rFonts w:ascii="Calibri" w:hAnsi="Calibri"/>
                <w:color w:val="000000"/>
                <w:sz w:val="20"/>
              </w:rPr>
            </w:pPr>
            <w:r w:rsidRPr="008D3504">
              <w:rPr>
                <w:rFonts w:ascii="Calibri" w:hAnsi="Calibri"/>
                <w:color w:val="000000"/>
                <w:sz w:val="20"/>
              </w:rPr>
              <w:t>50</w:t>
            </w:r>
          </w:p>
        </w:tc>
        <w:tc>
          <w:tcPr>
            <w:tcW w:w="992" w:type="dxa"/>
            <w:vMerge/>
            <w:tcBorders>
              <w:top w:val="nil"/>
              <w:left w:val="single" w:sz="4" w:space="0" w:color="auto"/>
              <w:bottom w:val="single" w:sz="4" w:space="0" w:color="auto"/>
              <w:right w:val="single" w:sz="4" w:space="0" w:color="auto"/>
            </w:tcBorders>
            <w:vAlign w:val="center"/>
            <w:hideMark/>
          </w:tcPr>
          <w:p w:rsidR="0084659A" w:rsidRPr="008D3504" w:rsidRDefault="0084659A" w:rsidP="00C31469">
            <w:pPr>
              <w:spacing w:after="100"/>
              <w:rPr>
                <w:rFonts w:ascii="Calibri" w:hAnsi="Calibri"/>
                <w:color w:val="000000"/>
              </w:rPr>
            </w:pPr>
          </w:p>
        </w:tc>
      </w:tr>
      <w:tr w:rsidR="0084659A" w:rsidRPr="008D3504" w:rsidTr="00A46C07">
        <w:trPr>
          <w:trHeight w:val="765"/>
        </w:trPr>
        <w:tc>
          <w:tcPr>
            <w:tcW w:w="648" w:type="dxa"/>
            <w:vMerge/>
            <w:tcBorders>
              <w:top w:val="nil"/>
              <w:left w:val="single" w:sz="4" w:space="0" w:color="auto"/>
              <w:bottom w:val="single" w:sz="4" w:space="0" w:color="auto"/>
              <w:right w:val="single" w:sz="4" w:space="0" w:color="auto"/>
            </w:tcBorders>
            <w:vAlign w:val="center"/>
            <w:hideMark/>
          </w:tcPr>
          <w:p w:rsidR="0084659A" w:rsidRPr="008D3504" w:rsidRDefault="0084659A" w:rsidP="00C31469">
            <w:pPr>
              <w:spacing w:after="100"/>
              <w:rPr>
                <w:rFonts w:ascii="Calibri" w:hAnsi="Calibri"/>
                <w:color w:val="000000"/>
                <w:sz w:val="20"/>
              </w:rPr>
            </w:pP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4659A" w:rsidRPr="008D3504" w:rsidRDefault="0084659A" w:rsidP="00C31469">
            <w:pPr>
              <w:spacing w:after="100"/>
              <w:rPr>
                <w:rFonts w:ascii="Calibri" w:hAnsi="Calibri"/>
                <w:b/>
                <w:bCs/>
                <w:color w:val="000000"/>
                <w:sz w:val="20"/>
              </w:rPr>
            </w:pPr>
          </w:p>
        </w:tc>
        <w:tc>
          <w:tcPr>
            <w:tcW w:w="2693"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D0AB6">
            <w:pPr>
              <w:spacing w:after="100"/>
              <w:rPr>
                <w:rFonts w:ascii="Calibri" w:hAnsi="Calibri"/>
                <w:color w:val="000000"/>
                <w:sz w:val="20"/>
              </w:rPr>
            </w:pP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C31469">
            <w:pPr>
              <w:spacing w:after="100"/>
              <w:jc w:val="center"/>
              <w:rPr>
                <w:rFonts w:ascii="Calibri" w:hAnsi="Calibri"/>
                <w:color w:val="000000"/>
                <w:sz w:val="20"/>
              </w:rPr>
            </w:pPr>
            <w:r w:rsidRPr="008D3504">
              <w:rPr>
                <w:rFonts w:ascii="Calibri" w:hAnsi="Calibri"/>
                <w:color w:val="000000"/>
                <w:sz w:val="20"/>
              </w:rPr>
              <w:t>Ασαφής περιγραφή της πρότασης  και ελλείψεις ως προς τα απαιτούμενα για τη βαθμολόγηση δικαιολογητικά</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C31469">
            <w:pPr>
              <w:spacing w:after="100"/>
              <w:jc w:val="right"/>
              <w:rPr>
                <w:rFonts w:ascii="Calibri" w:hAnsi="Calibri"/>
                <w:color w:val="000000"/>
                <w:sz w:val="20"/>
              </w:rPr>
            </w:pPr>
            <w:r w:rsidRPr="008D3504">
              <w:rPr>
                <w:rFonts w:ascii="Calibri" w:hAnsi="Calibri"/>
                <w:color w:val="000000"/>
                <w:sz w:val="20"/>
              </w:rPr>
              <w:t>0</w:t>
            </w:r>
          </w:p>
        </w:tc>
        <w:tc>
          <w:tcPr>
            <w:tcW w:w="992" w:type="dxa"/>
            <w:vMerge/>
            <w:tcBorders>
              <w:top w:val="nil"/>
              <w:left w:val="single" w:sz="4" w:space="0" w:color="auto"/>
              <w:bottom w:val="single" w:sz="4" w:space="0" w:color="auto"/>
              <w:right w:val="single" w:sz="4" w:space="0" w:color="auto"/>
            </w:tcBorders>
            <w:vAlign w:val="center"/>
            <w:hideMark/>
          </w:tcPr>
          <w:p w:rsidR="0084659A" w:rsidRPr="008D3504" w:rsidRDefault="0084659A" w:rsidP="00C31469">
            <w:pPr>
              <w:spacing w:after="100"/>
              <w:rPr>
                <w:rFonts w:ascii="Calibri" w:hAnsi="Calibri"/>
                <w:color w:val="000000"/>
              </w:rPr>
            </w:pPr>
          </w:p>
        </w:tc>
      </w:tr>
      <w:tr w:rsidR="0084659A" w:rsidRPr="008D3504" w:rsidTr="00A46C07">
        <w:trPr>
          <w:trHeight w:val="510"/>
        </w:trPr>
        <w:tc>
          <w:tcPr>
            <w:tcW w:w="6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8D3504" w:rsidRDefault="0084659A" w:rsidP="00C31469">
            <w:pPr>
              <w:spacing w:after="100"/>
              <w:jc w:val="center"/>
              <w:rPr>
                <w:rFonts w:ascii="Calibri" w:hAnsi="Calibri"/>
                <w:color w:val="000000"/>
                <w:sz w:val="20"/>
              </w:rPr>
            </w:pPr>
            <w:r w:rsidRPr="008D3504">
              <w:rPr>
                <w:rFonts w:ascii="Calibri" w:hAnsi="Calibri"/>
                <w:color w:val="000000"/>
                <w:sz w:val="20"/>
              </w:rPr>
              <w:t>33</w:t>
            </w:r>
          </w:p>
        </w:tc>
        <w:tc>
          <w:tcPr>
            <w:tcW w:w="7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4659A" w:rsidRPr="008D3504" w:rsidRDefault="0084659A" w:rsidP="00C31469">
            <w:pPr>
              <w:spacing w:after="100"/>
              <w:jc w:val="center"/>
              <w:rPr>
                <w:rFonts w:ascii="Calibri" w:hAnsi="Calibri"/>
                <w:b/>
                <w:bCs/>
                <w:color w:val="000000"/>
                <w:sz w:val="20"/>
              </w:rPr>
            </w:pPr>
            <w:r>
              <w:rPr>
                <w:rFonts w:ascii="Calibri" w:hAnsi="Calibri"/>
                <w:b/>
                <w:bCs/>
                <w:color w:val="000000"/>
                <w:sz w:val="20"/>
              </w:rPr>
              <w:t>26</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8D3504" w:rsidRDefault="0084659A" w:rsidP="007D0AB6">
            <w:pPr>
              <w:spacing w:after="100"/>
              <w:rPr>
                <w:rFonts w:ascii="Calibri" w:hAnsi="Calibri"/>
                <w:color w:val="000000"/>
                <w:sz w:val="20"/>
              </w:rPr>
            </w:pPr>
            <w:r w:rsidRPr="008D3504">
              <w:rPr>
                <w:rFonts w:ascii="Calibri" w:hAnsi="Calibri"/>
                <w:color w:val="000000"/>
                <w:sz w:val="20"/>
              </w:rPr>
              <w:t>Ρεαλιστικότητα χρονοδιαγράμματος υλοποίησης επένδυσης</w:t>
            </w: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C31469">
            <w:pPr>
              <w:spacing w:after="100"/>
              <w:jc w:val="center"/>
              <w:rPr>
                <w:rFonts w:ascii="Calibri" w:hAnsi="Calibri"/>
                <w:color w:val="000000"/>
                <w:sz w:val="20"/>
              </w:rPr>
            </w:pPr>
            <w:r w:rsidRPr="008D3504">
              <w:rPr>
                <w:rFonts w:ascii="Calibri" w:hAnsi="Calibri"/>
                <w:color w:val="000000"/>
                <w:sz w:val="20"/>
              </w:rPr>
              <w:t>Χρονοδιάγραμμα σύμφωνο με το είδος και το μέγεθος του έργου</w:t>
            </w:r>
          </w:p>
        </w:tc>
        <w:tc>
          <w:tcPr>
            <w:tcW w:w="993" w:type="dxa"/>
            <w:tcBorders>
              <w:top w:val="nil"/>
              <w:left w:val="nil"/>
              <w:bottom w:val="single" w:sz="4" w:space="0" w:color="auto"/>
              <w:right w:val="single" w:sz="4" w:space="0" w:color="auto"/>
            </w:tcBorders>
            <w:shd w:val="clear" w:color="auto" w:fill="auto"/>
            <w:noWrap/>
            <w:vAlign w:val="center"/>
            <w:hideMark/>
          </w:tcPr>
          <w:p w:rsidR="0084659A" w:rsidRPr="008D3504" w:rsidRDefault="0084659A" w:rsidP="00C31469">
            <w:pPr>
              <w:spacing w:after="100"/>
              <w:jc w:val="right"/>
              <w:rPr>
                <w:rFonts w:ascii="Calibri" w:hAnsi="Calibri"/>
                <w:color w:val="000000"/>
                <w:sz w:val="20"/>
              </w:rPr>
            </w:pPr>
            <w:r w:rsidRPr="008D3504">
              <w:rPr>
                <w:rFonts w:ascii="Calibri" w:hAnsi="Calibri"/>
                <w:color w:val="000000"/>
                <w:sz w:val="20"/>
              </w:rPr>
              <w:t>50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8D3504" w:rsidRDefault="0084659A" w:rsidP="00C31469">
            <w:pPr>
              <w:spacing w:after="100"/>
              <w:jc w:val="center"/>
              <w:rPr>
                <w:rFonts w:ascii="Calibri" w:hAnsi="Calibri"/>
                <w:color w:val="000000"/>
              </w:rPr>
            </w:pPr>
            <w:r w:rsidRPr="008D3504">
              <w:rPr>
                <w:rFonts w:ascii="Calibri" w:hAnsi="Calibri"/>
                <w:color w:val="000000"/>
              </w:rPr>
              <w:t>4%</w:t>
            </w:r>
          </w:p>
        </w:tc>
      </w:tr>
      <w:tr w:rsidR="0084659A" w:rsidRPr="008D3504" w:rsidTr="00A46C07">
        <w:trPr>
          <w:trHeight w:val="510"/>
        </w:trPr>
        <w:tc>
          <w:tcPr>
            <w:tcW w:w="648" w:type="dxa"/>
            <w:vMerge/>
            <w:tcBorders>
              <w:top w:val="nil"/>
              <w:left w:val="single" w:sz="4" w:space="0" w:color="auto"/>
              <w:bottom w:val="single" w:sz="4" w:space="0" w:color="auto"/>
              <w:right w:val="single" w:sz="4" w:space="0" w:color="auto"/>
            </w:tcBorders>
            <w:vAlign w:val="center"/>
            <w:hideMark/>
          </w:tcPr>
          <w:p w:rsidR="0084659A" w:rsidRPr="008D3504" w:rsidRDefault="0084659A" w:rsidP="00C31469">
            <w:pPr>
              <w:spacing w:after="100"/>
              <w:rPr>
                <w:rFonts w:ascii="Calibri" w:hAnsi="Calibri"/>
                <w:color w:val="000000"/>
                <w:sz w:val="20"/>
              </w:rPr>
            </w:pPr>
          </w:p>
        </w:tc>
        <w:tc>
          <w:tcPr>
            <w:tcW w:w="710" w:type="dxa"/>
            <w:vMerge/>
            <w:tcBorders>
              <w:top w:val="nil"/>
              <w:left w:val="single" w:sz="4" w:space="0" w:color="auto"/>
              <w:bottom w:val="single" w:sz="4" w:space="0" w:color="000000"/>
              <w:right w:val="single" w:sz="4" w:space="0" w:color="auto"/>
            </w:tcBorders>
            <w:vAlign w:val="center"/>
            <w:hideMark/>
          </w:tcPr>
          <w:p w:rsidR="0084659A" w:rsidRPr="008D3504" w:rsidRDefault="0084659A" w:rsidP="00C31469">
            <w:pPr>
              <w:spacing w:after="100"/>
              <w:rPr>
                <w:rFonts w:ascii="Calibri" w:hAnsi="Calibri"/>
                <w:b/>
                <w:bCs/>
                <w:color w:val="000000"/>
                <w:sz w:val="20"/>
              </w:rPr>
            </w:pPr>
          </w:p>
        </w:tc>
        <w:tc>
          <w:tcPr>
            <w:tcW w:w="2693"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D0AB6">
            <w:pPr>
              <w:spacing w:after="100"/>
              <w:rPr>
                <w:rFonts w:ascii="Calibri" w:hAnsi="Calibri"/>
                <w:color w:val="000000"/>
                <w:sz w:val="20"/>
              </w:rPr>
            </w:pP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C31469">
            <w:pPr>
              <w:spacing w:after="100"/>
              <w:jc w:val="center"/>
              <w:rPr>
                <w:rFonts w:ascii="Calibri" w:hAnsi="Calibri"/>
                <w:color w:val="000000"/>
                <w:sz w:val="20"/>
              </w:rPr>
            </w:pPr>
            <w:r w:rsidRPr="008D3504">
              <w:rPr>
                <w:rFonts w:ascii="Calibri" w:hAnsi="Calibri"/>
                <w:color w:val="000000"/>
                <w:sz w:val="20"/>
              </w:rPr>
              <w:t>Ορθολογικός προσδιορισμός των επιμέρους φάσεων υλοποίησης του έργου</w:t>
            </w:r>
          </w:p>
        </w:tc>
        <w:tc>
          <w:tcPr>
            <w:tcW w:w="993" w:type="dxa"/>
            <w:tcBorders>
              <w:top w:val="nil"/>
              <w:left w:val="nil"/>
              <w:bottom w:val="single" w:sz="4" w:space="0" w:color="auto"/>
              <w:right w:val="single" w:sz="4" w:space="0" w:color="auto"/>
            </w:tcBorders>
            <w:shd w:val="clear" w:color="auto" w:fill="auto"/>
            <w:noWrap/>
            <w:vAlign w:val="center"/>
            <w:hideMark/>
          </w:tcPr>
          <w:p w:rsidR="0084659A" w:rsidRPr="008D3504" w:rsidRDefault="0084659A" w:rsidP="00C31469">
            <w:pPr>
              <w:spacing w:after="100"/>
              <w:jc w:val="right"/>
              <w:rPr>
                <w:rFonts w:ascii="Calibri" w:hAnsi="Calibri"/>
                <w:color w:val="000000"/>
                <w:sz w:val="20"/>
              </w:rPr>
            </w:pPr>
            <w:r w:rsidRPr="008D3504">
              <w:rPr>
                <w:rFonts w:ascii="Calibri" w:hAnsi="Calibri"/>
                <w:color w:val="000000"/>
                <w:sz w:val="20"/>
              </w:rPr>
              <w:t>50</w:t>
            </w:r>
          </w:p>
        </w:tc>
        <w:tc>
          <w:tcPr>
            <w:tcW w:w="992" w:type="dxa"/>
            <w:vMerge/>
            <w:tcBorders>
              <w:top w:val="nil"/>
              <w:left w:val="single" w:sz="4" w:space="0" w:color="auto"/>
              <w:bottom w:val="single" w:sz="4" w:space="0" w:color="auto"/>
              <w:right w:val="single" w:sz="4" w:space="0" w:color="auto"/>
            </w:tcBorders>
            <w:vAlign w:val="center"/>
            <w:hideMark/>
          </w:tcPr>
          <w:p w:rsidR="0084659A" w:rsidRPr="008D3504" w:rsidRDefault="0084659A" w:rsidP="00C31469">
            <w:pPr>
              <w:spacing w:after="100"/>
              <w:rPr>
                <w:rFonts w:ascii="Calibri" w:hAnsi="Calibri"/>
                <w:color w:val="000000"/>
              </w:rPr>
            </w:pPr>
          </w:p>
        </w:tc>
      </w:tr>
      <w:tr w:rsidR="0084659A" w:rsidRPr="008D3504" w:rsidTr="00A46C07">
        <w:trPr>
          <w:trHeight w:val="510"/>
        </w:trPr>
        <w:tc>
          <w:tcPr>
            <w:tcW w:w="64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8D3504" w:rsidRDefault="0084659A" w:rsidP="00C31469">
            <w:pPr>
              <w:spacing w:after="100"/>
              <w:jc w:val="center"/>
              <w:rPr>
                <w:rFonts w:ascii="Calibri" w:hAnsi="Calibri"/>
                <w:color w:val="000000"/>
                <w:sz w:val="20"/>
              </w:rPr>
            </w:pPr>
            <w:r w:rsidRPr="008D3504">
              <w:rPr>
                <w:rFonts w:ascii="Calibri" w:hAnsi="Calibri"/>
                <w:color w:val="000000"/>
                <w:sz w:val="20"/>
              </w:rPr>
              <w:t>34</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59A" w:rsidRPr="008D3504" w:rsidRDefault="0084659A" w:rsidP="00C31469">
            <w:pPr>
              <w:spacing w:after="100"/>
              <w:jc w:val="center"/>
              <w:rPr>
                <w:rFonts w:ascii="Calibri" w:hAnsi="Calibri"/>
                <w:b/>
                <w:bCs/>
                <w:color w:val="000000"/>
                <w:sz w:val="20"/>
              </w:rPr>
            </w:pPr>
            <w:r>
              <w:rPr>
                <w:rFonts w:ascii="Calibri" w:hAnsi="Calibri"/>
                <w:b/>
                <w:bCs/>
                <w:color w:val="000000"/>
                <w:sz w:val="20"/>
              </w:rPr>
              <w:t>27</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8D3504" w:rsidRDefault="0084659A" w:rsidP="007D0AB6">
            <w:pPr>
              <w:spacing w:after="100"/>
              <w:rPr>
                <w:rFonts w:ascii="Calibri" w:hAnsi="Calibri"/>
                <w:color w:val="000000"/>
                <w:sz w:val="20"/>
              </w:rPr>
            </w:pPr>
            <w:r w:rsidRPr="008D3504">
              <w:rPr>
                <w:rFonts w:ascii="Calibri" w:hAnsi="Calibri"/>
                <w:color w:val="000000"/>
                <w:sz w:val="20"/>
              </w:rPr>
              <w:t>Ρεαλιστικότητα και αξιοπιστία του κόστους</w:t>
            </w: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C31469">
            <w:pPr>
              <w:spacing w:after="100"/>
              <w:jc w:val="center"/>
              <w:rPr>
                <w:rFonts w:ascii="Calibri" w:hAnsi="Calibri"/>
                <w:color w:val="000000"/>
                <w:sz w:val="20"/>
              </w:rPr>
            </w:pPr>
            <w:r w:rsidRPr="008D3504">
              <w:rPr>
                <w:rFonts w:ascii="Calibri" w:hAnsi="Calibri"/>
                <w:color w:val="000000"/>
                <w:sz w:val="20"/>
              </w:rPr>
              <w:t>100*(αιτούμενο-εγκεκριμένο)/εγκεκριμένο ≤ 5</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C31469">
            <w:pPr>
              <w:spacing w:after="100"/>
              <w:jc w:val="right"/>
              <w:rPr>
                <w:rFonts w:ascii="Calibri" w:hAnsi="Calibri"/>
                <w:color w:val="000000"/>
                <w:sz w:val="20"/>
              </w:rPr>
            </w:pPr>
            <w:r w:rsidRPr="008D3504">
              <w:rPr>
                <w:rFonts w:ascii="Calibri" w:hAnsi="Calibri"/>
                <w:color w:val="000000"/>
                <w:sz w:val="20"/>
              </w:rPr>
              <w:t>100</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8D3504" w:rsidRDefault="0084659A" w:rsidP="00C31469">
            <w:pPr>
              <w:spacing w:after="100"/>
              <w:jc w:val="center"/>
              <w:rPr>
                <w:rFonts w:ascii="Calibri" w:hAnsi="Calibri"/>
                <w:color w:val="000000"/>
              </w:rPr>
            </w:pPr>
            <w:r w:rsidRPr="008D3504">
              <w:rPr>
                <w:rFonts w:ascii="Calibri" w:hAnsi="Calibri"/>
                <w:color w:val="000000"/>
              </w:rPr>
              <w:t>4%</w:t>
            </w:r>
          </w:p>
        </w:tc>
      </w:tr>
      <w:tr w:rsidR="0084659A" w:rsidRPr="008D3504" w:rsidTr="00A46C07">
        <w:trPr>
          <w:trHeight w:val="510"/>
        </w:trPr>
        <w:tc>
          <w:tcPr>
            <w:tcW w:w="648" w:type="dxa"/>
            <w:vMerge/>
            <w:tcBorders>
              <w:top w:val="nil"/>
              <w:left w:val="single" w:sz="4" w:space="0" w:color="auto"/>
              <w:bottom w:val="single" w:sz="4" w:space="0" w:color="auto"/>
              <w:right w:val="single" w:sz="4" w:space="0" w:color="auto"/>
            </w:tcBorders>
            <w:vAlign w:val="center"/>
            <w:hideMark/>
          </w:tcPr>
          <w:p w:rsidR="0084659A" w:rsidRPr="008D3504" w:rsidRDefault="0084659A" w:rsidP="00C31469">
            <w:pPr>
              <w:spacing w:after="100"/>
              <w:rPr>
                <w:rFonts w:ascii="Calibri" w:hAnsi="Calibri"/>
                <w:color w:val="000000"/>
                <w:sz w:val="20"/>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84659A" w:rsidRPr="008D3504" w:rsidRDefault="0084659A" w:rsidP="00C31469">
            <w:pPr>
              <w:spacing w:after="100"/>
              <w:rPr>
                <w:rFonts w:ascii="Calibri" w:hAnsi="Calibri"/>
                <w:b/>
                <w:bCs/>
                <w:color w:val="000000"/>
                <w:sz w:val="20"/>
              </w:rPr>
            </w:pPr>
          </w:p>
        </w:tc>
        <w:tc>
          <w:tcPr>
            <w:tcW w:w="2693"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D0AB6">
            <w:pPr>
              <w:spacing w:after="100"/>
              <w:rPr>
                <w:rFonts w:ascii="Calibri" w:hAnsi="Calibri"/>
                <w:color w:val="000000"/>
                <w:sz w:val="20"/>
              </w:rPr>
            </w:pP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C31469">
            <w:pPr>
              <w:spacing w:after="100"/>
              <w:jc w:val="center"/>
              <w:rPr>
                <w:rFonts w:ascii="Calibri" w:hAnsi="Calibri"/>
                <w:color w:val="000000"/>
                <w:sz w:val="20"/>
              </w:rPr>
            </w:pPr>
            <w:r w:rsidRPr="008D3504">
              <w:rPr>
                <w:rFonts w:ascii="Calibri" w:hAnsi="Calibri"/>
                <w:color w:val="000000"/>
                <w:sz w:val="20"/>
              </w:rPr>
              <w:t>5 &lt; 100*(αιτούμενο-εγκεκριμένο)/εγκεκριμένο ≤ 10</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C31469">
            <w:pPr>
              <w:spacing w:after="100"/>
              <w:jc w:val="right"/>
              <w:rPr>
                <w:rFonts w:ascii="Calibri" w:hAnsi="Calibri"/>
                <w:color w:val="000000"/>
                <w:sz w:val="20"/>
              </w:rPr>
            </w:pPr>
            <w:r w:rsidRPr="008D3504">
              <w:rPr>
                <w:rFonts w:ascii="Calibri" w:hAnsi="Calibri"/>
                <w:color w:val="000000"/>
                <w:sz w:val="20"/>
              </w:rPr>
              <w:t>60</w:t>
            </w:r>
          </w:p>
        </w:tc>
        <w:tc>
          <w:tcPr>
            <w:tcW w:w="992" w:type="dxa"/>
            <w:vMerge/>
            <w:tcBorders>
              <w:top w:val="nil"/>
              <w:left w:val="single" w:sz="4" w:space="0" w:color="auto"/>
              <w:bottom w:val="single" w:sz="4" w:space="0" w:color="auto"/>
              <w:right w:val="single" w:sz="4" w:space="0" w:color="auto"/>
            </w:tcBorders>
            <w:vAlign w:val="center"/>
            <w:hideMark/>
          </w:tcPr>
          <w:p w:rsidR="0084659A" w:rsidRPr="008D3504" w:rsidRDefault="0084659A" w:rsidP="00C31469">
            <w:pPr>
              <w:spacing w:after="100"/>
              <w:rPr>
                <w:rFonts w:ascii="Calibri" w:hAnsi="Calibri"/>
                <w:color w:val="000000"/>
              </w:rPr>
            </w:pPr>
          </w:p>
        </w:tc>
      </w:tr>
      <w:tr w:rsidR="0084659A" w:rsidRPr="008D3504" w:rsidTr="00A46C07">
        <w:trPr>
          <w:trHeight w:val="510"/>
        </w:trPr>
        <w:tc>
          <w:tcPr>
            <w:tcW w:w="648" w:type="dxa"/>
            <w:vMerge/>
            <w:tcBorders>
              <w:top w:val="nil"/>
              <w:left w:val="single" w:sz="4" w:space="0" w:color="auto"/>
              <w:bottom w:val="single" w:sz="4" w:space="0" w:color="auto"/>
              <w:right w:val="single" w:sz="4" w:space="0" w:color="auto"/>
            </w:tcBorders>
            <w:vAlign w:val="center"/>
            <w:hideMark/>
          </w:tcPr>
          <w:p w:rsidR="0084659A" w:rsidRPr="008D3504" w:rsidRDefault="0084659A" w:rsidP="00C31469">
            <w:pPr>
              <w:spacing w:after="100"/>
              <w:rPr>
                <w:rFonts w:ascii="Calibri" w:hAnsi="Calibri"/>
                <w:color w:val="000000"/>
                <w:sz w:val="20"/>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84659A" w:rsidRPr="008D3504" w:rsidRDefault="0084659A" w:rsidP="00C31469">
            <w:pPr>
              <w:spacing w:after="100"/>
              <w:rPr>
                <w:rFonts w:ascii="Calibri" w:hAnsi="Calibri"/>
                <w:b/>
                <w:bCs/>
                <w:color w:val="000000"/>
                <w:sz w:val="20"/>
              </w:rPr>
            </w:pPr>
          </w:p>
        </w:tc>
        <w:tc>
          <w:tcPr>
            <w:tcW w:w="2693"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D0AB6">
            <w:pPr>
              <w:spacing w:after="100"/>
              <w:rPr>
                <w:rFonts w:ascii="Calibri" w:hAnsi="Calibri"/>
                <w:color w:val="000000"/>
                <w:sz w:val="20"/>
              </w:rPr>
            </w:pP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C31469">
            <w:pPr>
              <w:spacing w:after="100"/>
              <w:jc w:val="center"/>
              <w:rPr>
                <w:rFonts w:ascii="Calibri" w:hAnsi="Calibri"/>
                <w:color w:val="000000"/>
                <w:sz w:val="20"/>
              </w:rPr>
            </w:pPr>
            <w:r w:rsidRPr="008D3504">
              <w:rPr>
                <w:rFonts w:ascii="Calibri" w:hAnsi="Calibri"/>
                <w:color w:val="000000"/>
                <w:sz w:val="20"/>
              </w:rPr>
              <w:t>10 &lt; 100*(αιτούμενο-εγκεκριμένο)/εγκεκριμένο ≤ 30</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C31469">
            <w:pPr>
              <w:spacing w:after="100"/>
              <w:jc w:val="right"/>
              <w:rPr>
                <w:rFonts w:ascii="Calibri" w:hAnsi="Calibri"/>
                <w:color w:val="000000"/>
                <w:sz w:val="20"/>
              </w:rPr>
            </w:pPr>
            <w:r w:rsidRPr="008D3504">
              <w:rPr>
                <w:rFonts w:ascii="Calibri" w:hAnsi="Calibri"/>
                <w:color w:val="000000"/>
                <w:sz w:val="20"/>
              </w:rPr>
              <w:t>30</w:t>
            </w:r>
          </w:p>
        </w:tc>
        <w:tc>
          <w:tcPr>
            <w:tcW w:w="992" w:type="dxa"/>
            <w:vMerge/>
            <w:tcBorders>
              <w:top w:val="nil"/>
              <w:left w:val="single" w:sz="4" w:space="0" w:color="auto"/>
              <w:bottom w:val="single" w:sz="4" w:space="0" w:color="auto"/>
              <w:right w:val="single" w:sz="4" w:space="0" w:color="auto"/>
            </w:tcBorders>
            <w:vAlign w:val="center"/>
            <w:hideMark/>
          </w:tcPr>
          <w:p w:rsidR="0084659A" w:rsidRPr="008D3504" w:rsidRDefault="0084659A" w:rsidP="00C31469">
            <w:pPr>
              <w:spacing w:after="100"/>
              <w:rPr>
                <w:rFonts w:ascii="Calibri" w:hAnsi="Calibri"/>
                <w:color w:val="000000"/>
              </w:rPr>
            </w:pPr>
          </w:p>
        </w:tc>
      </w:tr>
      <w:tr w:rsidR="0084659A" w:rsidRPr="008D3504" w:rsidTr="00A46C07">
        <w:trPr>
          <w:trHeight w:val="510"/>
        </w:trPr>
        <w:tc>
          <w:tcPr>
            <w:tcW w:w="648" w:type="dxa"/>
            <w:vMerge/>
            <w:tcBorders>
              <w:top w:val="nil"/>
              <w:left w:val="single" w:sz="4" w:space="0" w:color="auto"/>
              <w:bottom w:val="single" w:sz="4" w:space="0" w:color="auto"/>
              <w:right w:val="single" w:sz="4" w:space="0" w:color="auto"/>
            </w:tcBorders>
            <w:vAlign w:val="center"/>
            <w:hideMark/>
          </w:tcPr>
          <w:p w:rsidR="0084659A" w:rsidRPr="008D3504" w:rsidRDefault="0084659A" w:rsidP="00C31469">
            <w:pPr>
              <w:spacing w:after="100"/>
              <w:rPr>
                <w:rFonts w:ascii="Calibri" w:hAnsi="Calibri"/>
                <w:color w:val="000000"/>
                <w:sz w:val="20"/>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84659A" w:rsidRPr="008D3504" w:rsidRDefault="0084659A" w:rsidP="00C31469">
            <w:pPr>
              <w:spacing w:after="100"/>
              <w:rPr>
                <w:rFonts w:ascii="Calibri" w:hAnsi="Calibri"/>
                <w:b/>
                <w:bCs/>
                <w:color w:val="000000"/>
                <w:sz w:val="20"/>
              </w:rPr>
            </w:pPr>
          </w:p>
        </w:tc>
        <w:tc>
          <w:tcPr>
            <w:tcW w:w="2693"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D0AB6">
            <w:pPr>
              <w:spacing w:after="100"/>
              <w:rPr>
                <w:rFonts w:ascii="Calibri" w:hAnsi="Calibri"/>
                <w:color w:val="000000"/>
                <w:sz w:val="20"/>
              </w:rPr>
            </w:pP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3C2092">
            <w:pPr>
              <w:spacing w:after="100"/>
              <w:jc w:val="center"/>
              <w:rPr>
                <w:rFonts w:ascii="Calibri" w:hAnsi="Calibri"/>
                <w:color w:val="000000"/>
                <w:sz w:val="20"/>
              </w:rPr>
            </w:pPr>
            <w:r w:rsidRPr="008D3504">
              <w:rPr>
                <w:rFonts w:ascii="Calibri" w:hAnsi="Calibri"/>
                <w:color w:val="000000"/>
                <w:sz w:val="20"/>
              </w:rPr>
              <w:t>100*(αιτούμενο -εγκεκριμένο)/</w:t>
            </w:r>
            <w:r w:rsidR="003C2092">
              <w:rPr>
                <w:rFonts w:ascii="Calibri" w:hAnsi="Calibri"/>
                <w:color w:val="000000"/>
                <w:sz w:val="20"/>
              </w:rPr>
              <w:t xml:space="preserve"> εγκεκριμένο</w:t>
            </w:r>
            <w:r w:rsidRPr="008D3504">
              <w:rPr>
                <w:rFonts w:ascii="Calibri" w:hAnsi="Calibri"/>
                <w:color w:val="000000"/>
                <w:sz w:val="20"/>
              </w:rPr>
              <w:t xml:space="preserve"> &gt; 30</w:t>
            </w:r>
          </w:p>
        </w:tc>
        <w:tc>
          <w:tcPr>
            <w:tcW w:w="9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C31469">
            <w:pPr>
              <w:spacing w:after="100"/>
              <w:jc w:val="right"/>
              <w:rPr>
                <w:rFonts w:ascii="Calibri" w:hAnsi="Calibri"/>
                <w:color w:val="000000"/>
                <w:sz w:val="20"/>
              </w:rPr>
            </w:pPr>
            <w:r w:rsidRPr="008D3504">
              <w:rPr>
                <w:rFonts w:ascii="Calibri" w:hAnsi="Calibri"/>
                <w:color w:val="000000"/>
                <w:sz w:val="20"/>
              </w:rPr>
              <w:t>0</w:t>
            </w:r>
          </w:p>
        </w:tc>
        <w:tc>
          <w:tcPr>
            <w:tcW w:w="992" w:type="dxa"/>
            <w:vMerge/>
            <w:tcBorders>
              <w:top w:val="nil"/>
              <w:left w:val="single" w:sz="4" w:space="0" w:color="auto"/>
              <w:bottom w:val="single" w:sz="4" w:space="0" w:color="auto"/>
              <w:right w:val="single" w:sz="4" w:space="0" w:color="auto"/>
            </w:tcBorders>
            <w:vAlign w:val="center"/>
            <w:hideMark/>
          </w:tcPr>
          <w:p w:rsidR="0084659A" w:rsidRPr="008D3504" w:rsidRDefault="0084659A" w:rsidP="00C31469">
            <w:pPr>
              <w:spacing w:after="100"/>
              <w:rPr>
                <w:rFonts w:ascii="Calibri" w:hAnsi="Calibri"/>
                <w:color w:val="000000"/>
              </w:rPr>
            </w:pPr>
          </w:p>
        </w:tc>
      </w:tr>
      <w:tr w:rsidR="0084659A" w:rsidRPr="008D3504" w:rsidTr="00A46C07">
        <w:trPr>
          <w:trHeight w:val="1275"/>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rsidR="0084659A" w:rsidRPr="008D3504" w:rsidRDefault="0084659A" w:rsidP="00C31469">
            <w:pPr>
              <w:spacing w:after="100"/>
              <w:jc w:val="center"/>
              <w:rPr>
                <w:rFonts w:ascii="Calibri" w:hAnsi="Calibri"/>
                <w:color w:val="000000"/>
                <w:sz w:val="20"/>
              </w:rPr>
            </w:pPr>
            <w:r w:rsidRPr="008D3504">
              <w:rPr>
                <w:rFonts w:ascii="Calibri" w:hAnsi="Calibri"/>
                <w:color w:val="000000"/>
                <w:sz w:val="20"/>
              </w:rPr>
              <w:t>35</w:t>
            </w:r>
          </w:p>
        </w:tc>
        <w:tc>
          <w:tcPr>
            <w:tcW w:w="710" w:type="dxa"/>
            <w:tcBorders>
              <w:top w:val="nil"/>
              <w:left w:val="nil"/>
              <w:bottom w:val="single" w:sz="4" w:space="0" w:color="auto"/>
              <w:right w:val="single" w:sz="4" w:space="0" w:color="auto"/>
            </w:tcBorders>
            <w:shd w:val="clear" w:color="auto" w:fill="auto"/>
            <w:noWrap/>
            <w:vAlign w:val="center"/>
            <w:hideMark/>
          </w:tcPr>
          <w:p w:rsidR="0084659A" w:rsidRPr="008D3504" w:rsidRDefault="0084659A" w:rsidP="00C31469">
            <w:pPr>
              <w:spacing w:after="100"/>
              <w:jc w:val="center"/>
              <w:rPr>
                <w:rFonts w:ascii="Calibri" w:hAnsi="Calibri"/>
                <w:b/>
                <w:bCs/>
                <w:color w:val="000000"/>
                <w:sz w:val="20"/>
              </w:rPr>
            </w:pPr>
            <w:r>
              <w:rPr>
                <w:rFonts w:ascii="Calibri" w:hAnsi="Calibri"/>
                <w:b/>
                <w:bCs/>
                <w:color w:val="000000"/>
                <w:sz w:val="20"/>
              </w:rPr>
              <w:t>28</w:t>
            </w:r>
          </w:p>
        </w:tc>
        <w:tc>
          <w:tcPr>
            <w:tcW w:w="2693"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7D0AB6">
            <w:pPr>
              <w:spacing w:after="100"/>
              <w:rPr>
                <w:rFonts w:ascii="Calibri" w:hAnsi="Calibri"/>
                <w:color w:val="000000"/>
                <w:sz w:val="20"/>
              </w:rPr>
            </w:pPr>
            <w:r w:rsidRPr="008D3504">
              <w:rPr>
                <w:rFonts w:ascii="Calibri" w:hAnsi="Calibri"/>
                <w:color w:val="000000"/>
                <w:sz w:val="20"/>
              </w:rPr>
              <w:t>Παροχή συμπληρωματικών υπηρεσιών / προϊόντων</w:t>
            </w:r>
          </w:p>
        </w:tc>
        <w:tc>
          <w:tcPr>
            <w:tcW w:w="4394" w:type="dxa"/>
            <w:tcBorders>
              <w:top w:val="nil"/>
              <w:left w:val="nil"/>
              <w:bottom w:val="single" w:sz="4" w:space="0" w:color="auto"/>
              <w:right w:val="single" w:sz="4" w:space="0" w:color="auto"/>
            </w:tcBorders>
            <w:shd w:val="clear" w:color="000000" w:fill="FFFFFF"/>
            <w:vAlign w:val="center"/>
            <w:hideMark/>
          </w:tcPr>
          <w:p w:rsidR="0084659A" w:rsidRPr="008D3504" w:rsidRDefault="0084659A" w:rsidP="00C31469">
            <w:pPr>
              <w:spacing w:after="100"/>
              <w:jc w:val="center"/>
              <w:rPr>
                <w:rFonts w:ascii="Calibri" w:hAnsi="Calibri"/>
                <w:color w:val="000000"/>
                <w:sz w:val="20"/>
              </w:rPr>
            </w:pPr>
            <w:r w:rsidRPr="008D3504">
              <w:rPr>
                <w:rFonts w:ascii="Calibri" w:hAnsi="Calibri"/>
                <w:color w:val="000000"/>
                <w:sz w:val="20"/>
              </w:rPr>
              <w:t>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w:t>
            </w:r>
          </w:p>
        </w:tc>
        <w:tc>
          <w:tcPr>
            <w:tcW w:w="993" w:type="dxa"/>
            <w:tcBorders>
              <w:top w:val="nil"/>
              <w:left w:val="nil"/>
              <w:bottom w:val="single" w:sz="4" w:space="0" w:color="auto"/>
              <w:right w:val="single" w:sz="4" w:space="0" w:color="auto"/>
            </w:tcBorders>
            <w:shd w:val="clear" w:color="000000" w:fill="FFFFFF"/>
            <w:vAlign w:val="center"/>
            <w:hideMark/>
          </w:tcPr>
          <w:p w:rsidR="0084659A" w:rsidRPr="008D3504" w:rsidRDefault="0084659A" w:rsidP="00C31469">
            <w:pPr>
              <w:spacing w:after="100"/>
              <w:jc w:val="right"/>
              <w:rPr>
                <w:rFonts w:ascii="Calibri" w:hAnsi="Calibri"/>
                <w:color w:val="000000"/>
                <w:sz w:val="20"/>
              </w:rPr>
            </w:pPr>
            <w:r w:rsidRPr="008D3504">
              <w:rPr>
                <w:rFonts w:ascii="Calibri" w:hAnsi="Calibri"/>
                <w:color w:val="000000"/>
                <w:sz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84659A" w:rsidRPr="008D3504" w:rsidRDefault="0084659A" w:rsidP="00C31469">
            <w:pPr>
              <w:spacing w:after="100"/>
              <w:jc w:val="center"/>
              <w:rPr>
                <w:rFonts w:ascii="Calibri" w:hAnsi="Calibri"/>
                <w:color w:val="000000"/>
              </w:rPr>
            </w:pPr>
            <w:r w:rsidRPr="008D3504">
              <w:rPr>
                <w:rFonts w:ascii="Calibri" w:hAnsi="Calibri"/>
                <w:color w:val="000000"/>
              </w:rPr>
              <w:t>5%</w:t>
            </w:r>
          </w:p>
        </w:tc>
      </w:tr>
      <w:tr w:rsidR="009321D7" w:rsidRPr="008D3504" w:rsidTr="00A46C07">
        <w:trPr>
          <w:trHeight w:val="949"/>
        </w:trPr>
        <w:tc>
          <w:tcPr>
            <w:tcW w:w="64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321D7" w:rsidRPr="007E6F60" w:rsidRDefault="009321D7" w:rsidP="009321D7">
            <w:pPr>
              <w:spacing w:after="120"/>
              <w:jc w:val="center"/>
              <w:rPr>
                <w:rFonts w:ascii="Calibri" w:hAnsi="Calibri"/>
                <w:b/>
                <w:color w:val="000000"/>
              </w:rPr>
            </w:pPr>
            <w:r w:rsidRPr="007E6F60">
              <w:rPr>
                <w:rFonts w:ascii="Calibri" w:hAnsi="Calibri"/>
                <w:b/>
                <w:color w:val="000000"/>
              </w:rPr>
              <w:t>ΚΩΔ ΕΥΕ</w:t>
            </w:r>
          </w:p>
        </w:tc>
        <w:tc>
          <w:tcPr>
            <w:tcW w:w="710" w:type="dxa"/>
            <w:tcBorders>
              <w:top w:val="single" w:sz="4" w:space="0" w:color="auto"/>
              <w:left w:val="nil"/>
              <w:bottom w:val="single" w:sz="4" w:space="0" w:color="auto"/>
              <w:right w:val="single" w:sz="4" w:space="0" w:color="auto"/>
            </w:tcBorders>
            <w:shd w:val="clear" w:color="000000" w:fill="FFFF00"/>
            <w:noWrap/>
            <w:vAlign w:val="center"/>
            <w:hideMark/>
          </w:tcPr>
          <w:p w:rsidR="009321D7" w:rsidRPr="007E6F60" w:rsidRDefault="009321D7" w:rsidP="009321D7">
            <w:pPr>
              <w:spacing w:after="120"/>
              <w:jc w:val="center"/>
              <w:rPr>
                <w:rFonts w:ascii="Calibri" w:hAnsi="Calibri"/>
                <w:b/>
                <w:bCs/>
                <w:color w:val="000000"/>
              </w:rPr>
            </w:pPr>
            <w:r w:rsidRPr="007E6F60">
              <w:rPr>
                <w:rFonts w:ascii="Calibri" w:hAnsi="Calibri"/>
                <w:b/>
                <w:bCs/>
                <w:color w:val="000000"/>
              </w:rPr>
              <w:t>Α/Α</w:t>
            </w:r>
          </w:p>
        </w:tc>
        <w:tc>
          <w:tcPr>
            <w:tcW w:w="2693" w:type="dxa"/>
            <w:tcBorders>
              <w:top w:val="single" w:sz="4" w:space="0" w:color="auto"/>
              <w:left w:val="nil"/>
              <w:bottom w:val="single" w:sz="4" w:space="0" w:color="auto"/>
              <w:right w:val="single" w:sz="4" w:space="0" w:color="auto"/>
            </w:tcBorders>
            <w:shd w:val="clear" w:color="000000" w:fill="FFFF00"/>
            <w:noWrap/>
            <w:vAlign w:val="center"/>
            <w:hideMark/>
          </w:tcPr>
          <w:p w:rsidR="009321D7" w:rsidRPr="007E6F60" w:rsidRDefault="009321D7" w:rsidP="009321D7">
            <w:pPr>
              <w:spacing w:after="120"/>
              <w:jc w:val="center"/>
              <w:rPr>
                <w:rFonts w:ascii="Calibri" w:hAnsi="Calibri"/>
                <w:b/>
                <w:bCs/>
                <w:color w:val="000000"/>
              </w:rPr>
            </w:pPr>
            <w:r w:rsidRPr="007E6F60">
              <w:rPr>
                <w:rFonts w:ascii="Calibri" w:hAnsi="Calibri"/>
                <w:b/>
                <w:bCs/>
                <w:color w:val="000000"/>
              </w:rPr>
              <w:t>ΚΡΙΤΗΡΙΟ</w:t>
            </w:r>
          </w:p>
        </w:tc>
        <w:tc>
          <w:tcPr>
            <w:tcW w:w="4394" w:type="dxa"/>
            <w:tcBorders>
              <w:top w:val="single" w:sz="4" w:space="0" w:color="auto"/>
              <w:left w:val="nil"/>
              <w:bottom w:val="single" w:sz="4" w:space="0" w:color="auto"/>
              <w:right w:val="single" w:sz="4" w:space="0" w:color="auto"/>
            </w:tcBorders>
            <w:shd w:val="clear" w:color="000000" w:fill="FFFF00"/>
            <w:noWrap/>
            <w:vAlign w:val="center"/>
            <w:hideMark/>
          </w:tcPr>
          <w:p w:rsidR="009321D7" w:rsidRPr="007E6F60" w:rsidRDefault="009321D7" w:rsidP="009321D7">
            <w:pPr>
              <w:spacing w:after="120"/>
              <w:jc w:val="center"/>
              <w:rPr>
                <w:rFonts w:ascii="Calibri" w:hAnsi="Calibri"/>
                <w:b/>
                <w:bCs/>
                <w:color w:val="000000"/>
              </w:rPr>
            </w:pPr>
            <w:r w:rsidRPr="007E6F60">
              <w:rPr>
                <w:rFonts w:ascii="Calibri" w:hAnsi="Calibri"/>
                <w:b/>
                <w:bCs/>
                <w:color w:val="000000"/>
              </w:rPr>
              <w:t>ΑΝΑΛΥΣΗ</w:t>
            </w:r>
          </w:p>
        </w:tc>
        <w:tc>
          <w:tcPr>
            <w:tcW w:w="993" w:type="dxa"/>
            <w:tcBorders>
              <w:top w:val="single" w:sz="4" w:space="0" w:color="auto"/>
              <w:left w:val="nil"/>
              <w:bottom w:val="single" w:sz="4" w:space="0" w:color="auto"/>
              <w:right w:val="single" w:sz="4" w:space="0" w:color="auto"/>
            </w:tcBorders>
            <w:shd w:val="clear" w:color="000000" w:fill="FFFF00"/>
            <w:vAlign w:val="center"/>
            <w:hideMark/>
          </w:tcPr>
          <w:p w:rsidR="009321D7" w:rsidRPr="007E6F60" w:rsidRDefault="009321D7" w:rsidP="009321D7">
            <w:pPr>
              <w:spacing w:after="120"/>
              <w:rPr>
                <w:rFonts w:ascii="Calibri" w:hAnsi="Calibri"/>
                <w:b/>
                <w:bCs/>
                <w:color w:val="000000"/>
              </w:rPr>
            </w:pPr>
            <w:r w:rsidRPr="007E6F60">
              <w:rPr>
                <w:rFonts w:ascii="Calibri" w:hAnsi="Calibri"/>
                <w:b/>
                <w:bCs/>
                <w:color w:val="000000"/>
              </w:rPr>
              <w:t>ΒΑΘΜΟΛΟΓΙΑ  (0-100)</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9321D7" w:rsidRPr="007E6F60" w:rsidRDefault="009321D7" w:rsidP="009321D7">
            <w:pPr>
              <w:spacing w:after="120"/>
              <w:rPr>
                <w:rFonts w:ascii="Calibri" w:hAnsi="Calibri"/>
                <w:b/>
                <w:bCs/>
                <w:color w:val="000000"/>
              </w:rPr>
            </w:pPr>
            <w:r w:rsidRPr="007E6F60">
              <w:rPr>
                <w:rFonts w:ascii="Calibri" w:hAnsi="Calibri"/>
                <w:b/>
                <w:bCs/>
                <w:color w:val="000000"/>
              </w:rPr>
              <w:t>ΒΑΡΥΤΗΤΑ</w:t>
            </w:r>
          </w:p>
        </w:tc>
      </w:tr>
      <w:tr w:rsidR="0084659A" w:rsidRPr="008D3504" w:rsidTr="00A46C07">
        <w:trPr>
          <w:trHeight w:val="300"/>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59A" w:rsidRPr="008D3504" w:rsidRDefault="0084659A" w:rsidP="00C31469">
            <w:pPr>
              <w:spacing w:after="100"/>
              <w:jc w:val="center"/>
              <w:rPr>
                <w:rFonts w:ascii="Calibri" w:hAnsi="Calibri"/>
                <w:color w:val="000000"/>
                <w:sz w:val="20"/>
              </w:rPr>
            </w:pPr>
            <w:r w:rsidRPr="008D3504">
              <w:rPr>
                <w:rFonts w:ascii="Calibri" w:hAnsi="Calibri"/>
                <w:color w:val="000000"/>
                <w:sz w:val="20"/>
              </w:rPr>
              <w:t>38</w:t>
            </w:r>
          </w:p>
        </w:tc>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59A" w:rsidRPr="008D3504" w:rsidRDefault="0084659A" w:rsidP="00C31469">
            <w:pPr>
              <w:spacing w:after="100"/>
              <w:jc w:val="center"/>
              <w:rPr>
                <w:rFonts w:ascii="Calibri" w:hAnsi="Calibri"/>
                <w:b/>
                <w:bCs/>
                <w:color w:val="000000"/>
                <w:sz w:val="20"/>
              </w:rPr>
            </w:pPr>
            <w:r>
              <w:rPr>
                <w:rFonts w:ascii="Calibri" w:hAnsi="Calibri"/>
                <w:b/>
                <w:bCs/>
                <w:color w:val="000000"/>
                <w:sz w:val="20"/>
              </w:rPr>
              <w:t>30</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8D3504" w:rsidRDefault="0084659A" w:rsidP="007D0AB6">
            <w:pPr>
              <w:spacing w:after="100"/>
              <w:rPr>
                <w:rFonts w:ascii="Calibri" w:hAnsi="Calibri"/>
                <w:color w:val="000000"/>
                <w:sz w:val="20"/>
              </w:rPr>
            </w:pPr>
            <w:r w:rsidRPr="008D3504">
              <w:rPr>
                <w:rFonts w:ascii="Calibri" w:hAnsi="Calibri"/>
                <w:color w:val="000000"/>
                <w:sz w:val="20"/>
              </w:rPr>
              <w:t xml:space="preserve">Συσχέτιση της πρότασης με Έξυπνη Εξειδίκευση (RIS) </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84659A" w:rsidRPr="008D3504" w:rsidRDefault="0084659A" w:rsidP="00C31469">
            <w:pPr>
              <w:spacing w:after="100"/>
              <w:jc w:val="center"/>
              <w:rPr>
                <w:rFonts w:ascii="Calibri" w:hAnsi="Calibri"/>
                <w:color w:val="000000"/>
                <w:sz w:val="20"/>
              </w:rPr>
            </w:pPr>
            <w:r w:rsidRPr="008D3504">
              <w:rPr>
                <w:rFonts w:ascii="Calibri" w:hAnsi="Calibri"/>
                <w:color w:val="000000"/>
                <w:sz w:val="20"/>
              </w:rPr>
              <w:t>Ναι</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659A" w:rsidRPr="008D3504" w:rsidRDefault="0084659A" w:rsidP="00C31469">
            <w:pPr>
              <w:spacing w:after="100"/>
              <w:jc w:val="right"/>
              <w:rPr>
                <w:rFonts w:ascii="Calibri" w:hAnsi="Calibri"/>
                <w:color w:val="000000"/>
                <w:sz w:val="20"/>
              </w:rPr>
            </w:pPr>
            <w:r w:rsidRPr="008D3504">
              <w:rPr>
                <w:rFonts w:ascii="Calibri" w:hAnsi="Calibri"/>
                <w:color w:val="000000"/>
                <w:sz w:val="20"/>
              </w:rPr>
              <w:t>100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59A" w:rsidRPr="008D3504" w:rsidRDefault="0084659A" w:rsidP="00C31469">
            <w:pPr>
              <w:spacing w:after="100"/>
              <w:jc w:val="center"/>
              <w:rPr>
                <w:rFonts w:ascii="Calibri" w:hAnsi="Calibri"/>
                <w:color w:val="000000"/>
              </w:rPr>
            </w:pPr>
            <w:r w:rsidRPr="008D3504">
              <w:rPr>
                <w:rFonts w:ascii="Calibri" w:hAnsi="Calibri"/>
                <w:color w:val="000000"/>
              </w:rPr>
              <w:t>2%</w:t>
            </w:r>
          </w:p>
        </w:tc>
      </w:tr>
      <w:tr w:rsidR="0084659A" w:rsidRPr="008D3504" w:rsidTr="00A46C07">
        <w:trPr>
          <w:trHeight w:val="300"/>
        </w:trPr>
        <w:tc>
          <w:tcPr>
            <w:tcW w:w="648" w:type="dxa"/>
            <w:vMerge/>
            <w:tcBorders>
              <w:top w:val="nil"/>
              <w:left w:val="single" w:sz="4" w:space="0" w:color="auto"/>
              <w:bottom w:val="single" w:sz="4" w:space="0" w:color="auto"/>
              <w:right w:val="single" w:sz="4" w:space="0" w:color="auto"/>
            </w:tcBorders>
            <w:vAlign w:val="center"/>
            <w:hideMark/>
          </w:tcPr>
          <w:p w:rsidR="0084659A" w:rsidRPr="008D3504" w:rsidRDefault="0084659A" w:rsidP="00C31469">
            <w:pPr>
              <w:spacing w:after="100"/>
              <w:rPr>
                <w:rFonts w:ascii="Calibri" w:hAnsi="Calibri"/>
                <w:color w:val="000000"/>
                <w:sz w:val="20"/>
              </w:rPr>
            </w:pPr>
          </w:p>
        </w:tc>
        <w:tc>
          <w:tcPr>
            <w:tcW w:w="710" w:type="dxa"/>
            <w:vMerge/>
            <w:tcBorders>
              <w:top w:val="nil"/>
              <w:left w:val="single" w:sz="4" w:space="0" w:color="auto"/>
              <w:bottom w:val="single" w:sz="4" w:space="0" w:color="auto"/>
              <w:right w:val="single" w:sz="4" w:space="0" w:color="auto"/>
            </w:tcBorders>
            <w:vAlign w:val="center"/>
            <w:hideMark/>
          </w:tcPr>
          <w:p w:rsidR="0084659A" w:rsidRPr="008D3504" w:rsidRDefault="0084659A" w:rsidP="00C31469">
            <w:pPr>
              <w:spacing w:after="100"/>
              <w:rPr>
                <w:rFonts w:ascii="Calibri" w:hAnsi="Calibri"/>
                <w:b/>
                <w:bCs/>
                <w:color w:val="000000"/>
                <w:sz w:val="20"/>
              </w:rPr>
            </w:pPr>
          </w:p>
        </w:tc>
        <w:tc>
          <w:tcPr>
            <w:tcW w:w="2693" w:type="dxa"/>
            <w:vMerge/>
            <w:tcBorders>
              <w:top w:val="nil"/>
              <w:left w:val="single" w:sz="4" w:space="0" w:color="auto"/>
              <w:bottom w:val="single" w:sz="4" w:space="0" w:color="auto"/>
              <w:right w:val="single" w:sz="4" w:space="0" w:color="auto"/>
            </w:tcBorders>
            <w:vAlign w:val="center"/>
            <w:hideMark/>
          </w:tcPr>
          <w:p w:rsidR="0084659A" w:rsidRPr="008D3504" w:rsidRDefault="0084659A" w:rsidP="007D0AB6">
            <w:pPr>
              <w:spacing w:after="100"/>
              <w:rPr>
                <w:rFonts w:ascii="Calibri" w:hAnsi="Calibri"/>
                <w:color w:val="000000"/>
                <w:sz w:val="20"/>
              </w:rPr>
            </w:pPr>
          </w:p>
        </w:tc>
        <w:tc>
          <w:tcPr>
            <w:tcW w:w="4394" w:type="dxa"/>
            <w:tcBorders>
              <w:top w:val="nil"/>
              <w:left w:val="nil"/>
              <w:bottom w:val="single" w:sz="4" w:space="0" w:color="auto"/>
              <w:right w:val="single" w:sz="4" w:space="0" w:color="auto"/>
            </w:tcBorders>
            <w:shd w:val="clear" w:color="auto" w:fill="auto"/>
            <w:vAlign w:val="center"/>
            <w:hideMark/>
          </w:tcPr>
          <w:p w:rsidR="0084659A" w:rsidRPr="008D3504" w:rsidRDefault="0084659A" w:rsidP="00C31469">
            <w:pPr>
              <w:spacing w:after="100"/>
              <w:jc w:val="center"/>
              <w:rPr>
                <w:rFonts w:ascii="Calibri" w:hAnsi="Calibri"/>
                <w:color w:val="000000"/>
                <w:sz w:val="20"/>
              </w:rPr>
            </w:pPr>
            <w:r w:rsidRPr="008D3504">
              <w:rPr>
                <w:rFonts w:ascii="Calibri" w:hAnsi="Calibri"/>
                <w:color w:val="000000"/>
                <w:sz w:val="20"/>
              </w:rPr>
              <w:t>Όχι</w:t>
            </w:r>
          </w:p>
        </w:tc>
        <w:tc>
          <w:tcPr>
            <w:tcW w:w="993" w:type="dxa"/>
            <w:tcBorders>
              <w:top w:val="nil"/>
              <w:left w:val="nil"/>
              <w:bottom w:val="single" w:sz="4" w:space="0" w:color="auto"/>
              <w:right w:val="single" w:sz="4" w:space="0" w:color="auto"/>
            </w:tcBorders>
            <w:shd w:val="clear" w:color="auto" w:fill="auto"/>
            <w:noWrap/>
            <w:vAlign w:val="center"/>
            <w:hideMark/>
          </w:tcPr>
          <w:p w:rsidR="0084659A" w:rsidRPr="008D3504" w:rsidRDefault="0084659A" w:rsidP="00C31469">
            <w:pPr>
              <w:spacing w:after="100"/>
              <w:jc w:val="right"/>
              <w:rPr>
                <w:rFonts w:ascii="Calibri" w:hAnsi="Calibri"/>
                <w:color w:val="000000"/>
                <w:sz w:val="20"/>
              </w:rPr>
            </w:pPr>
            <w:r w:rsidRPr="008D3504">
              <w:rPr>
                <w:rFonts w:ascii="Calibri" w:hAnsi="Calibri"/>
                <w:color w:val="000000"/>
                <w:sz w:val="20"/>
              </w:rPr>
              <w:t>0</w:t>
            </w:r>
          </w:p>
        </w:tc>
        <w:tc>
          <w:tcPr>
            <w:tcW w:w="992" w:type="dxa"/>
            <w:vMerge/>
            <w:tcBorders>
              <w:top w:val="nil"/>
              <w:left w:val="single" w:sz="4" w:space="0" w:color="auto"/>
              <w:bottom w:val="single" w:sz="4" w:space="0" w:color="auto"/>
              <w:right w:val="single" w:sz="4" w:space="0" w:color="auto"/>
            </w:tcBorders>
            <w:vAlign w:val="center"/>
            <w:hideMark/>
          </w:tcPr>
          <w:p w:rsidR="0084659A" w:rsidRPr="008D3504" w:rsidRDefault="0084659A" w:rsidP="00C31469">
            <w:pPr>
              <w:spacing w:after="100"/>
              <w:rPr>
                <w:rFonts w:ascii="Calibri" w:hAnsi="Calibri"/>
                <w:color w:val="000000"/>
              </w:rPr>
            </w:pPr>
          </w:p>
        </w:tc>
      </w:tr>
      <w:tr w:rsidR="0084659A" w:rsidRPr="008D3504" w:rsidTr="00A46C07">
        <w:trPr>
          <w:trHeight w:val="569"/>
        </w:trPr>
        <w:tc>
          <w:tcPr>
            <w:tcW w:w="648" w:type="dxa"/>
            <w:tcBorders>
              <w:top w:val="single" w:sz="4" w:space="0" w:color="auto"/>
              <w:left w:val="single" w:sz="4" w:space="0" w:color="auto"/>
              <w:bottom w:val="single" w:sz="4" w:space="0" w:color="auto"/>
            </w:tcBorders>
            <w:shd w:val="clear" w:color="auto" w:fill="auto"/>
            <w:noWrap/>
            <w:vAlign w:val="bottom"/>
            <w:hideMark/>
          </w:tcPr>
          <w:p w:rsidR="0084659A" w:rsidRPr="008D3504" w:rsidRDefault="0084659A" w:rsidP="00C31469">
            <w:pPr>
              <w:spacing w:after="100"/>
              <w:rPr>
                <w:rFonts w:ascii="Calibri" w:hAnsi="Calibri"/>
                <w:color w:val="000000"/>
                <w:sz w:val="20"/>
              </w:rPr>
            </w:pPr>
          </w:p>
        </w:tc>
        <w:tc>
          <w:tcPr>
            <w:tcW w:w="8790" w:type="dxa"/>
            <w:gridSpan w:val="4"/>
            <w:tcBorders>
              <w:top w:val="single" w:sz="4" w:space="0" w:color="auto"/>
              <w:left w:val="nil"/>
              <w:bottom w:val="single" w:sz="4" w:space="0" w:color="auto"/>
              <w:right w:val="single" w:sz="4" w:space="0" w:color="auto"/>
            </w:tcBorders>
            <w:shd w:val="clear" w:color="auto" w:fill="auto"/>
            <w:noWrap/>
            <w:vAlign w:val="center"/>
            <w:hideMark/>
          </w:tcPr>
          <w:p w:rsidR="0084659A" w:rsidRPr="008D3504" w:rsidRDefault="0084659A" w:rsidP="007D0AB6">
            <w:pPr>
              <w:spacing w:after="100"/>
              <w:rPr>
                <w:rFonts w:ascii="Calibri" w:hAnsi="Calibri"/>
                <w:b/>
                <w:bCs/>
                <w:color w:val="000000"/>
              </w:rPr>
            </w:pPr>
            <w:r w:rsidRPr="008D3504">
              <w:rPr>
                <w:rFonts w:ascii="Calibri" w:hAnsi="Calibri"/>
                <w:b/>
                <w:bCs/>
                <w:color w:val="000000"/>
              </w:rPr>
              <w:t>ΣΥΝΟΛΟ</w:t>
            </w:r>
          </w:p>
        </w:tc>
        <w:tc>
          <w:tcPr>
            <w:tcW w:w="992" w:type="dxa"/>
            <w:tcBorders>
              <w:top w:val="nil"/>
              <w:left w:val="nil"/>
              <w:bottom w:val="single" w:sz="4" w:space="0" w:color="auto"/>
              <w:right w:val="single" w:sz="4" w:space="0" w:color="auto"/>
            </w:tcBorders>
            <w:shd w:val="clear" w:color="auto" w:fill="auto"/>
            <w:noWrap/>
            <w:vAlign w:val="center"/>
            <w:hideMark/>
          </w:tcPr>
          <w:p w:rsidR="0084659A" w:rsidRPr="008D3504" w:rsidRDefault="0084659A" w:rsidP="00C31469">
            <w:pPr>
              <w:spacing w:after="100"/>
              <w:jc w:val="center"/>
              <w:rPr>
                <w:rFonts w:ascii="Calibri" w:hAnsi="Calibri"/>
                <w:b/>
                <w:bCs/>
                <w:color w:val="000000"/>
              </w:rPr>
            </w:pPr>
            <w:r>
              <w:rPr>
                <w:rFonts w:ascii="Calibri" w:hAnsi="Calibri"/>
                <w:b/>
                <w:bCs/>
                <w:color w:val="000000"/>
              </w:rPr>
              <w:t>100</w:t>
            </w:r>
            <w:r w:rsidRPr="008D3504">
              <w:rPr>
                <w:rFonts w:ascii="Calibri" w:hAnsi="Calibri"/>
                <w:b/>
                <w:bCs/>
                <w:color w:val="000000"/>
              </w:rPr>
              <w:t>%</w:t>
            </w:r>
          </w:p>
        </w:tc>
      </w:tr>
      <w:tr w:rsidR="0084659A" w:rsidRPr="006E6E8F" w:rsidTr="00A46C07">
        <w:trPr>
          <w:trHeight w:val="300"/>
        </w:trPr>
        <w:tc>
          <w:tcPr>
            <w:tcW w:w="648" w:type="dxa"/>
            <w:tcBorders>
              <w:top w:val="single" w:sz="4" w:space="0" w:color="auto"/>
              <w:left w:val="single" w:sz="4" w:space="0" w:color="auto"/>
              <w:bottom w:val="single" w:sz="4" w:space="0" w:color="auto"/>
            </w:tcBorders>
            <w:shd w:val="clear" w:color="auto" w:fill="auto"/>
            <w:noWrap/>
            <w:vAlign w:val="bottom"/>
            <w:hideMark/>
          </w:tcPr>
          <w:p w:rsidR="0084659A" w:rsidRPr="008D3504" w:rsidRDefault="0084659A" w:rsidP="00293FA5">
            <w:pPr>
              <w:rPr>
                <w:rFonts w:ascii="Calibri" w:hAnsi="Calibri"/>
                <w:b/>
                <w:bCs/>
                <w:color w:val="000000"/>
              </w:rPr>
            </w:pPr>
            <w:r w:rsidRPr="008D3504">
              <w:rPr>
                <w:rFonts w:ascii="Calibri" w:hAnsi="Calibri"/>
                <w:b/>
                <w:bCs/>
                <w:color w:val="000000"/>
              </w:rPr>
              <w:t> </w:t>
            </w:r>
          </w:p>
        </w:tc>
        <w:tc>
          <w:tcPr>
            <w:tcW w:w="9782" w:type="dxa"/>
            <w:gridSpan w:val="5"/>
            <w:tcBorders>
              <w:top w:val="single" w:sz="4" w:space="0" w:color="auto"/>
              <w:left w:val="nil"/>
              <w:bottom w:val="single" w:sz="4" w:space="0" w:color="auto"/>
              <w:right w:val="single" w:sz="4" w:space="0" w:color="auto"/>
            </w:tcBorders>
            <w:shd w:val="clear" w:color="auto" w:fill="auto"/>
            <w:noWrap/>
            <w:vAlign w:val="bottom"/>
            <w:hideMark/>
          </w:tcPr>
          <w:p w:rsidR="0084659A" w:rsidRPr="008D3504" w:rsidRDefault="0084659A" w:rsidP="007D0AB6">
            <w:pPr>
              <w:rPr>
                <w:rFonts w:ascii="Calibri" w:hAnsi="Calibri"/>
                <w:b/>
                <w:bCs/>
                <w:color w:val="000000"/>
                <w:sz w:val="20"/>
              </w:rPr>
            </w:pPr>
            <w:r w:rsidRPr="008D3504">
              <w:rPr>
                <w:rFonts w:ascii="Calibri" w:hAnsi="Calibri"/>
                <w:b/>
                <w:bCs/>
                <w:color w:val="000000"/>
                <w:sz w:val="20"/>
              </w:rPr>
              <w:t>Τιμή βάσης (ελάχιστη  βαθμολογία που πρέπει να συγκεντρώσει ο εν δυνάμει δικαιούχος): 30</w:t>
            </w:r>
          </w:p>
        </w:tc>
      </w:tr>
    </w:tbl>
    <w:p w:rsidR="00641EA8" w:rsidRPr="00F527DD" w:rsidRDefault="00641EA8" w:rsidP="00D46C34">
      <w:pPr>
        <w:spacing w:after="0"/>
        <w:jc w:val="both"/>
        <w:rPr>
          <w:color w:val="000000"/>
        </w:rPr>
      </w:pPr>
    </w:p>
    <w:p w:rsidR="0084659A" w:rsidRDefault="0084659A" w:rsidP="00D46C34">
      <w:pPr>
        <w:spacing w:after="0"/>
        <w:jc w:val="both"/>
        <w:rPr>
          <w:rFonts w:cstheme="minorHAnsi"/>
        </w:rPr>
      </w:pPr>
      <w:r w:rsidRPr="00210A02">
        <w:rPr>
          <w:color w:val="000000"/>
        </w:rPr>
        <w:t>*</w:t>
      </w:r>
      <w:r w:rsidRPr="00210A02">
        <w:rPr>
          <w:rFonts w:cstheme="minorHAnsi"/>
        </w:rPr>
        <w:t>Η σκοπιμότητα κάθε επενδυτικού σχεδίου που θα υποβληθεί στο πλαίσιο τ</w:t>
      </w:r>
      <w:r>
        <w:rPr>
          <w:rFonts w:cstheme="minorHAnsi"/>
        </w:rPr>
        <w:t xml:space="preserve">ων εν λόγω </w:t>
      </w:r>
      <w:r w:rsidRPr="00210A02">
        <w:rPr>
          <w:rFonts w:cstheme="minorHAnsi"/>
        </w:rPr>
        <w:t xml:space="preserve"> Υπο</w:t>
      </w:r>
      <w:r w:rsidR="003C2092">
        <w:rPr>
          <w:rFonts w:cstheme="minorHAnsi"/>
        </w:rPr>
        <w:t>-</w:t>
      </w:r>
      <w:r w:rsidRPr="00210A02">
        <w:rPr>
          <w:rFonts w:cstheme="minorHAnsi"/>
        </w:rPr>
        <w:t>δράσ</w:t>
      </w:r>
      <w:r>
        <w:rPr>
          <w:rFonts w:cstheme="minorHAnsi"/>
        </w:rPr>
        <w:t>εων</w:t>
      </w:r>
      <w:r w:rsidRPr="00210A02">
        <w:rPr>
          <w:rFonts w:cstheme="minorHAnsi"/>
        </w:rPr>
        <w:t>, θα αξιολογηθεί σύμφωνα με τον βαθμό αθροιστικής εξυπηρέτησης των παρακάτω ειδικών ή στρατηγικών στόχων του Τοπικού Προγράμματος:</w:t>
      </w:r>
    </w:p>
    <w:p w:rsidR="002A0759" w:rsidRDefault="002A0759" w:rsidP="00D46C34">
      <w:pPr>
        <w:spacing w:after="0"/>
        <w:jc w:val="both"/>
        <w:rPr>
          <w:rFonts w:cstheme="minorHAnsi"/>
        </w:rPr>
      </w:pPr>
    </w:p>
    <w:p w:rsidR="00594B4C" w:rsidRDefault="00594B4C" w:rsidP="00D46C34">
      <w:pPr>
        <w:spacing w:after="0"/>
        <w:jc w:val="both"/>
        <w:rPr>
          <w:rFonts w:cstheme="minorHAnsi"/>
        </w:rPr>
      </w:pPr>
    </w:p>
    <w:tbl>
      <w:tblPr>
        <w:tblW w:w="8804" w:type="dxa"/>
        <w:tblInd w:w="93" w:type="dxa"/>
        <w:tblLook w:val="04A0" w:firstRow="1" w:lastRow="0" w:firstColumn="1" w:lastColumn="0" w:noHBand="0" w:noVBand="1"/>
      </w:tblPr>
      <w:tblGrid>
        <w:gridCol w:w="338"/>
        <w:gridCol w:w="8466"/>
      </w:tblGrid>
      <w:tr w:rsidR="0084659A" w:rsidRPr="00210A02" w:rsidTr="00D46C34">
        <w:trPr>
          <w:trHeight w:val="300"/>
        </w:trPr>
        <w:tc>
          <w:tcPr>
            <w:tcW w:w="88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59A" w:rsidRPr="00210A02" w:rsidRDefault="0084659A" w:rsidP="00293FA5">
            <w:pPr>
              <w:jc w:val="center"/>
              <w:rPr>
                <w:b/>
                <w:bCs/>
                <w:color w:val="000000"/>
              </w:rPr>
            </w:pPr>
            <w:r w:rsidRPr="00210A02">
              <w:rPr>
                <w:b/>
                <w:bCs/>
                <w:color w:val="000000"/>
              </w:rPr>
              <w:t>ΣΥΝΟΛΟ ΣΤΟΧΩΝ ΥΠΟ</w:t>
            </w:r>
            <w:r w:rsidR="003C2092">
              <w:rPr>
                <w:b/>
                <w:bCs/>
                <w:color w:val="000000"/>
              </w:rPr>
              <w:t>-</w:t>
            </w:r>
            <w:r w:rsidRPr="00210A02">
              <w:rPr>
                <w:b/>
                <w:bCs/>
                <w:color w:val="000000"/>
              </w:rPr>
              <w:t>ΔΡΑΣΗΣ</w:t>
            </w:r>
          </w:p>
        </w:tc>
      </w:tr>
      <w:tr w:rsidR="0084659A" w:rsidRPr="00CD7F48" w:rsidTr="00D46C34">
        <w:trPr>
          <w:trHeight w:val="491"/>
        </w:trPr>
        <w:tc>
          <w:tcPr>
            <w:tcW w:w="338" w:type="dxa"/>
            <w:tcBorders>
              <w:top w:val="nil"/>
              <w:left w:val="single" w:sz="4" w:space="0" w:color="auto"/>
              <w:bottom w:val="single" w:sz="4" w:space="0" w:color="auto"/>
              <w:right w:val="single" w:sz="4" w:space="0" w:color="auto"/>
            </w:tcBorders>
            <w:shd w:val="clear" w:color="auto" w:fill="auto"/>
            <w:noWrap/>
            <w:vAlign w:val="center"/>
            <w:hideMark/>
          </w:tcPr>
          <w:p w:rsidR="0084659A" w:rsidRPr="00210A02" w:rsidRDefault="0084659A" w:rsidP="00293FA5">
            <w:pPr>
              <w:jc w:val="center"/>
              <w:rPr>
                <w:color w:val="000000"/>
              </w:rPr>
            </w:pPr>
            <w:r w:rsidRPr="00210A02">
              <w:rPr>
                <w:color w:val="000000"/>
              </w:rPr>
              <w:t>1</w:t>
            </w:r>
          </w:p>
        </w:tc>
        <w:tc>
          <w:tcPr>
            <w:tcW w:w="8466" w:type="dxa"/>
            <w:tcBorders>
              <w:top w:val="nil"/>
              <w:left w:val="nil"/>
              <w:bottom w:val="single" w:sz="4" w:space="0" w:color="auto"/>
              <w:right w:val="single" w:sz="4" w:space="0" w:color="auto"/>
            </w:tcBorders>
            <w:shd w:val="clear" w:color="auto" w:fill="auto"/>
            <w:vAlign w:val="center"/>
            <w:hideMark/>
          </w:tcPr>
          <w:p w:rsidR="0084659A" w:rsidRPr="00210A02" w:rsidRDefault="0084659A" w:rsidP="00293FA5">
            <w:pPr>
              <w:rPr>
                <w:color w:val="000000"/>
              </w:rPr>
            </w:pPr>
            <w:r w:rsidRPr="00210A02">
              <w:rPr>
                <w:color w:val="000000"/>
              </w:rPr>
              <w:t>Bελτίωση της ανταγωνιστικότητας της αλυσίδας αξίας του αγρο-διατροφικού τομέα</w:t>
            </w:r>
          </w:p>
        </w:tc>
      </w:tr>
      <w:tr w:rsidR="0084659A" w:rsidRPr="00CD7F48" w:rsidTr="00D46C34">
        <w:trPr>
          <w:trHeight w:val="427"/>
        </w:trPr>
        <w:tc>
          <w:tcPr>
            <w:tcW w:w="338" w:type="dxa"/>
            <w:tcBorders>
              <w:top w:val="nil"/>
              <w:left w:val="single" w:sz="4" w:space="0" w:color="auto"/>
              <w:bottom w:val="single" w:sz="4" w:space="0" w:color="auto"/>
              <w:right w:val="single" w:sz="4" w:space="0" w:color="auto"/>
            </w:tcBorders>
            <w:shd w:val="clear" w:color="auto" w:fill="auto"/>
            <w:noWrap/>
            <w:vAlign w:val="center"/>
            <w:hideMark/>
          </w:tcPr>
          <w:p w:rsidR="0084659A" w:rsidRPr="00210A02" w:rsidRDefault="0084659A" w:rsidP="00293FA5">
            <w:pPr>
              <w:jc w:val="center"/>
              <w:rPr>
                <w:color w:val="000000"/>
              </w:rPr>
            </w:pPr>
            <w:r w:rsidRPr="00210A02">
              <w:rPr>
                <w:color w:val="000000"/>
              </w:rPr>
              <w:t>2</w:t>
            </w:r>
          </w:p>
        </w:tc>
        <w:tc>
          <w:tcPr>
            <w:tcW w:w="8466" w:type="dxa"/>
            <w:tcBorders>
              <w:top w:val="nil"/>
              <w:left w:val="nil"/>
              <w:bottom w:val="single" w:sz="4" w:space="0" w:color="auto"/>
              <w:right w:val="single" w:sz="4" w:space="0" w:color="auto"/>
            </w:tcBorders>
            <w:shd w:val="clear" w:color="auto" w:fill="auto"/>
            <w:vAlign w:val="center"/>
            <w:hideMark/>
          </w:tcPr>
          <w:p w:rsidR="0084659A" w:rsidRPr="00210A02" w:rsidRDefault="0084659A" w:rsidP="00293FA5">
            <w:pPr>
              <w:rPr>
                <w:color w:val="000000"/>
              </w:rPr>
            </w:pPr>
            <w:r w:rsidRPr="00210A02">
              <w:rPr>
                <w:color w:val="000000"/>
              </w:rPr>
              <w:t xml:space="preserve">Συμβολή στη βελτίωση / αναβάθμιση του τοπικού τουριστικού προϊόντος </w:t>
            </w:r>
          </w:p>
        </w:tc>
      </w:tr>
      <w:tr w:rsidR="0084659A" w:rsidRPr="00CD7F48" w:rsidTr="00D46C34">
        <w:trPr>
          <w:trHeight w:val="431"/>
        </w:trPr>
        <w:tc>
          <w:tcPr>
            <w:tcW w:w="338" w:type="dxa"/>
            <w:tcBorders>
              <w:top w:val="nil"/>
              <w:left w:val="single" w:sz="4" w:space="0" w:color="auto"/>
              <w:bottom w:val="single" w:sz="4" w:space="0" w:color="auto"/>
              <w:right w:val="single" w:sz="4" w:space="0" w:color="auto"/>
            </w:tcBorders>
            <w:shd w:val="clear" w:color="auto" w:fill="auto"/>
            <w:noWrap/>
            <w:vAlign w:val="center"/>
            <w:hideMark/>
          </w:tcPr>
          <w:p w:rsidR="0084659A" w:rsidRPr="00AE5C09" w:rsidRDefault="0084659A" w:rsidP="00293FA5">
            <w:pPr>
              <w:jc w:val="center"/>
              <w:rPr>
                <w:color w:val="000000"/>
              </w:rPr>
            </w:pPr>
            <w:r w:rsidRPr="00AE5C09">
              <w:rPr>
                <w:color w:val="000000"/>
              </w:rPr>
              <w:t>3</w:t>
            </w:r>
          </w:p>
        </w:tc>
        <w:tc>
          <w:tcPr>
            <w:tcW w:w="8466" w:type="dxa"/>
            <w:tcBorders>
              <w:top w:val="nil"/>
              <w:left w:val="nil"/>
              <w:bottom w:val="single" w:sz="4" w:space="0" w:color="auto"/>
              <w:right w:val="single" w:sz="4" w:space="0" w:color="auto"/>
            </w:tcBorders>
            <w:shd w:val="clear" w:color="auto" w:fill="auto"/>
            <w:vAlign w:val="center"/>
            <w:hideMark/>
          </w:tcPr>
          <w:p w:rsidR="0084659A" w:rsidRPr="00AE5C09" w:rsidRDefault="0084659A" w:rsidP="00AE5C09">
            <w:pPr>
              <w:rPr>
                <w:color w:val="000000"/>
              </w:rPr>
            </w:pPr>
            <w:r w:rsidRPr="00AE5C09">
              <w:rPr>
                <w:color w:val="000000"/>
              </w:rPr>
              <w:t xml:space="preserve">Διασύνδεση  τουρισμού με αγροτικά προϊόντα ποιότητας </w:t>
            </w:r>
          </w:p>
        </w:tc>
      </w:tr>
      <w:tr w:rsidR="0084659A" w:rsidRPr="00CD7F48" w:rsidTr="00D46C34">
        <w:trPr>
          <w:trHeight w:val="692"/>
        </w:trPr>
        <w:tc>
          <w:tcPr>
            <w:tcW w:w="338" w:type="dxa"/>
            <w:tcBorders>
              <w:top w:val="nil"/>
              <w:left w:val="single" w:sz="4" w:space="0" w:color="auto"/>
              <w:bottom w:val="single" w:sz="4" w:space="0" w:color="auto"/>
              <w:right w:val="single" w:sz="4" w:space="0" w:color="auto"/>
            </w:tcBorders>
            <w:shd w:val="clear" w:color="auto" w:fill="auto"/>
            <w:noWrap/>
            <w:vAlign w:val="center"/>
            <w:hideMark/>
          </w:tcPr>
          <w:p w:rsidR="0084659A" w:rsidRPr="00210A02" w:rsidRDefault="0084659A" w:rsidP="00293FA5">
            <w:pPr>
              <w:jc w:val="center"/>
              <w:rPr>
                <w:color w:val="000000"/>
              </w:rPr>
            </w:pPr>
            <w:r w:rsidRPr="00210A02">
              <w:rPr>
                <w:color w:val="000000"/>
              </w:rPr>
              <w:t>4</w:t>
            </w:r>
          </w:p>
        </w:tc>
        <w:tc>
          <w:tcPr>
            <w:tcW w:w="8466" w:type="dxa"/>
            <w:tcBorders>
              <w:top w:val="nil"/>
              <w:left w:val="nil"/>
              <w:bottom w:val="single" w:sz="4" w:space="0" w:color="auto"/>
              <w:right w:val="single" w:sz="4" w:space="0" w:color="auto"/>
            </w:tcBorders>
            <w:shd w:val="clear" w:color="auto" w:fill="auto"/>
            <w:vAlign w:val="center"/>
            <w:hideMark/>
          </w:tcPr>
          <w:p w:rsidR="0084659A" w:rsidRPr="00210A02" w:rsidRDefault="0084659A" w:rsidP="00293FA5">
            <w:pPr>
              <w:rPr>
                <w:color w:val="000000"/>
              </w:rPr>
            </w:pPr>
            <w:r w:rsidRPr="00210A02">
              <w:rPr>
                <w:color w:val="000000"/>
              </w:rPr>
              <w:t xml:space="preserve">Συμβολή στην ανάδειξη της ταυτότητας της περιοχής και στην αύξηση της ελκυστικότητας και επισκεψιμότητάς της </w:t>
            </w:r>
          </w:p>
        </w:tc>
      </w:tr>
      <w:tr w:rsidR="0084659A" w:rsidRPr="00CD7F48" w:rsidTr="00D46C34">
        <w:trPr>
          <w:trHeight w:val="480"/>
        </w:trPr>
        <w:tc>
          <w:tcPr>
            <w:tcW w:w="338" w:type="dxa"/>
            <w:tcBorders>
              <w:top w:val="nil"/>
              <w:left w:val="single" w:sz="4" w:space="0" w:color="auto"/>
              <w:bottom w:val="single" w:sz="4" w:space="0" w:color="auto"/>
              <w:right w:val="single" w:sz="4" w:space="0" w:color="auto"/>
            </w:tcBorders>
            <w:shd w:val="clear" w:color="auto" w:fill="auto"/>
            <w:noWrap/>
            <w:vAlign w:val="center"/>
            <w:hideMark/>
          </w:tcPr>
          <w:p w:rsidR="0084659A" w:rsidRPr="00210A02" w:rsidRDefault="0084659A" w:rsidP="00293FA5">
            <w:pPr>
              <w:jc w:val="center"/>
              <w:rPr>
                <w:color w:val="000000"/>
              </w:rPr>
            </w:pPr>
            <w:r w:rsidRPr="00210A02">
              <w:rPr>
                <w:color w:val="000000"/>
              </w:rPr>
              <w:t>5</w:t>
            </w:r>
          </w:p>
        </w:tc>
        <w:tc>
          <w:tcPr>
            <w:tcW w:w="8466" w:type="dxa"/>
            <w:tcBorders>
              <w:top w:val="nil"/>
              <w:left w:val="nil"/>
              <w:bottom w:val="single" w:sz="4" w:space="0" w:color="auto"/>
              <w:right w:val="single" w:sz="4" w:space="0" w:color="auto"/>
            </w:tcBorders>
            <w:shd w:val="clear" w:color="auto" w:fill="auto"/>
            <w:vAlign w:val="center"/>
            <w:hideMark/>
          </w:tcPr>
          <w:p w:rsidR="0084659A" w:rsidRPr="00210A02" w:rsidRDefault="0084659A" w:rsidP="00293FA5">
            <w:pPr>
              <w:rPr>
                <w:color w:val="000000"/>
              </w:rPr>
            </w:pPr>
            <w:r w:rsidRPr="00210A02">
              <w:rPr>
                <w:color w:val="000000"/>
              </w:rPr>
              <w:t xml:space="preserve">Συμβολή στην ενδυνάμωση της τοπικής οικονομίας </w:t>
            </w:r>
          </w:p>
        </w:tc>
      </w:tr>
      <w:tr w:rsidR="0084659A" w:rsidRPr="00CD7F48" w:rsidTr="00D46C34">
        <w:trPr>
          <w:trHeight w:val="355"/>
        </w:trPr>
        <w:tc>
          <w:tcPr>
            <w:tcW w:w="338" w:type="dxa"/>
            <w:tcBorders>
              <w:top w:val="nil"/>
              <w:left w:val="single" w:sz="4" w:space="0" w:color="auto"/>
              <w:bottom w:val="single" w:sz="4" w:space="0" w:color="auto"/>
              <w:right w:val="single" w:sz="4" w:space="0" w:color="auto"/>
            </w:tcBorders>
            <w:shd w:val="clear" w:color="auto" w:fill="auto"/>
            <w:noWrap/>
            <w:vAlign w:val="center"/>
            <w:hideMark/>
          </w:tcPr>
          <w:p w:rsidR="0084659A" w:rsidRPr="00210A02" w:rsidRDefault="0084659A" w:rsidP="00293FA5">
            <w:pPr>
              <w:jc w:val="center"/>
              <w:rPr>
                <w:color w:val="000000"/>
              </w:rPr>
            </w:pPr>
            <w:r w:rsidRPr="00210A02">
              <w:rPr>
                <w:color w:val="000000"/>
              </w:rPr>
              <w:t>6</w:t>
            </w:r>
          </w:p>
        </w:tc>
        <w:tc>
          <w:tcPr>
            <w:tcW w:w="8466" w:type="dxa"/>
            <w:tcBorders>
              <w:top w:val="nil"/>
              <w:left w:val="nil"/>
              <w:bottom w:val="single" w:sz="4" w:space="0" w:color="auto"/>
              <w:right w:val="single" w:sz="4" w:space="0" w:color="auto"/>
            </w:tcBorders>
            <w:shd w:val="clear" w:color="auto" w:fill="auto"/>
            <w:vAlign w:val="center"/>
            <w:hideMark/>
          </w:tcPr>
          <w:p w:rsidR="0084659A" w:rsidRPr="00210A02" w:rsidRDefault="0084659A" w:rsidP="00293FA5">
            <w:pPr>
              <w:rPr>
                <w:color w:val="000000"/>
              </w:rPr>
            </w:pPr>
            <w:r w:rsidRPr="00210A02">
              <w:rPr>
                <w:color w:val="000000"/>
              </w:rPr>
              <w:t>Συμβολή στη μείωση της περιθωριοποίησης των νέων  (ηλικίας μέχρι 35 ετών)</w:t>
            </w:r>
          </w:p>
        </w:tc>
      </w:tr>
      <w:tr w:rsidR="0084659A" w:rsidRPr="00CD7F48" w:rsidTr="00D46C34">
        <w:trPr>
          <w:trHeight w:val="480"/>
        </w:trPr>
        <w:tc>
          <w:tcPr>
            <w:tcW w:w="338" w:type="dxa"/>
            <w:tcBorders>
              <w:top w:val="nil"/>
              <w:left w:val="single" w:sz="4" w:space="0" w:color="auto"/>
              <w:bottom w:val="single" w:sz="4" w:space="0" w:color="auto"/>
              <w:right w:val="single" w:sz="4" w:space="0" w:color="auto"/>
            </w:tcBorders>
            <w:shd w:val="clear" w:color="auto" w:fill="auto"/>
            <w:noWrap/>
            <w:vAlign w:val="center"/>
            <w:hideMark/>
          </w:tcPr>
          <w:p w:rsidR="0084659A" w:rsidRPr="00210A02" w:rsidRDefault="0084659A" w:rsidP="00293FA5">
            <w:pPr>
              <w:jc w:val="center"/>
              <w:rPr>
                <w:color w:val="000000"/>
              </w:rPr>
            </w:pPr>
            <w:r w:rsidRPr="00210A02">
              <w:rPr>
                <w:color w:val="000000"/>
              </w:rPr>
              <w:t>7</w:t>
            </w:r>
          </w:p>
        </w:tc>
        <w:tc>
          <w:tcPr>
            <w:tcW w:w="8466" w:type="dxa"/>
            <w:tcBorders>
              <w:top w:val="nil"/>
              <w:left w:val="nil"/>
              <w:bottom w:val="single" w:sz="4" w:space="0" w:color="auto"/>
              <w:right w:val="single" w:sz="4" w:space="0" w:color="auto"/>
            </w:tcBorders>
            <w:shd w:val="clear" w:color="auto" w:fill="auto"/>
            <w:vAlign w:val="center"/>
            <w:hideMark/>
          </w:tcPr>
          <w:p w:rsidR="0084659A" w:rsidRPr="00210A02" w:rsidRDefault="0084659A" w:rsidP="00293FA5">
            <w:pPr>
              <w:rPr>
                <w:color w:val="000000"/>
              </w:rPr>
            </w:pPr>
            <w:r w:rsidRPr="00210A02">
              <w:rPr>
                <w:color w:val="000000"/>
              </w:rPr>
              <w:t>Συμβολή στην ενίσχυση διαμόρφωσης θεματικού τουρισμού</w:t>
            </w:r>
          </w:p>
        </w:tc>
      </w:tr>
    </w:tbl>
    <w:p w:rsidR="00280AC5" w:rsidRPr="007E3C36" w:rsidRDefault="00280AC5" w:rsidP="00D46C34">
      <w:pPr>
        <w:spacing w:after="0"/>
        <w:rPr>
          <w:rFonts w:ascii="Calibri" w:hAnsi="Calibri"/>
          <w:b/>
          <w:sz w:val="28"/>
          <w:szCs w:val="28"/>
        </w:rPr>
      </w:pPr>
    </w:p>
    <w:p w:rsidR="0084659A" w:rsidRPr="003C7B51" w:rsidRDefault="0084659A" w:rsidP="00D46C34">
      <w:pPr>
        <w:pStyle w:val="ListParagraph"/>
        <w:numPr>
          <w:ilvl w:val="0"/>
          <w:numId w:val="37"/>
        </w:numPr>
        <w:spacing w:after="0"/>
        <w:ind w:left="0"/>
        <w:jc w:val="both"/>
      </w:pPr>
      <w:r w:rsidRPr="003C7B51">
        <w:br w:type="page"/>
      </w:r>
    </w:p>
    <w:tbl>
      <w:tblPr>
        <w:tblW w:w="10206" w:type="dxa"/>
        <w:tblInd w:w="-459" w:type="dxa"/>
        <w:tblLayout w:type="fixed"/>
        <w:tblLook w:val="04A0" w:firstRow="1" w:lastRow="0" w:firstColumn="1" w:lastColumn="0" w:noHBand="0" w:noVBand="1"/>
      </w:tblPr>
      <w:tblGrid>
        <w:gridCol w:w="541"/>
        <w:gridCol w:w="346"/>
        <w:gridCol w:w="950"/>
        <w:gridCol w:w="2841"/>
        <w:gridCol w:w="2126"/>
        <w:gridCol w:w="2127"/>
        <w:gridCol w:w="1275"/>
      </w:tblGrid>
      <w:tr w:rsidR="0084659A" w:rsidRPr="00295AAD" w:rsidTr="00114193">
        <w:trPr>
          <w:trHeight w:val="300"/>
        </w:trPr>
        <w:tc>
          <w:tcPr>
            <w:tcW w:w="541"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84659A" w:rsidRPr="002E03C7" w:rsidRDefault="0084659A" w:rsidP="002E03C7">
            <w:pPr>
              <w:pStyle w:val="Heading1"/>
              <w:rPr>
                <w:rFonts w:asciiTheme="minorHAnsi" w:eastAsia="Times New Roman" w:hAnsiTheme="minorHAnsi"/>
                <w:sz w:val="24"/>
                <w:szCs w:val="24"/>
              </w:rPr>
            </w:pPr>
            <w:bookmarkStart w:id="18" w:name="_Toc1463312"/>
            <w:r w:rsidRPr="002E03C7">
              <w:rPr>
                <w:rFonts w:asciiTheme="minorHAnsi" w:eastAsia="Times New Roman" w:hAnsiTheme="minorHAnsi"/>
                <w:color w:val="auto"/>
                <w:sz w:val="24"/>
                <w:szCs w:val="24"/>
              </w:rPr>
              <w:t>Δ3</w:t>
            </w:r>
            <w:bookmarkEnd w:id="18"/>
          </w:p>
        </w:tc>
        <w:tc>
          <w:tcPr>
            <w:tcW w:w="4137" w:type="dxa"/>
            <w:gridSpan w:val="3"/>
            <w:vMerge w:val="restart"/>
            <w:tcBorders>
              <w:top w:val="single" w:sz="4" w:space="0" w:color="auto"/>
              <w:left w:val="single" w:sz="4" w:space="0" w:color="auto"/>
              <w:bottom w:val="single" w:sz="4" w:space="0" w:color="000000"/>
              <w:right w:val="single" w:sz="4" w:space="0" w:color="000000"/>
            </w:tcBorders>
            <w:shd w:val="clear" w:color="auto" w:fill="FABF8F" w:themeFill="accent6" w:themeFillTint="99"/>
            <w:vAlign w:val="center"/>
            <w:hideMark/>
          </w:tcPr>
          <w:p w:rsidR="0084659A" w:rsidRPr="004709E4" w:rsidRDefault="0084659A" w:rsidP="004709E4">
            <w:pPr>
              <w:pStyle w:val="Heading1"/>
              <w:spacing w:before="0"/>
              <w:rPr>
                <w:rFonts w:ascii="Calibri" w:eastAsia="Times New Roman" w:hAnsi="Calibri"/>
                <w:color w:val="auto"/>
              </w:rPr>
            </w:pPr>
            <w:bookmarkStart w:id="19" w:name="_Toc1463313"/>
            <w:r w:rsidRPr="004709E4">
              <w:rPr>
                <w:rFonts w:ascii="Calibri" w:eastAsia="Times New Roman" w:hAnsi="Calibri"/>
                <w:color w:val="auto"/>
              </w:rPr>
              <w:t>Υπο</w:t>
            </w:r>
            <w:r w:rsidR="00553FBD" w:rsidRPr="004709E4">
              <w:rPr>
                <w:rFonts w:ascii="Calibri" w:eastAsia="Times New Roman" w:hAnsi="Calibri"/>
                <w:color w:val="auto"/>
              </w:rPr>
              <w:t>-</w:t>
            </w:r>
            <w:r w:rsidRPr="004709E4">
              <w:rPr>
                <w:rFonts w:ascii="Calibri" w:eastAsia="Times New Roman" w:hAnsi="Calibri"/>
                <w:color w:val="auto"/>
              </w:rPr>
              <w:t>δράσεις  επενδύσεων  στους τομείς  βιοτεχνίας, χειροτεχνίας, παραγωγής ειδών μετά την 1η μεταποίηση &amp; λιανεμπορίου</w:t>
            </w:r>
            <w:bookmarkEnd w:id="19"/>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295AAD" w:rsidRDefault="0084659A" w:rsidP="00293FA5">
            <w:pPr>
              <w:spacing w:after="0" w:line="240" w:lineRule="auto"/>
              <w:jc w:val="center"/>
              <w:rPr>
                <w:rFonts w:ascii="Calibri" w:eastAsia="Times New Roman" w:hAnsi="Calibri" w:cs="Times New Roman"/>
                <w:b/>
                <w:color w:val="000000"/>
              </w:rPr>
            </w:pPr>
            <w:r w:rsidRPr="00295AAD">
              <w:rPr>
                <w:rFonts w:ascii="Calibri" w:eastAsia="Times New Roman" w:hAnsi="Calibri" w:cs="Times New Roman"/>
                <w:b/>
                <w:color w:val="000000"/>
              </w:rPr>
              <w:t>ΝΟΜΙΚΟ ΚΑΘΕΣΤΩΣ ΕΝΙΣΧΥΣΗΣ</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84659A" w:rsidRPr="00295AAD" w:rsidRDefault="0084659A" w:rsidP="00293FA5">
            <w:pPr>
              <w:spacing w:after="0" w:line="240" w:lineRule="auto"/>
              <w:jc w:val="center"/>
              <w:rPr>
                <w:rFonts w:ascii="Calibri" w:eastAsia="Times New Roman" w:hAnsi="Calibri" w:cs="Times New Roman"/>
                <w:b/>
                <w:bCs/>
                <w:color w:val="000000"/>
              </w:rPr>
            </w:pPr>
            <w:r w:rsidRPr="00295AAD">
              <w:rPr>
                <w:rFonts w:ascii="Calibri" w:eastAsia="Times New Roman" w:hAnsi="Calibri" w:cs="Times New Roman"/>
                <w:b/>
                <w:bCs/>
                <w:color w:val="000000"/>
              </w:rPr>
              <w:t>ΠΟΣΟΣΤΟ ΕΝΙΣΧΥΣΗΣ</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E910A0" w:rsidRDefault="00A11554" w:rsidP="00211F51">
            <w:pPr>
              <w:spacing w:after="0" w:line="240" w:lineRule="auto"/>
              <w:jc w:val="center"/>
              <w:rPr>
                <w:rFonts w:ascii="Calibri" w:eastAsia="Times New Roman" w:hAnsi="Calibri" w:cs="Times New Roman"/>
                <w:b/>
                <w:bCs/>
                <w:color w:val="000000"/>
              </w:rPr>
            </w:pPr>
            <w:r w:rsidRPr="00114193">
              <w:rPr>
                <w:rFonts w:ascii="Calibri" w:eastAsia="Times New Roman" w:hAnsi="Calibri" w:cs="Times New Roman"/>
                <w:b/>
                <w:bCs/>
                <w:color w:val="000000"/>
                <w:sz w:val="20"/>
                <w:szCs w:val="20"/>
              </w:rPr>
              <w:t>ΜΕΓΙΣΤΟΣ ΕΠΙΛΕΞΙΜΟΣ ΠΡΟΫΠΟ ΛΟΓΙΣΜΟΣ ΠΡΑΞΗΣ (€</w:t>
            </w:r>
            <w:r w:rsidRPr="00A11554">
              <w:rPr>
                <w:rFonts w:ascii="Calibri" w:eastAsia="Times New Roman" w:hAnsi="Calibri" w:cs="Times New Roman"/>
                <w:b/>
                <w:bCs/>
                <w:color w:val="000000"/>
                <w:sz w:val="18"/>
                <w:szCs w:val="18"/>
              </w:rPr>
              <w:t>)</w:t>
            </w:r>
          </w:p>
        </w:tc>
      </w:tr>
      <w:tr w:rsidR="00AE05CB" w:rsidRPr="00295AAD" w:rsidTr="00114193">
        <w:trPr>
          <w:trHeight w:val="900"/>
        </w:trPr>
        <w:tc>
          <w:tcPr>
            <w:tcW w:w="541"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AE05CB" w:rsidRPr="00295AAD" w:rsidRDefault="00AE05CB" w:rsidP="00293FA5">
            <w:pPr>
              <w:spacing w:after="0" w:line="240" w:lineRule="auto"/>
              <w:rPr>
                <w:rFonts w:ascii="Calibri" w:eastAsia="Times New Roman" w:hAnsi="Calibri" w:cs="Times New Roman"/>
                <w:b/>
                <w:bCs/>
                <w:color w:val="000000"/>
              </w:rPr>
            </w:pPr>
          </w:p>
        </w:tc>
        <w:tc>
          <w:tcPr>
            <w:tcW w:w="4137" w:type="dxa"/>
            <w:gridSpan w:val="3"/>
            <w:vMerge/>
            <w:tcBorders>
              <w:top w:val="single" w:sz="4" w:space="0" w:color="auto"/>
              <w:left w:val="single" w:sz="4" w:space="0" w:color="auto"/>
              <w:bottom w:val="single" w:sz="4" w:space="0" w:color="000000"/>
              <w:right w:val="single" w:sz="4" w:space="0" w:color="000000"/>
            </w:tcBorders>
            <w:shd w:val="clear" w:color="auto" w:fill="FABF8F" w:themeFill="accent6" w:themeFillTint="99"/>
            <w:vAlign w:val="center"/>
            <w:hideMark/>
          </w:tcPr>
          <w:p w:rsidR="00AE05CB" w:rsidRPr="00295AAD" w:rsidRDefault="00AE05CB" w:rsidP="00293FA5">
            <w:pPr>
              <w:spacing w:after="0" w:line="240" w:lineRule="auto"/>
              <w:rPr>
                <w:rFonts w:ascii="Calibri" w:eastAsia="Times New Roman" w:hAnsi="Calibri" w:cs="Times New Roman"/>
                <w:b/>
                <w:bCs/>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E05CB" w:rsidRPr="00295AAD" w:rsidRDefault="00AE05CB" w:rsidP="00293FA5">
            <w:pPr>
              <w:spacing w:after="0" w:line="240" w:lineRule="auto"/>
              <w:rPr>
                <w:rFonts w:ascii="Calibri" w:eastAsia="Times New Roman" w:hAnsi="Calibri" w:cs="Times New Roman"/>
                <w:color w:val="000000"/>
              </w:rPr>
            </w:pPr>
          </w:p>
        </w:tc>
        <w:tc>
          <w:tcPr>
            <w:tcW w:w="2127" w:type="dxa"/>
            <w:tcBorders>
              <w:top w:val="nil"/>
              <w:left w:val="nil"/>
              <w:bottom w:val="single" w:sz="4" w:space="0" w:color="auto"/>
              <w:right w:val="single" w:sz="4" w:space="0" w:color="auto"/>
            </w:tcBorders>
            <w:shd w:val="clear" w:color="auto" w:fill="auto"/>
            <w:vAlign w:val="center"/>
            <w:hideMark/>
          </w:tcPr>
          <w:p w:rsidR="00AE05CB" w:rsidRPr="00295AAD" w:rsidRDefault="00AE05CB" w:rsidP="00293FA5">
            <w:pPr>
              <w:spacing w:after="0" w:line="240" w:lineRule="auto"/>
              <w:jc w:val="center"/>
              <w:rPr>
                <w:rFonts w:ascii="Calibri" w:eastAsia="Times New Roman" w:hAnsi="Calibri" w:cs="Times New Roman"/>
                <w:b/>
                <w:bCs/>
                <w:color w:val="000000"/>
              </w:rPr>
            </w:pPr>
            <w:r w:rsidRPr="00295AAD">
              <w:rPr>
                <w:rFonts w:ascii="Calibri" w:eastAsia="Times New Roman" w:hAnsi="Calibri" w:cs="Times New Roman"/>
                <w:b/>
                <w:bCs/>
                <w:color w:val="000000"/>
              </w:rPr>
              <w:t>πολύ μικρές και μικρές επιχειρήσεις</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E05CB" w:rsidRPr="00295AAD" w:rsidRDefault="00AE05CB" w:rsidP="00293FA5">
            <w:pPr>
              <w:spacing w:after="0" w:line="240" w:lineRule="auto"/>
              <w:rPr>
                <w:rFonts w:ascii="Calibri" w:eastAsia="Times New Roman" w:hAnsi="Calibri" w:cs="Times New Roman"/>
                <w:b/>
                <w:bCs/>
                <w:color w:val="000000"/>
                <w:sz w:val="20"/>
                <w:szCs w:val="20"/>
              </w:rPr>
            </w:pPr>
          </w:p>
        </w:tc>
      </w:tr>
      <w:tr w:rsidR="00AE05CB" w:rsidRPr="00295AAD" w:rsidTr="00114193">
        <w:trPr>
          <w:trHeight w:val="1425"/>
        </w:trPr>
        <w:tc>
          <w:tcPr>
            <w:tcW w:w="5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05CB" w:rsidRPr="00295AAD" w:rsidRDefault="00AE05CB" w:rsidP="00293FA5">
            <w:pPr>
              <w:spacing w:after="0" w:line="240" w:lineRule="auto"/>
              <w:jc w:val="center"/>
              <w:rPr>
                <w:rFonts w:ascii="Calibri" w:eastAsia="Times New Roman" w:hAnsi="Calibri" w:cs="Times New Roman"/>
                <w:color w:val="000000"/>
              </w:rPr>
            </w:pPr>
            <w:r w:rsidRPr="00295AAD">
              <w:rPr>
                <w:rFonts w:ascii="Calibri" w:eastAsia="Times New Roman" w:hAnsi="Calibri" w:cs="Times New Roman"/>
                <w:color w:val="000000"/>
              </w:rPr>
              <w:t> </w:t>
            </w:r>
          </w:p>
        </w:tc>
        <w:tc>
          <w:tcPr>
            <w:tcW w:w="346" w:type="dxa"/>
            <w:vMerge w:val="restart"/>
            <w:tcBorders>
              <w:top w:val="nil"/>
              <w:left w:val="single" w:sz="4" w:space="0" w:color="auto"/>
              <w:bottom w:val="single" w:sz="4" w:space="0" w:color="auto"/>
              <w:right w:val="single" w:sz="4" w:space="0" w:color="auto"/>
            </w:tcBorders>
            <w:shd w:val="clear" w:color="auto" w:fill="auto"/>
            <w:vAlign w:val="center"/>
            <w:hideMark/>
          </w:tcPr>
          <w:p w:rsidR="00AE05CB" w:rsidRPr="00295AAD" w:rsidRDefault="00AE05CB" w:rsidP="00293FA5">
            <w:pPr>
              <w:spacing w:after="0" w:line="240" w:lineRule="auto"/>
              <w:jc w:val="center"/>
              <w:rPr>
                <w:rFonts w:ascii="Calibri" w:eastAsia="Times New Roman" w:hAnsi="Calibri" w:cs="Times New Roman"/>
                <w:b/>
                <w:bCs/>
                <w:color w:val="000000"/>
              </w:rPr>
            </w:pPr>
            <w:r w:rsidRPr="00295AAD">
              <w:rPr>
                <w:rFonts w:ascii="Calibri" w:eastAsia="Times New Roman" w:hAnsi="Calibri" w:cs="Times New Roman"/>
                <w:b/>
                <w:bCs/>
                <w:color w:val="000000"/>
              </w:rPr>
              <w:t>α</w:t>
            </w:r>
          </w:p>
        </w:tc>
        <w:tc>
          <w:tcPr>
            <w:tcW w:w="9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05CB" w:rsidRPr="00295AAD" w:rsidRDefault="00AE05CB" w:rsidP="00293FA5">
            <w:pPr>
              <w:spacing w:after="0" w:line="240" w:lineRule="auto"/>
              <w:jc w:val="center"/>
              <w:rPr>
                <w:rFonts w:ascii="Calibri" w:eastAsia="Times New Roman" w:hAnsi="Calibri" w:cs="Times New Roman"/>
                <w:b/>
                <w:bCs/>
                <w:color w:val="000000"/>
              </w:rPr>
            </w:pPr>
            <w:r w:rsidRPr="00295AAD">
              <w:rPr>
                <w:rFonts w:ascii="Calibri" w:eastAsia="Times New Roman" w:hAnsi="Calibri" w:cs="Times New Roman"/>
                <w:b/>
                <w:bCs/>
                <w:color w:val="000000"/>
              </w:rPr>
              <w:t>19.2.2.4</w:t>
            </w:r>
          </w:p>
        </w:tc>
        <w:tc>
          <w:tcPr>
            <w:tcW w:w="2841" w:type="dxa"/>
            <w:tcBorders>
              <w:top w:val="nil"/>
              <w:left w:val="nil"/>
              <w:bottom w:val="single" w:sz="4" w:space="0" w:color="auto"/>
              <w:right w:val="single" w:sz="4" w:space="0" w:color="auto"/>
            </w:tcBorders>
            <w:shd w:val="clear" w:color="auto" w:fill="auto"/>
            <w:vAlign w:val="center"/>
            <w:hideMark/>
          </w:tcPr>
          <w:p w:rsidR="00AE05CB" w:rsidRPr="00295AAD" w:rsidRDefault="00AE05CB" w:rsidP="00293FA5">
            <w:pPr>
              <w:spacing w:after="0" w:line="240" w:lineRule="auto"/>
              <w:rPr>
                <w:rFonts w:ascii="Calibri" w:eastAsia="Times New Roman" w:hAnsi="Calibri" w:cs="Times New Roman"/>
                <w:color w:val="000000"/>
              </w:rPr>
            </w:pPr>
            <w:r w:rsidRPr="00295AAD">
              <w:rPr>
                <w:rFonts w:ascii="Calibri" w:eastAsia="Times New Roman" w:hAnsi="Calibri" w:cs="Times New Roman"/>
                <w:color w:val="000000"/>
              </w:rPr>
              <w:t>εφαρμογή για εξειδικευμένους δικαιούχους (νέοι ηλικίας ≤ 35 ετών)</w:t>
            </w:r>
          </w:p>
        </w:tc>
        <w:tc>
          <w:tcPr>
            <w:tcW w:w="2126" w:type="dxa"/>
            <w:tcBorders>
              <w:top w:val="nil"/>
              <w:left w:val="nil"/>
              <w:bottom w:val="single" w:sz="4" w:space="0" w:color="auto"/>
              <w:right w:val="single" w:sz="4" w:space="0" w:color="auto"/>
            </w:tcBorders>
            <w:shd w:val="clear" w:color="auto" w:fill="auto"/>
            <w:vAlign w:val="center"/>
            <w:hideMark/>
          </w:tcPr>
          <w:p w:rsidR="00AE05CB" w:rsidRPr="00295AAD" w:rsidRDefault="00AE05CB" w:rsidP="00293FA5">
            <w:pPr>
              <w:spacing w:after="0" w:line="240" w:lineRule="auto"/>
              <w:rPr>
                <w:rFonts w:ascii="Calibri" w:eastAsia="Times New Roman" w:hAnsi="Calibri" w:cs="Times New Roman"/>
                <w:color w:val="000000"/>
              </w:rPr>
            </w:pPr>
            <w:r w:rsidRPr="00295AAD">
              <w:rPr>
                <w:rFonts w:ascii="Calibri" w:eastAsia="Times New Roman" w:hAnsi="Calibri" w:cs="Times New Roman"/>
                <w:color w:val="000000"/>
              </w:rPr>
              <w:t>Καν. (ΕΕ) 1407/13 (De minimis)</w:t>
            </w:r>
          </w:p>
        </w:tc>
        <w:tc>
          <w:tcPr>
            <w:tcW w:w="2127" w:type="dxa"/>
            <w:tcBorders>
              <w:top w:val="nil"/>
              <w:left w:val="nil"/>
              <w:bottom w:val="single" w:sz="4" w:space="0" w:color="auto"/>
              <w:right w:val="single" w:sz="4" w:space="0" w:color="auto"/>
            </w:tcBorders>
            <w:shd w:val="clear" w:color="auto" w:fill="auto"/>
            <w:noWrap/>
            <w:vAlign w:val="center"/>
            <w:hideMark/>
          </w:tcPr>
          <w:p w:rsidR="00AE05CB" w:rsidRPr="00295AAD" w:rsidRDefault="00AE05CB" w:rsidP="00293FA5">
            <w:pPr>
              <w:spacing w:after="0" w:line="240" w:lineRule="auto"/>
              <w:jc w:val="center"/>
              <w:rPr>
                <w:rFonts w:ascii="Calibri" w:eastAsia="Times New Roman" w:hAnsi="Calibri" w:cs="Times New Roman"/>
                <w:color w:val="000000"/>
              </w:rPr>
            </w:pPr>
            <w:r w:rsidRPr="00295AAD">
              <w:rPr>
                <w:rFonts w:ascii="Calibri" w:eastAsia="Times New Roman" w:hAnsi="Calibri" w:cs="Times New Roman"/>
                <w:color w:val="000000"/>
              </w:rPr>
              <w:t>65%</w:t>
            </w:r>
          </w:p>
        </w:tc>
        <w:tc>
          <w:tcPr>
            <w:tcW w:w="1275" w:type="dxa"/>
            <w:tcBorders>
              <w:top w:val="nil"/>
              <w:left w:val="nil"/>
              <w:bottom w:val="single" w:sz="4" w:space="0" w:color="auto"/>
              <w:right w:val="single" w:sz="4" w:space="0" w:color="auto"/>
            </w:tcBorders>
            <w:shd w:val="clear" w:color="auto" w:fill="auto"/>
            <w:noWrap/>
            <w:vAlign w:val="center"/>
            <w:hideMark/>
          </w:tcPr>
          <w:p w:rsidR="00AE05CB" w:rsidRPr="00295AAD" w:rsidRDefault="00AE05CB" w:rsidP="00293FA5">
            <w:pPr>
              <w:spacing w:after="0" w:line="240" w:lineRule="auto"/>
              <w:jc w:val="right"/>
              <w:rPr>
                <w:rFonts w:ascii="Calibri" w:eastAsia="Times New Roman" w:hAnsi="Calibri" w:cs="Times New Roman"/>
                <w:color w:val="000000"/>
              </w:rPr>
            </w:pPr>
            <w:r w:rsidRPr="00295AAD">
              <w:rPr>
                <w:rFonts w:ascii="Calibri" w:eastAsia="Times New Roman" w:hAnsi="Calibri" w:cs="Times New Roman"/>
                <w:color w:val="000000"/>
              </w:rPr>
              <w:t>307.692</w:t>
            </w:r>
          </w:p>
        </w:tc>
      </w:tr>
      <w:tr w:rsidR="00AE05CB" w:rsidRPr="00295AAD" w:rsidTr="00114193">
        <w:trPr>
          <w:trHeight w:val="1470"/>
        </w:trPr>
        <w:tc>
          <w:tcPr>
            <w:tcW w:w="541" w:type="dxa"/>
            <w:vMerge/>
            <w:tcBorders>
              <w:top w:val="nil"/>
              <w:left w:val="single" w:sz="4" w:space="0" w:color="auto"/>
              <w:bottom w:val="single" w:sz="4" w:space="0" w:color="auto"/>
              <w:right w:val="single" w:sz="4" w:space="0" w:color="auto"/>
            </w:tcBorders>
            <w:vAlign w:val="center"/>
            <w:hideMark/>
          </w:tcPr>
          <w:p w:rsidR="00AE05CB" w:rsidRPr="00295AAD" w:rsidRDefault="00AE05CB" w:rsidP="00293FA5">
            <w:pPr>
              <w:spacing w:after="0" w:line="240" w:lineRule="auto"/>
              <w:rPr>
                <w:rFonts w:ascii="Calibri" w:eastAsia="Times New Roman" w:hAnsi="Calibri" w:cs="Times New Roman"/>
                <w:color w:val="000000"/>
              </w:rPr>
            </w:pPr>
          </w:p>
        </w:tc>
        <w:tc>
          <w:tcPr>
            <w:tcW w:w="346" w:type="dxa"/>
            <w:vMerge/>
            <w:tcBorders>
              <w:top w:val="nil"/>
              <w:left w:val="single" w:sz="4" w:space="0" w:color="auto"/>
              <w:bottom w:val="single" w:sz="4" w:space="0" w:color="auto"/>
              <w:right w:val="single" w:sz="4" w:space="0" w:color="auto"/>
            </w:tcBorders>
            <w:vAlign w:val="center"/>
            <w:hideMark/>
          </w:tcPr>
          <w:p w:rsidR="00AE05CB" w:rsidRPr="00295AAD" w:rsidRDefault="00AE05CB" w:rsidP="00293FA5">
            <w:pPr>
              <w:spacing w:after="0" w:line="240" w:lineRule="auto"/>
              <w:rPr>
                <w:rFonts w:ascii="Calibri" w:eastAsia="Times New Roman" w:hAnsi="Calibri" w:cs="Times New Roman"/>
                <w:b/>
                <w:bCs/>
                <w:color w:val="000000"/>
              </w:rPr>
            </w:pPr>
          </w:p>
        </w:tc>
        <w:tc>
          <w:tcPr>
            <w:tcW w:w="950" w:type="dxa"/>
            <w:vMerge/>
            <w:tcBorders>
              <w:top w:val="nil"/>
              <w:left w:val="single" w:sz="4" w:space="0" w:color="auto"/>
              <w:bottom w:val="single" w:sz="4" w:space="0" w:color="auto"/>
              <w:right w:val="single" w:sz="4" w:space="0" w:color="auto"/>
            </w:tcBorders>
            <w:vAlign w:val="center"/>
            <w:hideMark/>
          </w:tcPr>
          <w:p w:rsidR="00AE05CB" w:rsidRPr="00295AAD" w:rsidRDefault="00AE05CB" w:rsidP="00293FA5">
            <w:pPr>
              <w:spacing w:after="0" w:line="240" w:lineRule="auto"/>
              <w:rPr>
                <w:rFonts w:ascii="Calibri" w:eastAsia="Times New Roman" w:hAnsi="Calibri" w:cs="Times New Roman"/>
                <w:b/>
                <w:bCs/>
                <w:color w:val="000000"/>
              </w:rPr>
            </w:pPr>
          </w:p>
        </w:tc>
        <w:tc>
          <w:tcPr>
            <w:tcW w:w="2841" w:type="dxa"/>
            <w:tcBorders>
              <w:top w:val="nil"/>
              <w:left w:val="nil"/>
              <w:bottom w:val="single" w:sz="4" w:space="0" w:color="auto"/>
              <w:right w:val="single" w:sz="4" w:space="0" w:color="auto"/>
            </w:tcBorders>
            <w:shd w:val="clear" w:color="auto" w:fill="auto"/>
            <w:vAlign w:val="center"/>
            <w:hideMark/>
          </w:tcPr>
          <w:p w:rsidR="00AE05CB" w:rsidRPr="00295AAD" w:rsidRDefault="00AE05CB" w:rsidP="00293FA5">
            <w:pPr>
              <w:spacing w:after="0" w:line="240" w:lineRule="auto"/>
              <w:rPr>
                <w:rFonts w:ascii="Calibri" w:eastAsia="Times New Roman" w:hAnsi="Calibri" w:cs="Times New Roman"/>
                <w:color w:val="000000"/>
              </w:rPr>
            </w:pPr>
            <w:r w:rsidRPr="00295AAD">
              <w:rPr>
                <w:rFonts w:ascii="Calibri" w:eastAsia="Times New Roman" w:hAnsi="Calibri" w:cs="Times New Roman"/>
                <w:color w:val="000000"/>
              </w:rPr>
              <w:t>Οριζόντια</w:t>
            </w:r>
            <w:r>
              <w:rPr>
                <w:rFonts w:ascii="Calibri" w:eastAsia="Times New Roman" w:hAnsi="Calibri" w:cs="Times New Roman"/>
                <w:color w:val="000000"/>
              </w:rPr>
              <w:t xml:space="preserve"> </w:t>
            </w:r>
            <w:r w:rsidRPr="00295AAD">
              <w:rPr>
                <w:rFonts w:ascii="Calibri" w:eastAsia="Times New Roman" w:hAnsi="Calibri" w:cs="Times New Roman"/>
                <w:color w:val="000000"/>
              </w:rPr>
              <w:t>εφαρμογή για εκσυγχρονισμούς χωρίς επεκτάσεις (ανεξαρτήτως ηλικίας)</w:t>
            </w:r>
          </w:p>
        </w:tc>
        <w:tc>
          <w:tcPr>
            <w:tcW w:w="2126" w:type="dxa"/>
            <w:tcBorders>
              <w:top w:val="nil"/>
              <w:left w:val="nil"/>
              <w:bottom w:val="single" w:sz="4" w:space="0" w:color="auto"/>
              <w:right w:val="single" w:sz="4" w:space="0" w:color="auto"/>
            </w:tcBorders>
            <w:shd w:val="clear" w:color="auto" w:fill="auto"/>
            <w:vAlign w:val="center"/>
            <w:hideMark/>
          </w:tcPr>
          <w:p w:rsidR="00AE05CB" w:rsidRPr="00295AAD" w:rsidRDefault="00AE05CB" w:rsidP="00293FA5">
            <w:pPr>
              <w:spacing w:after="0" w:line="240" w:lineRule="auto"/>
              <w:rPr>
                <w:rFonts w:ascii="Calibri" w:eastAsia="Times New Roman" w:hAnsi="Calibri" w:cs="Times New Roman"/>
                <w:color w:val="000000"/>
              </w:rPr>
            </w:pPr>
            <w:r w:rsidRPr="00295AAD">
              <w:rPr>
                <w:rFonts w:ascii="Calibri" w:eastAsia="Times New Roman" w:hAnsi="Calibri" w:cs="Times New Roman"/>
                <w:color w:val="000000"/>
              </w:rPr>
              <w:t>Καν. (ΕΕ) 1407/13 (De minimis)</w:t>
            </w:r>
          </w:p>
        </w:tc>
        <w:tc>
          <w:tcPr>
            <w:tcW w:w="2127" w:type="dxa"/>
            <w:tcBorders>
              <w:top w:val="nil"/>
              <w:left w:val="nil"/>
              <w:bottom w:val="single" w:sz="4" w:space="0" w:color="auto"/>
              <w:right w:val="single" w:sz="4" w:space="0" w:color="auto"/>
            </w:tcBorders>
            <w:shd w:val="clear" w:color="auto" w:fill="auto"/>
            <w:noWrap/>
            <w:vAlign w:val="center"/>
            <w:hideMark/>
          </w:tcPr>
          <w:p w:rsidR="00AE05CB" w:rsidRPr="00295AAD" w:rsidRDefault="00AE05CB" w:rsidP="00293FA5">
            <w:pPr>
              <w:spacing w:after="0" w:line="240" w:lineRule="auto"/>
              <w:jc w:val="center"/>
              <w:rPr>
                <w:rFonts w:ascii="Calibri" w:eastAsia="Times New Roman" w:hAnsi="Calibri" w:cs="Times New Roman"/>
                <w:color w:val="000000"/>
              </w:rPr>
            </w:pPr>
            <w:r w:rsidRPr="00295AAD">
              <w:rPr>
                <w:rFonts w:ascii="Calibri" w:eastAsia="Times New Roman" w:hAnsi="Calibri" w:cs="Times New Roman"/>
                <w:color w:val="000000"/>
              </w:rPr>
              <w:t>65%</w:t>
            </w:r>
          </w:p>
        </w:tc>
        <w:tc>
          <w:tcPr>
            <w:tcW w:w="1275" w:type="dxa"/>
            <w:tcBorders>
              <w:top w:val="nil"/>
              <w:left w:val="nil"/>
              <w:bottom w:val="single" w:sz="4" w:space="0" w:color="auto"/>
              <w:right w:val="single" w:sz="4" w:space="0" w:color="auto"/>
            </w:tcBorders>
            <w:shd w:val="clear" w:color="auto" w:fill="auto"/>
            <w:noWrap/>
            <w:vAlign w:val="center"/>
            <w:hideMark/>
          </w:tcPr>
          <w:p w:rsidR="00AE05CB" w:rsidRPr="00295AAD" w:rsidRDefault="00AE05CB" w:rsidP="00293FA5">
            <w:pPr>
              <w:spacing w:after="0" w:line="240" w:lineRule="auto"/>
              <w:jc w:val="right"/>
              <w:rPr>
                <w:rFonts w:ascii="Calibri" w:eastAsia="Times New Roman" w:hAnsi="Calibri" w:cs="Times New Roman"/>
                <w:color w:val="000000"/>
              </w:rPr>
            </w:pPr>
            <w:r w:rsidRPr="00295AAD">
              <w:rPr>
                <w:rFonts w:ascii="Calibri" w:eastAsia="Times New Roman" w:hAnsi="Calibri" w:cs="Times New Roman"/>
                <w:color w:val="000000"/>
              </w:rPr>
              <w:t>307.692</w:t>
            </w:r>
          </w:p>
        </w:tc>
      </w:tr>
      <w:tr w:rsidR="00AE05CB" w:rsidRPr="00295AAD" w:rsidTr="00114193">
        <w:trPr>
          <w:trHeight w:val="1500"/>
        </w:trPr>
        <w:tc>
          <w:tcPr>
            <w:tcW w:w="541" w:type="dxa"/>
            <w:vMerge/>
            <w:tcBorders>
              <w:top w:val="nil"/>
              <w:left w:val="single" w:sz="4" w:space="0" w:color="auto"/>
              <w:bottom w:val="single" w:sz="4" w:space="0" w:color="auto"/>
              <w:right w:val="single" w:sz="4" w:space="0" w:color="auto"/>
            </w:tcBorders>
            <w:vAlign w:val="center"/>
            <w:hideMark/>
          </w:tcPr>
          <w:p w:rsidR="00AE05CB" w:rsidRPr="00295AAD" w:rsidRDefault="00AE05CB" w:rsidP="00293FA5">
            <w:pPr>
              <w:spacing w:after="0" w:line="240" w:lineRule="auto"/>
              <w:rPr>
                <w:rFonts w:ascii="Calibri" w:eastAsia="Times New Roman" w:hAnsi="Calibri" w:cs="Times New Roman"/>
                <w:color w:val="000000"/>
              </w:rPr>
            </w:pPr>
          </w:p>
        </w:tc>
        <w:tc>
          <w:tcPr>
            <w:tcW w:w="346" w:type="dxa"/>
            <w:vMerge w:val="restart"/>
            <w:tcBorders>
              <w:top w:val="nil"/>
              <w:left w:val="single" w:sz="4" w:space="0" w:color="auto"/>
              <w:bottom w:val="single" w:sz="4" w:space="0" w:color="auto"/>
              <w:right w:val="single" w:sz="4" w:space="0" w:color="auto"/>
            </w:tcBorders>
            <w:shd w:val="clear" w:color="auto" w:fill="auto"/>
            <w:vAlign w:val="center"/>
            <w:hideMark/>
          </w:tcPr>
          <w:p w:rsidR="00AE05CB" w:rsidRPr="00295AAD" w:rsidRDefault="00AE05CB" w:rsidP="00293FA5">
            <w:pPr>
              <w:spacing w:after="0" w:line="240" w:lineRule="auto"/>
              <w:jc w:val="center"/>
              <w:rPr>
                <w:rFonts w:ascii="Calibri" w:eastAsia="Times New Roman" w:hAnsi="Calibri" w:cs="Times New Roman"/>
                <w:b/>
                <w:bCs/>
                <w:color w:val="000000"/>
              </w:rPr>
            </w:pPr>
            <w:r w:rsidRPr="00295AAD">
              <w:rPr>
                <w:rFonts w:ascii="Calibri" w:eastAsia="Times New Roman" w:hAnsi="Calibri" w:cs="Times New Roman"/>
                <w:b/>
                <w:bCs/>
                <w:color w:val="000000"/>
              </w:rPr>
              <w:t>β</w:t>
            </w:r>
          </w:p>
        </w:tc>
        <w:tc>
          <w:tcPr>
            <w:tcW w:w="9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05CB" w:rsidRPr="00295AAD" w:rsidRDefault="00AE05CB" w:rsidP="00293FA5">
            <w:pPr>
              <w:spacing w:after="0" w:line="240" w:lineRule="auto"/>
              <w:jc w:val="center"/>
              <w:rPr>
                <w:rFonts w:ascii="Calibri" w:eastAsia="Times New Roman" w:hAnsi="Calibri" w:cs="Times New Roman"/>
                <w:b/>
                <w:bCs/>
                <w:color w:val="000000"/>
              </w:rPr>
            </w:pPr>
            <w:r w:rsidRPr="00295AAD">
              <w:rPr>
                <w:rFonts w:ascii="Calibri" w:eastAsia="Times New Roman" w:hAnsi="Calibri" w:cs="Times New Roman"/>
                <w:b/>
                <w:bCs/>
                <w:color w:val="000000"/>
              </w:rPr>
              <w:t>19.2.3.</w:t>
            </w:r>
            <w:r>
              <w:rPr>
                <w:rFonts w:ascii="Calibri" w:eastAsia="Times New Roman" w:hAnsi="Calibri" w:cs="Times New Roman"/>
                <w:b/>
                <w:bCs/>
                <w:color w:val="000000"/>
              </w:rPr>
              <w:t>4</w:t>
            </w:r>
          </w:p>
        </w:tc>
        <w:tc>
          <w:tcPr>
            <w:tcW w:w="2841" w:type="dxa"/>
            <w:tcBorders>
              <w:top w:val="nil"/>
              <w:left w:val="nil"/>
              <w:bottom w:val="single" w:sz="4" w:space="0" w:color="auto"/>
              <w:right w:val="single" w:sz="4" w:space="0" w:color="auto"/>
            </w:tcBorders>
            <w:shd w:val="clear" w:color="auto" w:fill="auto"/>
            <w:vAlign w:val="center"/>
            <w:hideMark/>
          </w:tcPr>
          <w:p w:rsidR="00AE05CB" w:rsidRPr="00295AAD" w:rsidRDefault="00AE05CB" w:rsidP="00293FA5">
            <w:pPr>
              <w:spacing w:after="0" w:line="240" w:lineRule="auto"/>
              <w:rPr>
                <w:rFonts w:ascii="Calibri" w:eastAsia="Times New Roman" w:hAnsi="Calibri" w:cs="Times New Roman"/>
                <w:color w:val="000000"/>
              </w:rPr>
            </w:pPr>
            <w:r w:rsidRPr="00295AAD">
              <w:rPr>
                <w:rFonts w:ascii="Calibri" w:eastAsia="Times New Roman" w:hAnsi="Calibri" w:cs="Times New Roman"/>
                <w:color w:val="000000"/>
              </w:rPr>
              <w:t>Οριζόντια εφαρμογή για "αρχικές επενδύσεις" (ιδρύσεις, επεκτάσεις, εκσυγχρονισμοί με επεκτάσεις)</w:t>
            </w:r>
          </w:p>
        </w:tc>
        <w:tc>
          <w:tcPr>
            <w:tcW w:w="2126" w:type="dxa"/>
            <w:tcBorders>
              <w:top w:val="nil"/>
              <w:left w:val="nil"/>
              <w:bottom w:val="single" w:sz="4" w:space="0" w:color="auto"/>
              <w:right w:val="single" w:sz="4" w:space="0" w:color="auto"/>
            </w:tcBorders>
            <w:shd w:val="clear" w:color="auto" w:fill="auto"/>
            <w:vAlign w:val="center"/>
            <w:hideMark/>
          </w:tcPr>
          <w:p w:rsidR="00AE05CB" w:rsidRPr="00295AAD" w:rsidRDefault="00AE05CB" w:rsidP="00293FA5">
            <w:pPr>
              <w:spacing w:after="0" w:line="240" w:lineRule="auto"/>
              <w:rPr>
                <w:rFonts w:ascii="Calibri" w:eastAsia="Times New Roman" w:hAnsi="Calibri" w:cs="Times New Roman"/>
                <w:color w:val="000000"/>
              </w:rPr>
            </w:pPr>
            <w:r>
              <w:rPr>
                <w:rFonts w:ascii="Calibri" w:eastAsia="Times New Roman" w:hAnsi="Calibri" w:cs="Times New Roman"/>
                <w:color w:val="000000"/>
              </w:rPr>
              <w:t>Καν. (ΕΕ) 651/14</w:t>
            </w:r>
            <w:r w:rsidRPr="00295AAD">
              <w:rPr>
                <w:rFonts w:ascii="Calibri" w:eastAsia="Times New Roman" w:hAnsi="Calibri" w:cs="Times New Roman"/>
                <w:color w:val="000000"/>
              </w:rPr>
              <w:t xml:space="preserve"> (Άρθρο 14) -περιφερειακές ενισχύσεις</w:t>
            </w:r>
          </w:p>
        </w:tc>
        <w:tc>
          <w:tcPr>
            <w:tcW w:w="2127" w:type="dxa"/>
            <w:tcBorders>
              <w:top w:val="nil"/>
              <w:left w:val="nil"/>
              <w:bottom w:val="single" w:sz="4" w:space="0" w:color="auto"/>
              <w:right w:val="single" w:sz="4" w:space="0" w:color="auto"/>
            </w:tcBorders>
            <w:shd w:val="clear" w:color="auto" w:fill="auto"/>
            <w:noWrap/>
            <w:vAlign w:val="center"/>
            <w:hideMark/>
          </w:tcPr>
          <w:p w:rsidR="00AE05CB" w:rsidRPr="00295AAD" w:rsidRDefault="00AE05CB" w:rsidP="00293FA5">
            <w:pPr>
              <w:spacing w:after="0" w:line="240" w:lineRule="auto"/>
              <w:jc w:val="center"/>
              <w:rPr>
                <w:rFonts w:ascii="Calibri" w:eastAsia="Times New Roman" w:hAnsi="Calibri" w:cs="Times New Roman"/>
                <w:color w:val="000000"/>
              </w:rPr>
            </w:pPr>
            <w:r w:rsidRPr="00295AAD">
              <w:rPr>
                <w:rFonts w:ascii="Calibri" w:eastAsia="Times New Roman" w:hAnsi="Calibri" w:cs="Times New Roman"/>
                <w:color w:val="000000"/>
              </w:rPr>
              <w:t>55%</w:t>
            </w:r>
          </w:p>
        </w:tc>
        <w:tc>
          <w:tcPr>
            <w:tcW w:w="1275" w:type="dxa"/>
            <w:tcBorders>
              <w:top w:val="nil"/>
              <w:left w:val="nil"/>
              <w:bottom w:val="single" w:sz="4" w:space="0" w:color="auto"/>
              <w:right w:val="single" w:sz="4" w:space="0" w:color="auto"/>
            </w:tcBorders>
            <w:shd w:val="clear" w:color="auto" w:fill="auto"/>
            <w:noWrap/>
            <w:vAlign w:val="center"/>
            <w:hideMark/>
          </w:tcPr>
          <w:p w:rsidR="00AE05CB" w:rsidRPr="00295AAD" w:rsidRDefault="00AE05CB" w:rsidP="00293FA5">
            <w:pPr>
              <w:spacing w:after="0" w:line="240" w:lineRule="auto"/>
              <w:jc w:val="right"/>
              <w:rPr>
                <w:rFonts w:ascii="Calibri" w:eastAsia="Times New Roman" w:hAnsi="Calibri" w:cs="Times New Roman"/>
                <w:color w:val="000000"/>
              </w:rPr>
            </w:pPr>
            <w:r w:rsidRPr="00295AAD">
              <w:rPr>
                <w:rFonts w:ascii="Calibri" w:eastAsia="Times New Roman" w:hAnsi="Calibri" w:cs="Times New Roman"/>
                <w:color w:val="000000"/>
              </w:rPr>
              <w:t>600.000</w:t>
            </w:r>
          </w:p>
        </w:tc>
      </w:tr>
      <w:tr w:rsidR="00AE05CB" w:rsidRPr="00295AAD" w:rsidTr="00114193">
        <w:trPr>
          <w:trHeight w:val="1200"/>
        </w:trPr>
        <w:tc>
          <w:tcPr>
            <w:tcW w:w="541" w:type="dxa"/>
            <w:vMerge/>
            <w:tcBorders>
              <w:top w:val="nil"/>
              <w:left w:val="single" w:sz="4" w:space="0" w:color="auto"/>
              <w:bottom w:val="single" w:sz="4" w:space="0" w:color="auto"/>
              <w:right w:val="single" w:sz="4" w:space="0" w:color="auto"/>
            </w:tcBorders>
            <w:vAlign w:val="center"/>
            <w:hideMark/>
          </w:tcPr>
          <w:p w:rsidR="00AE05CB" w:rsidRPr="00295AAD" w:rsidRDefault="00AE05CB" w:rsidP="00293FA5">
            <w:pPr>
              <w:spacing w:after="0" w:line="240" w:lineRule="auto"/>
              <w:rPr>
                <w:rFonts w:ascii="Calibri" w:eastAsia="Times New Roman" w:hAnsi="Calibri" w:cs="Times New Roman"/>
                <w:color w:val="000000"/>
              </w:rPr>
            </w:pPr>
          </w:p>
        </w:tc>
        <w:tc>
          <w:tcPr>
            <w:tcW w:w="346" w:type="dxa"/>
            <w:vMerge/>
            <w:tcBorders>
              <w:top w:val="nil"/>
              <w:left w:val="single" w:sz="4" w:space="0" w:color="auto"/>
              <w:bottom w:val="single" w:sz="4" w:space="0" w:color="auto"/>
              <w:right w:val="single" w:sz="4" w:space="0" w:color="auto"/>
            </w:tcBorders>
            <w:vAlign w:val="center"/>
            <w:hideMark/>
          </w:tcPr>
          <w:p w:rsidR="00AE05CB" w:rsidRPr="00295AAD" w:rsidRDefault="00AE05CB" w:rsidP="00293FA5">
            <w:pPr>
              <w:spacing w:after="0" w:line="240" w:lineRule="auto"/>
              <w:rPr>
                <w:rFonts w:ascii="Calibri" w:eastAsia="Times New Roman" w:hAnsi="Calibri" w:cs="Times New Roman"/>
                <w:b/>
                <w:bCs/>
                <w:color w:val="000000"/>
              </w:rPr>
            </w:pPr>
          </w:p>
        </w:tc>
        <w:tc>
          <w:tcPr>
            <w:tcW w:w="950" w:type="dxa"/>
            <w:vMerge/>
            <w:tcBorders>
              <w:top w:val="nil"/>
              <w:left w:val="single" w:sz="4" w:space="0" w:color="auto"/>
              <w:bottom w:val="single" w:sz="4" w:space="0" w:color="auto"/>
              <w:right w:val="single" w:sz="4" w:space="0" w:color="auto"/>
            </w:tcBorders>
            <w:vAlign w:val="center"/>
            <w:hideMark/>
          </w:tcPr>
          <w:p w:rsidR="00AE05CB" w:rsidRPr="00295AAD" w:rsidRDefault="00AE05CB" w:rsidP="00293FA5">
            <w:pPr>
              <w:spacing w:after="0" w:line="240" w:lineRule="auto"/>
              <w:rPr>
                <w:rFonts w:ascii="Calibri" w:eastAsia="Times New Roman" w:hAnsi="Calibri" w:cs="Times New Roman"/>
                <w:b/>
                <w:bCs/>
                <w:color w:val="000000"/>
              </w:rPr>
            </w:pPr>
          </w:p>
        </w:tc>
        <w:tc>
          <w:tcPr>
            <w:tcW w:w="2841" w:type="dxa"/>
            <w:tcBorders>
              <w:top w:val="nil"/>
              <w:left w:val="nil"/>
              <w:bottom w:val="single" w:sz="4" w:space="0" w:color="auto"/>
              <w:right w:val="single" w:sz="4" w:space="0" w:color="auto"/>
            </w:tcBorders>
            <w:shd w:val="clear" w:color="auto" w:fill="auto"/>
            <w:vAlign w:val="center"/>
            <w:hideMark/>
          </w:tcPr>
          <w:p w:rsidR="00AE05CB" w:rsidRPr="00295AAD" w:rsidRDefault="00AE05CB" w:rsidP="00293FA5">
            <w:pPr>
              <w:spacing w:after="0" w:line="240" w:lineRule="auto"/>
              <w:rPr>
                <w:rFonts w:ascii="Calibri" w:eastAsia="Times New Roman" w:hAnsi="Calibri" w:cs="Times New Roman"/>
                <w:color w:val="000000"/>
              </w:rPr>
            </w:pPr>
            <w:r w:rsidRPr="00295AAD">
              <w:rPr>
                <w:rFonts w:ascii="Calibri" w:eastAsia="Times New Roman" w:hAnsi="Calibri" w:cs="Times New Roman"/>
                <w:color w:val="000000"/>
              </w:rPr>
              <w:t xml:space="preserve">Οριζόντια εφαρμογή για νεοσύστατες </w:t>
            </w:r>
            <w:r>
              <w:rPr>
                <w:rFonts w:ascii="Calibri" w:eastAsia="Times New Roman" w:hAnsi="Calibri" w:cs="Times New Roman"/>
                <w:color w:val="000000"/>
              </w:rPr>
              <w:t xml:space="preserve">μικρές </w:t>
            </w:r>
            <w:r w:rsidRPr="00295AAD">
              <w:rPr>
                <w:rFonts w:ascii="Calibri" w:eastAsia="Times New Roman" w:hAnsi="Calibri" w:cs="Times New Roman"/>
                <w:color w:val="000000"/>
              </w:rPr>
              <w:t>επιχειρήσεις (μέχρι 5 έτη)</w:t>
            </w:r>
          </w:p>
        </w:tc>
        <w:tc>
          <w:tcPr>
            <w:tcW w:w="2126" w:type="dxa"/>
            <w:tcBorders>
              <w:top w:val="nil"/>
              <w:left w:val="nil"/>
              <w:bottom w:val="single" w:sz="4" w:space="0" w:color="auto"/>
              <w:right w:val="single" w:sz="4" w:space="0" w:color="auto"/>
            </w:tcBorders>
            <w:shd w:val="clear" w:color="auto" w:fill="auto"/>
            <w:vAlign w:val="center"/>
            <w:hideMark/>
          </w:tcPr>
          <w:p w:rsidR="00AE05CB" w:rsidRPr="00295AAD" w:rsidRDefault="00AE05CB" w:rsidP="000C3460">
            <w:pPr>
              <w:spacing w:after="0" w:line="240" w:lineRule="auto"/>
              <w:rPr>
                <w:rFonts w:ascii="Calibri" w:eastAsia="Times New Roman" w:hAnsi="Calibri" w:cs="Times New Roman"/>
                <w:color w:val="000000"/>
              </w:rPr>
            </w:pPr>
            <w:r>
              <w:rPr>
                <w:rFonts w:ascii="Calibri" w:eastAsia="Times New Roman" w:hAnsi="Calibri" w:cs="Times New Roman"/>
                <w:color w:val="000000"/>
              </w:rPr>
              <w:t>Καν. (ΕΕ) 651/14</w:t>
            </w:r>
            <w:r w:rsidRPr="00295AAD">
              <w:rPr>
                <w:rFonts w:ascii="Calibri" w:eastAsia="Times New Roman" w:hAnsi="Calibri" w:cs="Times New Roman"/>
                <w:color w:val="000000"/>
              </w:rPr>
              <w:t xml:space="preserve"> (Άρθρο 22) -περιφερειακές ενισχύσεις για νεοσύστατες </w:t>
            </w:r>
            <w:r>
              <w:rPr>
                <w:rFonts w:ascii="Calibri" w:eastAsia="Times New Roman" w:hAnsi="Calibri" w:cs="Times New Roman"/>
                <w:color w:val="000000"/>
              </w:rPr>
              <w:t>(</w:t>
            </w:r>
            <w:r w:rsidR="000C3460">
              <w:rPr>
                <w:rFonts w:ascii="Calibri" w:eastAsia="Times New Roman" w:hAnsi="Calibri" w:cs="Times New Roman"/>
                <w:color w:val="000000"/>
              </w:rPr>
              <w:t>πολύ μικρές/</w:t>
            </w:r>
            <w:r>
              <w:rPr>
                <w:rFonts w:ascii="Calibri" w:eastAsia="Times New Roman" w:hAnsi="Calibri" w:cs="Times New Roman"/>
                <w:color w:val="000000"/>
              </w:rPr>
              <w:t xml:space="preserve"> μικρές </w:t>
            </w:r>
            <w:r w:rsidRPr="00295AAD">
              <w:rPr>
                <w:rFonts w:ascii="Calibri" w:eastAsia="Times New Roman" w:hAnsi="Calibri" w:cs="Times New Roman"/>
                <w:color w:val="000000"/>
              </w:rPr>
              <w:t>επιχειρήσεις</w:t>
            </w:r>
            <w:r w:rsidR="00114193">
              <w:rPr>
                <w:rFonts w:ascii="Calibri" w:eastAsia="Times New Roman" w:hAnsi="Calibri" w:cs="Times New Roman"/>
                <w:color w:val="000000"/>
              </w:rPr>
              <w:t>)</w:t>
            </w:r>
          </w:p>
        </w:tc>
        <w:tc>
          <w:tcPr>
            <w:tcW w:w="2127" w:type="dxa"/>
            <w:tcBorders>
              <w:top w:val="nil"/>
              <w:left w:val="nil"/>
              <w:bottom w:val="single" w:sz="4" w:space="0" w:color="auto"/>
              <w:right w:val="single" w:sz="4" w:space="0" w:color="auto"/>
            </w:tcBorders>
            <w:shd w:val="clear" w:color="auto" w:fill="auto"/>
            <w:noWrap/>
            <w:vAlign w:val="center"/>
            <w:hideMark/>
          </w:tcPr>
          <w:p w:rsidR="00AE05CB" w:rsidRPr="00295AAD" w:rsidRDefault="00AE05CB" w:rsidP="00293FA5">
            <w:pPr>
              <w:spacing w:after="0" w:line="240" w:lineRule="auto"/>
              <w:jc w:val="center"/>
              <w:rPr>
                <w:rFonts w:ascii="Calibri" w:eastAsia="Times New Roman" w:hAnsi="Calibri" w:cs="Times New Roman"/>
                <w:color w:val="000000"/>
              </w:rPr>
            </w:pPr>
            <w:r w:rsidRPr="00295AAD">
              <w:rPr>
                <w:rFonts w:ascii="Calibri" w:eastAsia="Times New Roman" w:hAnsi="Calibri" w:cs="Times New Roman"/>
                <w:color w:val="000000"/>
              </w:rPr>
              <w:t>65%</w:t>
            </w:r>
          </w:p>
        </w:tc>
        <w:tc>
          <w:tcPr>
            <w:tcW w:w="1275" w:type="dxa"/>
            <w:tcBorders>
              <w:top w:val="nil"/>
              <w:left w:val="nil"/>
              <w:bottom w:val="single" w:sz="4" w:space="0" w:color="auto"/>
              <w:right w:val="single" w:sz="4" w:space="0" w:color="auto"/>
            </w:tcBorders>
            <w:shd w:val="clear" w:color="auto" w:fill="auto"/>
            <w:noWrap/>
            <w:vAlign w:val="center"/>
            <w:hideMark/>
          </w:tcPr>
          <w:p w:rsidR="00AE05CB" w:rsidRPr="00295AAD" w:rsidRDefault="00AE05CB" w:rsidP="00293FA5">
            <w:pPr>
              <w:spacing w:after="0" w:line="240" w:lineRule="auto"/>
              <w:jc w:val="right"/>
              <w:rPr>
                <w:rFonts w:ascii="Calibri" w:eastAsia="Times New Roman" w:hAnsi="Calibri" w:cs="Times New Roman"/>
                <w:color w:val="000000"/>
              </w:rPr>
            </w:pPr>
            <w:r w:rsidRPr="00295AAD">
              <w:rPr>
                <w:rFonts w:ascii="Calibri" w:eastAsia="Times New Roman" w:hAnsi="Calibri" w:cs="Times New Roman"/>
                <w:color w:val="000000"/>
              </w:rPr>
              <w:t>600.000</w:t>
            </w:r>
          </w:p>
        </w:tc>
      </w:tr>
    </w:tbl>
    <w:p w:rsidR="0084659A" w:rsidRDefault="0084659A" w:rsidP="00D46C34">
      <w:pPr>
        <w:spacing w:after="0"/>
      </w:pPr>
    </w:p>
    <w:tbl>
      <w:tblPr>
        <w:tblStyle w:val="TableGrid"/>
        <w:tblW w:w="0" w:type="auto"/>
        <w:tblLook w:val="04A0" w:firstRow="1" w:lastRow="0" w:firstColumn="1" w:lastColumn="0" w:noHBand="0" w:noVBand="1"/>
      </w:tblPr>
      <w:tblGrid>
        <w:gridCol w:w="2376"/>
        <w:gridCol w:w="4536"/>
        <w:gridCol w:w="1610"/>
      </w:tblGrid>
      <w:tr w:rsidR="00BA4908" w:rsidTr="00D46C34">
        <w:tc>
          <w:tcPr>
            <w:tcW w:w="8522" w:type="dxa"/>
            <w:gridSpan w:val="3"/>
          </w:tcPr>
          <w:p w:rsidR="00BA4908" w:rsidRPr="00326EEB" w:rsidRDefault="00BA4908" w:rsidP="00211F51">
            <w:pPr>
              <w:spacing w:after="60"/>
              <w:jc w:val="center"/>
              <w:rPr>
                <w:b/>
              </w:rPr>
            </w:pPr>
            <w:r w:rsidRPr="00326EEB">
              <w:rPr>
                <w:b/>
              </w:rPr>
              <w:t>ΚΑΤΗΓΟΡΙΕΣ ΔΙΚΑΙΟΥΧΩΝ</w:t>
            </w:r>
            <w:r w:rsidR="00AF1470">
              <w:rPr>
                <w:b/>
              </w:rPr>
              <w:t xml:space="preserve"> ΟΜΑΔΑ</w:t>
            </w:r>
            <w:r w:rsidR="00553FBD">
              <w:rPr>
                <w:b/>
              </w:rPr>
              <w:t>Σ</w:t>
            </w:r>
            <w:r w:rsidR="00AF1470">
              <w:rPr>
                <w:b/>
              </w:rPr>
              <w:t xml:space="preserve"> Δ3</w:t>
            </w:r>
            <w:r w:rsidRPr="00326EEB">
              <w:rPr>
                <w:b/>
              </w:rPr>
              <w:t xml:space="preserve"> ΑΝΑ ΝΟΜΙΚΟ ΚΑΘΕΣΤΩΣ ΕΝΙΣΧΥΣΗΣ ΚΑΤΑ ΟΠΣΑΑ</w:t>
            </w:r>
          </w:p>
        </w:tc>
      </w:tr>
      <w:tr w:rsidR="00BA4908" w:rsidTr="00D46C34">
        <w:tc>
          <w:tcPr>
            <w:tcW w:w="2376" w:type="dxa"/>
            <w:vMerge w:val="restart"/>
            <w:vAlign w:val="center"/>
          </w:tcPr>
          <w:p w:rsidR="00BA4908" w:rsidRPr="00326EEB" w:rsidRDefault="00BA4908" w:rsidP="00211F51">
            <w:pPr>
              <w:spacing w:after="60"/>
              <w:jc w:val="center"/>
              <w:rPr>
                <w:b/>
              </w:rPr>
            </w:pPr>
            <w:r w:rsidRPr="00326EEB">
              <w:rPr>
                <w:b/>
              </w:rPr>
              <w:t>ΝΟΜΙΚΟ ΚΑΘΕΣΤΩΣ ΕΝΙΣΧΥΣΗΣ</w:t>
            </w:r>
          </w:p>
        </w:tc>
        <w:tc>
          <w:tcPr>
            <w:tcW w:w="6146" w:type="dxa"/>
            <w:gridSpan w:val="2"/>
          </w:tcPr>
          <w:p w:rsidR="00BA4908" w:rsidRPr="00326EEB" w:rsidRDefault="00BA4908" w:rsidP="00211F51">
            <w:pPr>
              <w:spacing w:after="60"/>
              <w:jc w:val="center"/>
              <w:rPr>
                <w:b/>
              </w:rPr>
            </w:pPr>
            <w:r w:rsidRPr="00326EEB">
              <w:rPr>
                <w:b/>
              </w:rPr>
              <w:t>ΚΑΤΗΓΟΡΙΑ ΔΙΚΑΙΟΥΧΩΝ ΚΑΤΑ ΟΠΣΑΑ</w:t>
            </w:r>
          </w:p>
        </w:tc>
      </w:tr>
      <w:tr w:rsidR="00BA4908" w:rsidTr="00D46C34">
        <w:tc>
          <w:tcPr>
            <w:tcW w:w="2376" w:type="dxa"/>
            <w:vMerge/>
          </w:tcPr>
          <w:p w:rsidR="00BA4908" w:rsidRDefault="00BA4908" w:rsidP="00211F51">
            <w:pPr>
              <w:spacing w:after="60"/>
            </w:pPr>
          </w:p>
        </w:tc>
        <w:tc>
          <w:tcPr>
            <w:tcW w:w="4536" w:type="dxa"/>
          </w:tcPr>
          <w:p w:rsidR="00BA4908" w:rsidRPr="00326EEB" w:rsidRDefault="00BA4908" w:rsidP="00211F51">
            <w:pPr>
              <w:spacing w:after="60"/>
              <w:jc w:val="center"/>
              <w:rPr>
                <w:b/>
              </w:rPr>
            </w:pPr>
            <w:r w:rsidRPr="00326EEB">
              <w:rPr>
                <w:b/>
              </w:rPr>
              <w:t>ΠΕΡΙΓΡΑΦΗ</w:t>
            </w:r>
          </w:p>
        </w:tc>
        <w:tc>
          <w:tcPr>
            <w:tcW w:w="1610" w:type="dxa"/>
          </w:tcPr>
          <w:p w:rsidR="00BA4908" w:rsidRDefault="00BA4908" w:rsidP="00211F51">
            <w:pPr>
              <w:spacing w:after="60"/>
              <w:jc w:val="center"/>
            </w:pPr>
            <w:r w:rsidRPr="00326EEB">
              <w:rPr>
                <w:b/>
              </w:rPr>
              <w:t>ΚΩΔ. ΟΠΣΑΑ</w:t>
            </w:r>
          </w:p>
        </w:tc>
      </w:tr>
      <w:tr w:rsidR="00BA4908" w:rsidTr="00D46C34">
        <w:tc>
          <w:tcPr>
            <w:tcW w:w="2376" w:type="dxa"/>
          </w:tcPr>
          <w:p w:rsidR="00BA4908" w:rsidRDefault="00BA4908" w:rsidP="00C64928">
            <w:pPr>
              <w:rPr>
                <w:rFonts w:ascii="Calibri" w:eastAsia="Times New Roman" w:hAnsi="Calibri" w:cs="Times New Roman"/>
                <w:color w:val="000000"/>
              </w:rPr>
            </w:pPr>
            <w:r w:rsidRPr="00084727">
              <w:rPr>
                <w:rFonts w:ascii="Calibri" w:eastAsia="Times New Roman" w:hAnsi="Calibri" w:cs="Times New Roman"/>
                <w:color w:val="000000"/>
              </w:rPr>
              <w:t>Καν. (ΕΕ) 1407/13</w:t>
            </w:r>
          </w:p>
          <w:p w:rsidR="00BA4908" w:rsidRPr="00326EEB" w:rsidRDefault="00BA4908" w:rsidP="00211F51">
            <w:pPr>
              <w:spacing w:after="60"/>
              <w:rPr>
                <w:rFonts w:ascii="Calibri" w:eastAsia="Times New Roman" w:hAnsi="Calibri" w:cs="Times New Roman"/>
                <w:color w:val="000000"/>
              </w:rPr>
            </w:pPr>
            <w:r w:rsidRPr="00084727">
              <w:rPr>
                <w:rFonts w:ascii="Calibri" w:eastAsia="Times New Roman" w:hAnsi="Calibri" w:cs="Times New Roman"/>
                <w:color w:val="000000"/>
              </w:rPr>
              <w:t>(De minimis)</w:t>
            </w:r>
          </w:p>
          <w:p w:rsidR="00BA4908" w:rsidRDefault="00BA4908" w:rsidP="00211F51">
            <w:pPr>
              <w:spacing w:after="60"/>
            </w:pPr>
          </w:p>
        </w:tc>
        <w:tc>
          <w:tcPr>
            <w:tcW w:w="4536" w:type="dxa"/>
          </w:tcPr>
          <w:p w:rsidR="00BA4908" w:rsidRPr="00A0363C" w:rsidRDefault="00BA4908" w:rsidP="00211F51">
            <w:pPr>
              <w:spacing w:after="60"/>
              <w:jc w:val="both"/>
              <w:rPr>
                <w:rFonts w:ascii="Calibri" w:hAnsi="Calibri"/>
                <w:color w:val="000000"/>
              </w:rPr>
            </w:pPr>
            <w:r>
              <w:rPr>
                <w:rFonts w:ascii="Calibri" w:hAnsi="Calibri"/>
                <w:color w:val="000000"/>
              </w:rPr>
              <w:t>Καν.(ΕΕ) 1407/2013 // Η πράξη είναι σύμφωνη με τους ειδικούς όρους εφαρμογής της υπο-δράσης // Ποσοστό Ενίσχυσης 65% // 19.2_029</w:t>
            </w:r>
          </w:p>
        </w:tc>
        <w:tc>
          <w:tcPr>
            <w:tcW w:w="1610" w:type="dxa"/>
          </w:tcPr>
          <w:p w:rsidR="00BA4908" w:rsidRDefault="00BA4908" w:rsidP="00211F51">
            <w:pPr>
              <w:spacing w:after="60"/>
              <w:jc w:val="center"/>
              <w:rPr>
                <w:rFonts w:ascii="Calibri" w:hAnsi="Calibri"/>
                <w:color w:val="000000"/>
              </w:rPr>
            </w:pPr>
            <w:r>
              <w:rPr>
                <w:rFonts w:ascii="Calibri" w:hAnsi="Calibri"/>
                <w:color w:val="000000"/>
              </w:rPr>
              <w:t>19.2_029</w:t>
            </w:r>
          </w:p>
          <w:p w:rsidR="00BA4908" w:rsidRDefault="00BA4908" w:rsidP="00211F51">
            <w:pPr>
              <w:spacing w:after="60"/>
              <w:jc w:val="center"/>
            </w:pPr>
          </w:p>
        </w:tc>
      </w:tr>
      <w:tr w:rsidR="00BA4908" w:rsidTr="00D46C34">
        <w:trPr>
          <w:trHeight w:val="135"/>
        </w:trPr>
        <w:tc>
          <w:tcPr>
            <w:tcW w:w="2376" w:type="dxa"/>
          </w:tcPr>
          <w:p w:rsidR="00BA4908" w:rsidRPr="00326EEB" w:rsidRDefault="00BA4908" w:rsidP="00211F51">
            <w:pPr>
              <w:spacing w:after="60"/>
              <w:rPr>
                <w:rFonts w:ascii="Calibri" w:eastAsia="Times New Roman" w:hAnsi="Calibri" w:cs="Times New Roman"/>
                <w:color w:val="000000"/>
              </w:rPr>
            </w:pPr>
            <w:r>
              <w:rPr>
                <w:rFonts w:ascii="Calibri" w:eastAsia="Times New Roman" w:hAnsi="Calibri" w:cs="Times New Roman"/>
                <w:color w:val="000000"/>
              </w:rPr>
              <w:t>Καν. (ΕΕ) 651/14</w:t>
            </w:r>
            <w:r w:rsidRPr="00F832B4">
              <w:rPr>
                <w:rFonts w:ascii="Calibri" w:eastAsia="Times New Roman" w:hAnsi="Calibri" w:cs="Times New Roman"/>
                <w:color w:val="000000"/>
              </w:rPr>
              <w:t xml:space="preserve"> (Άρθρο 14) -περιφερειακές ενισχύσεις</w:t>
            </w:r>
          </w:p>
        </w:tc>
        <w:tc>
          <w:tcPr>
            <w:tcW w:w="4536" w:type="dxa"/>
          </w:tcPr>
          <w:p w:rsidR="00BA4908" w:rsidRDefault="00BA4908" w:rsidP="00211F51">
            <w:pPr>
              <w:spacing w:after="60"/>
              <w:jc w:val="both"/>
              <w:rPr>
                <w:rFonts w:ascii="Calibri" w:hAnsi="Calibri"/>
                <w:color w:val="000000"/>
              </w:rPr>
            </w:pPr>
            <w:r>
              <w:rPr>
                <w:rFonts w:ascii="Calibri" w:hAnsi="Calibri"/>
                <w:color w:val="000000"/>
              </w:rPr>
              <w:t>Καν.(ΕΕ) 651/2014, άρθρο 14 // Δικαιούχος μικρή ή πολύ μικρή επιχείρηση // Βόρειο Αιγαίο, ΑΜΘ, Κεντρική Μακεδονία, Ήπειρος, Θεσσαλία, Δυτική Ελλάδα, Πελοπόννησος //Ποσοστό Ενίσχυσης 55% // 19.2_012</w:t>
            </w:r>
          </w:p>
        </w:tc>
        <w:tc>
          <w:tcPr>
            <w:tcW w:w="1610" w:type="dxa"/>
          </w:tcPr>
          <w:p w:rsidR="00BA4908" w:rsidRDefault="00BA4908" w:rsidP="00211F51">
            <w:pPr>
              <w:spacing w:after="60"/>
              <w:jc w:val="center"/>
              <w:rPr>
                <w:rFonts w:ascii="Calibri" w:hAnsi="Calibri"/>
                <w:color w:val="000000"/>
              </w:rPr>
            </w:pPr>
            <w:r>
              <w:rPr>
                <w:rFonts w:ascii="Calibri" w:hAnsi="Calibri"/>
                <w:color w:val="000000"/>
              </w:rPr>
              <w:t>19.2_012</w:t>
            </w:r>
          </w:p>
          <w:p w:rsidR="00BA4908" w:rsidRDefault="00BA4908" w:rsidP="00211F51">
            <w:pPr>
              <w:spacing w:after="60"/>
              <w:jc w:val="center"/>
              <w:rPr>
                <w:rFonts w:ascii="Calibri" w:hAnsi="Calibri"/>
                <w:color w:val="000000"/>
              </w:rPr>
            </w:pPr>
          </w:p>
        </w:tc>
      </w:tr>
      <w:tr w:rsidR="00BA4908" w:rsidTr="00D46C34">
        <w:trPr>
          <w:trHeight w:val="135"/>
        </w:trPr>
        <w:tc>
          <w:tcPr>
            <w:tcW w:w="2376" w:type="dxa"/>
          </w:tcPr>
          <w:p w:rsidR="00BA4908" w:rsidRPr="00084727" w:rsidRDefault="00BA4908" w:rsidP="00211F51">
            <w:pPr>
              <w:spacing w:after="60"/>
              <w:rPr>
                <w:rFonts w:ascii="Calibri" w:eastAsia="Times New Roman" w:hAnsi="Calibri" w:cs="Times New Roman"/>
                <w:color w:val="000000"/>
              </w:rPr>
            </w:pPr>
            <w:r>
              <w:rPr>
                <w:rFonts w:ascii="Calibri" w:eastAsia="Times New Roman" w:hAnsi="Calibri" w:cs="Times New Roman"/>
                <w:color w:val="000000"/>
              </w:rPr>
              <w:t>Καν. (ΕΕ) 651/14</w:t>
            </w:r>
            <w:r w:rsidRPr="00F832B4">
              <w:rPr>
                <w:rFonts w:ascii="Calibri" w:eastAsia="Times New Roman" w:hAnsi="Calibri" w:cs="Times New Roman"/>
                <w:color w:val="000000"/>
              </w:rPr>
              <w:t xml:space="preserve"> (Άρθρο 22) -περιφερειακές ενισχύσεις για νεοσύστατες </w:t>
            </w:r>
            <w:r w:rsidRPr="0030765B">
              <w:rPr>
                <w:rFonts w:ascii="Calibri" w:eastAsia="Times New Roman" w:hAnsi="Calibri" w:cs="Times New Roman"/>
                <w:color w:val="000000"/>
              </w:rPr>
              <w:t xml:space="preserve"> </w:t>
            </w:r>
            <w:r>
              <w:rPr>
                <w:rFonts w:ascii="Calibri" w:eastAsia="Times New Roman" w:hAnsi="Calibri" w:cs="Times New Roman"/>
                <w:color w:val="000000"/>
              </w:rPr>
              <w:t xml:space="preserve">μικρές (μόνο) </w:t>
            </w:r>
            <w:r w:rsidRPr="00F832B4">
              <w:rPr>
                <w:rFonts w:ascii="Calibri" w:eastAsia="Times New Roman" w:hAnsi="Calibri" w:cs="Times New Roman"/>
                <w:color w:val="000000"/>
              </w:rPr>
              <w:t>επιχειρήσεις</w:t>
            </w:r>
          </w:p>
        </w:tc>
        <w:tc>
          <w:tcPr>
            <w:tcW w:w="4536" w:type="dxa"/>
          </w:tcPr>
          <w:p w:rsidR="00BA4908" w:rsidRPr="00AE5C09" w:rsidRDefault="00D761B8" w:rsidP="002E5D5B">
            <w:pPr>
              <w:spacing w:after="60"/>
              <w:jc w:val="both"/>
              <w:rPr>
                <w:rFonts w:ascii="Calibri" w:hAnsi="Calibri"/>
                <w:color w:val="000000"/>
              </w:rPr>
            </w:pPr>
            <w:r w:rsidRPr="00AE5C09">
              <w:rPr>
                <w:rFonts w:ascii="Calibri" w:hAnsi="Calibri"/>
                <w:color w:val="000000"/>
              </w:rPr>
              <w:t xml:space="preserve">Καν.(ΕΕ) 651/2014, άρθρο </w:t>
            </w:r>
            <w:r w:rsidR="00AC3EDD" w:rsidRPr="00AE5C09">
              <w:rPr>
                <w:rFonts w:ascii="Calibri" w:hAnsi="Calibri"/>
                <w:color w:val="000000"/>
              </w:rPr>
              <w:t>22 // Μη εισηγμένες Μικρές και πολύ μικρές επιχειρήσεις</w:t>
            </w:r>
            <w:r w:rsidR="00BA4908" w:rsidRPr="00AE5C09">
              <w:rPr>
                <w:rFonts w:ascii="Calibri" w:hAnsi="Calibri"/>
                <w:color w:val="000000"/>
              </w:rPr>
              <w:t>, που λειτουργούν έως 5 έτη χωρίς διανομή κερδών // Ποσοστό  Ενίσχυσης 65% // 19.2_005</w:t>
            </w:r>
          </w:p>
        </w:tc>
        <w:tc>
          <w:tcPr>
            <w:tcW w:w="1610" w:type="dxa"/>
          </w:tcPr>
          <w:p w:rsidR="00BA4908" w:rsidRDefault="00BA4908" w:rsidP="00211F51">
            <w:pPr>
              <w:spacing w:after="60"/>
              <w:jc w:val="center"/>
              <w:rPr>
                <w:rFonts w:ascii="Calibri" w:hAnsi="Calibri"/>
                <w:color w:val="000000"/>
              </w:rPr>
            </w:pPr>
            <w:r>
              <w:rPr>
                <w:rFonts w:ascii="Calibri" w:hAnsi="Calibri"/>
                <w:color w:val="000000"/>
              </w:rPr>
              <w:t>19.2_005</w:t>
            </w:r>
          </w:p>
          <w:p w:rsidR="00BA4908" w:rsidRDefault="00BA4908" w:rsidP="00211F51">
            <w:pPr>
              <w:spacing w:after="60"/>
              <w:jc w:val="center"/>
              <w:rPr>
                <w:rFonts w:ascii="Calibri" w:hAnsi="Calibri"/>
                <w:color w:val="000000"/>
              </w:rPr>
            </w:pPr>
          </w:p>
        </w:tc>
      </w:tr>
    </w:tbl>
    <w:p w:rsidR="00662F10" w:rsidRDefault="00662F10" w:rsidP="00D46C34">
      <w:pPr>
        <w:rPr>
          <w:rFonts w:ascii="Calibri" w:eastAsia="Times New Roman" w:hAnsi="Calibri" w:cs="Times New Roman"/>
          <w:b/>
          <w:bCs/>
          <w:color w:val="000000"/>
          <w:sz w:val="28"/>
          <w:szCs w:val="28"/>
        </w:rPr>
      </w:pPr>
    </w:p>
    <w:p w:rsidR="00AE05CB" w:rsidRDefault="00AE05CB" w:rsidP="00D46C34">
      <w:pPr>
        <w:rPr>
          <w:rFonts w:ascii="Calibri" w:eastAsia="Times New Roman" w:hAnsi="Calibri" w:cs="Times New Roman"/>
          <w:b/>
          <w:bCs/>
          <w:color w:val="000000"/>
          <w:sz w:val="28"/>
          <w:szCs w:val="28"/>
        </w:rPr>
      </w:pPr>
    </w:p>
    <w:p w:rsidR="00AE05CB" w:rsidRDefault="00AE05CB" w:rsidP="00D46C34">
      <w:pPr>
        <w:rPr>
          <w:rFonts w:ascii="Calibri" w:eastAsia="Times New Roman" w:hAnsi="Calibri" w:cs="Times New Roman"/>
          <w:b/>
          <w:bCs/>
          <w:color w:val="000000"/>
          <w:sz w:val="28"/>
          <w:szCs w:val="28"/>
        </w:rPr>
      </w:pPr>
    </w:p>
    <w:p w:rsidR="00662F10" w:rsidRPr="00B16024" w:rsidRDefault="0053103D" w:rsidP="00B16024">
      <w:pPr>
        <w:rPr>
          <w:rFonts w:eastAsia="Times New Roman"/>
          <w:b/>
          <w:sz w:val="28"/>
          <w:szCs w:val="28"/>
        </w:rPr>
      </w:pPr>
      <w:r w:rsidRPr="00B16024">
        <w:rPr>
          <w:rFonts w:eastAsia="Times New Roman"/>
          <w:b/>
          <w:sz w:val="28"/>
          <w:szCs w:val="28"/>
        </w:rPr>
        <w:t>Τεχνικά Δελτία</w:t>
      </w:r>
    </w:p>
    <w:p w:rsidR="0084659A" w:rsidRPr="00A46C07" w:rsidRDefault="005538CE" w:rsidP="00CB55EB">
      <w:pPr>
        <w:pStyle w:val="Heading2"/>
        <w:rPr>
          <w:rFonts w:ascii="Calibri" w:eastAsia="Times New Roman" w:hAnsi="Calibri"/>
          <w:color w:val="auto"/>
        </w:rPr>
      </w:pPr>
      <w:bookmarkStart w:id="20" w:name="_Toc1463314"/>
      <w:r w:rsidRPr="005538CE">
        <w:rPr>
          <w:rFonts w:ascii="Calibri" w:eastAsia="Times New Roman" w:hAnsi="Calibri"/>
          <w:color w:val="auto"/>
          <w:lang w:val="en-US"/>
        </w:rPr>
        <w:t>5</w:t>
      </w:r>
      <w:r w:rsidR="00367C5E" w:rsidRPr="005538CE">
        <w:rPr>
          <w:rFonts w:ascii="Calibri" w:eastAsia="Times New Roman" w:hAnsi="Calibri"/>
          <w:color w:val="auto"/>
        </w:rPr>
        <w:t>)</w:t>
      </w:r>
      <w:r w:rsidR="00A46C07">
        <w:rPr>
          <w:rFonts w:ascii="Calibri" w:eastAsia="Times New Roman" w:hAnsi="Calibri"/>
          <w:color w:val="auto"/>
        </w:rPr>
        <w:t xml:space="preserve"> </w:t>
      </w:r>
      <w:r w:rsidR="0084659A" w:rsidRPr="00A46C07">
        <w:rPr>
          <w:rFonts w:ascii="Calibri" w:eastAsia="Times New Roman" w:hAnsi="Calibri"/>
          <w:color w:val="auto"/>
        </w:rPr>
        <w:t>Υπο</w:t>
      </w:r>
      <w:r w:rsidR="00C27A04" w:rsidRPr="00A46C07">
        <w:rPr>
          <w:rFonts w:ascii="Calibri" w:eastAsia="Times New Roman" w:hAnsi="Calibri"/>
          <w:color w:val="auto"/>
        </w:rPr>
        <w:t>-</w:t>
      </w:r>
      <w:r w:rsidR="0084659A" w:rsidRPr="00A46C07">
        <w:rPr>
          <w:rFonts w:ascii="Calibri" w:eastAsia="Times New Roman" w:hAnsi="Calibri"/>
          <w:color w:val="auto"/>
        </w:rPr>
        <w:t>δράση 19.2.2.4</w:t>
      </w:r>
      <w:bookmarkEnd w:id="20"/>
    </w:p>
    <w:tbl>
      <w:tblPr>
        <w:tblW w:w="98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1191"/>
        <w:gridCol w:w="1418"/>
        <w:gridCol w:w="2126"/>
        <w:gridCol w:w="3260"/>
      </w:tblGrid>
      <w:tr w:rsidR="0084659A" w:rsidRPr="0073525A" w:rsidTr="00D46C34">
        <w:tc>
          <w:tcPr>
            <w:tcW w:w="1899" w:type="dxa"/>
            <w:shd w:val="clear" w:color="auto" w:fill="auto"/>
          </w:tcPr>
          <w:p w:rsidR="0084659A" w:rsidRPr="00A753C8" w:rsidRDefault="0084659A" w:rsidP="00D65F4B">
            <w:pPr>
              <w:spacing w:after="120"/>
              <w:rPr>
                <w:rFonts w:ascii="Calibri" w:hAnsi="Calibri" w:cs="Calibri"/>
              </w:rPr>
            </w:pPr>
            <w:r w:rsidRPr="00A753C8">
              <w:rPr>
                <w:rFonts w:ascii="Calibri" w:hAnsi="Calibri" w:cs="Calibri"/>
              </w:rPr>
              <w:t>Τίτλος Δράσης</w:t>
            </w:r>
          </w:p>
        </w:tc>
        <w:tc>
          <w:tcPr>
            <w:tcW w:w="7995" w:type="dxa"/>
            <w:gridSpan w:val="4"/>
            <w:shd w:val="clear" w:color="auto" w:fill="auto"/>
          </w:tcPr>
          <w:p w:rsidR="0084659A" w:rsidRPr="0073525A" w:rsidRDefault="0084659A" w:rsidP="00D65F4B">
            <w:pPr>
              <w:spacing w:after="120"/>
              <w:jc w:val="both"/>
              <w:rPr>
                <w:rFonts w:ascii="Calibri" w:hAnsi="Calibri" w:cs="Calibri"/>
              </w:rPr>
            </w:pPr>
            <w:r w:rsidRPr="0073525A">
              <w:rPr>
                <w:rFonts w:ascii="Calibri" w:hAnsi="Calibri" w:cs="Calibri"/>
              </w:rPr>
              <w:t>Ανάπτυξη / βελτίωση της επιχειρηματικότητας και  ανταγωνιστικότητας της περιοχή</w:t>
            </w:r>
            <w:r>
              <w:rPr>
                <w:rFonts w:ascii="Calibri" w:hAnsi="Calibri" w:cs="Calibri"/>
              </w:rPr>
              <w:t>ς</w:t>
            </w:r>
            <w:r w:rsidRPr="0073525A">
              <w:rPr>
                <w:rFonts w:ascii="Calibri" w:hAnsi="Calibri" w:cs="Calibri"/>
              </w:rPr>
              <w:t xml:space="preserve"> εφαρμογής σε εξειδικευμένους τομείς, περιοχές ή δικαιούχους</w:t>
            </w:r>
          </w:p>
        </w:tc>
      </w:tr>
      <w:tr w:rsidR="0084659A" w:rsidRPr="004854C9" w:rsidTr="00D46C34">
        <w:tc>
          <w:tcPr>
            <w:tcW w:w="1899" w:type="dxa"/>
            <w:shd w:val="clear" w:color="auto" w:fill="auto"/>
          </w:tcPr>
          <w:p w:rsidR="0084659A" w:rsidRPr="00A753C8" w:rsidRDefault="0084659A" w:rsidP="00D65F4B">
            <w:pPr>
              <w:spacing w:after="120"/>
              <w:rPr>
                <w:rFonts w:ascii="Calibri" w:hAnsi="Calibri" w:cs="Calibri"/>
              </w:rPr>
            </w:pPr>
            <w:r w:rsidRPr="00A753C8">
              <w:rPr>
                <w:rFonts w:ascii="Calibri" w:hAnsi="Calibri" w:cs="Calibri"/>
              </w:rPr>
              <w:t>Κωδικός Δράσης</w:t>
            </w:r>
          </w:p>
        </w:tc>
        <w:tc>
          <w:tcPr>
            <w:tcW w:w="7995" w:type="dxa"/>
            <w:gridSpan w:val="4"/>
            <w:shd w:val="clear" w:color="auto" w:fill="auto"/>
          </w:tcPr>
          <w:p w:rsidR="0084659A" w:rsidRPr="004854C9" w:rsidRDefault="0084659A" w:rsidP="00D65F4B">
            <w:pPr>
              <w:spacing w:after="120"/>
              <w:jc w:val="both"/>
              <w:rPr>
                <w:rFonts w:ascii="Calibri" w:hAnsi="Calibri" w:cs="Calibri"/>
              </w:rPr>
            </w:pPr>
            <w:r w:rsidRPr="004854C9">
              <w:rPr>
                <w:rFonts w:ascii="Calibri" w:hAnsi="Calibri" w:cs="Calibri"/>
              </w:rPr>
              <w:t xml:space="preserve">19.2.2  </w:t>
            </w:r>
          </w:p>
        </w:tc>
      </w:tr>
      <w:tr w:rsidR="0084659A" w:rsidRPr="0073525A" w:rsidTr="00D46C34">
        <w:tc>
          <w:tcPr>
            <w:tcW w:w="1899" w:type="dxa"/>
            <w:shd w:val="clear" w:color="auto" w:fill="auto"/>
          </w:tcPr>
          <w:p w:rsidR="0084659A" w:rsidRPr="00A753C8" w:rsidRDefault="0084659A" w:rsidP="00D65F4B">
            <w:pPr>
              <w:spacing w:after="120"/>
              <w:rPr>
                <w:rFonts w:ascii="Calibri" w:hAnsi="Calibri" w:cs="Calibri"/>
              </w:rPr>
            </w:pPr>
            <w:r w:rsidRPr="00A753C8">
              <w:rPr>
                <w:rFonts w:ascii="Calibri" w:hAnsi="Calibri" w:cs="Calibri"/>
              </w:rPr>
              <w:t>Τίτλος υπο-δράσης</w:t>
            </w:r>
          </w:p>
        </w:tc>
        <w:tc>
          <w:tcPr>
            <w:tcW w:w="7995" w:type="dxa"/>
            <w:gridSpan w:val="4"/>
            <w:shd w:val="clear" w:color="auto" w:fill="auto"/>
          </w:tcPr>
          <w:p w:rsidR="0084659A" w:rsidRPr="0073525A" w:rsidRDefault="0084659A" w:rsidP="00D65F4B">
            <w:pPr>
              <w:spacing w:after="120"/>
              <w:jc w:val="both"/>
              <w:rPr>
                <w:rFonts w:ascii="Calibri" w:hAnsi="Calibri" w:cs="Calibri"/>
              </w:rPr>
            </w:pPr>
            <w:r w:rsidRPr="0073525A">
              <w:rPr>
                <w:rFonts w:ascii="Calibri" w:hAnsi="Calibri" w:cs="Calibri"/>
              </w:rPr>
              <w:t>Ενίσχυση επενδύσεων στους τομείς της βιοτεχνίας, χειροτεχνίας, παραγωγής ειδών μετά την 1</w:t>
            </w:r>
            <w:r w:rsidRPr="0073525A">
              <w:rPr>
                <w:rFonts w:ascii="Calibri" w:hAnsi="Calibri" w:cs="Calibri"/>
                <w:vertAlign w:val="superscript"/>
              </w:rPr>
              <w:t>η</w:t>
            </w:r>
            <w:r w:rsidRPr="0073525A">
              <w:rPr>
                <w:rFonts w:ascii="Calibri" w:hAnsi="Calibri" w:cs="Calibri"/>
              </w:rPr>
              <w:t xml:space="preserve"> μεταποίηση, και του εμπορίου με σκοπό την εξυπηρέτηση ειδικών στόχων της τοπικής στρατηγικής.</w:t>
            </w:r>
          </w:p>
        </w:tc>
      </w:tr>
      <w:tr w:rsidR="0084659A" w:rsidRPr="004854C9" w:rsidTr="00D46C34">
        <w:tc>
          <w:tcPr>
            <w:tcW w:w="1899" w:type="dxa"/>
            <w:shd w:val="clear" w:color="auto" w:fill="auto"/>
          </w:tcPr>
          <w:p w:rsidR="0084659A" w:rsidRPr="00A753C8" w:rsidRDefault="0084659A" w:rsidP="00D65F4B">
            <w:pPr>
              <w:spacing w:after="120"/>
              <w:rPr>
                <w:rFonts w:ascii="Calibri" w:hAnsi="Calibri" w:cs="Calibri"/>
                <w:lang w:val="en-US"/>
              </w:rPr>
            </w:pPr>
            <w:r w:rsidRPr="00A753C8">
              <w:rPr>
                <w:rFonts w:ascii="Calibri" w:hAnsi="Calibri" w:cs="Calibri"/>
              </w:rPr>
              <w:t>Κωδικός υπο-δράσης</w:t>
            </w:r>
          </w:p>
        </w:tc>
        <w:tc>
          <w:tcPr>
            <w:tcW w:w="7995" w:type="dxa"/>
            <w:gridSpan w:val="4"/>
            <w:shd w:val="clear" w:color="auto" w:fill="auto"/>
          </w:tcPr>
          <w:p w:rsidR="0084659A" w:rsidRPr="004854C9" w:rsidRDefault="0084659A" w:rsidP="00D65F4B">
            <w:pPr>
              <w:spacing w:after="120"/>
              <w:jc w:val="both"/>
              <w:rPr>
                <w:rFonts w:ascii="Calibri" w:hAnsi="Calibri" w:cs="Calibri"/>
              </w:rPr>
            </w:pPr>
            <w:r w:rsidRPr="004854C9">
              <w:rPr>
                <w:rFonts w:ascii="Calibri" w:hAnsi="Calibri" w:cs="Calibri"/>
              </w:rPr>
              <w:t>19.2.2.4</w:t>
            </w:r>
          </w:p>
        </w:tc>
      </w:tr>
      <w:tr w:rsidR="0084659A" w:rsidRPr="0073525A" w:rsidTr="00D46C34">
        <w:tc>
          <w:tcPr>
            <w:tcW w:w="1899" w:type="dxa"/>
            <w:shd w:val="clear" w:color="auto" w:fill="auto"/>
          </w:tcPr>
          <w:p w:rsidR="0084659A" w:rsidRPr="00A753C8" w:rsidRDefault="0084659A" w:rsidP="00D65F4B">
            <w:pPr>
              <w:spacing w:after="120"/>
              <w:rPr>
                <w:rFonts w:ascii="Calibri" w:hAnsi="Calibri" w:cs="Calibri"/>
              </w:rPr>
            </w:pPr>
            <w:r w:rsidRPr="00A753C8">
              <w:rPr>
                <w:rFonts w:ascii="Calibri" w:hAnsi="Calibri" w:cs="Calibri"/>
              </w:rPr>
              <w:t>Νομική βάση</w:t>
            </w:r>
          </w:p>
        </w:tc>
        <w:tc>
          <w:tcPr>
            <w:tcW w:w="7995" w:type="dxa"/>
            <w:gridSpan w:val="4"/>
            <w:shd w:val="clear" w:color="auto" w:fill="auto"/>
          </w:tcPr>
          <w:p w:rsidR="0084659A" w:rsidRPr="0073525A" w:rsidRDefault="0084659A" w:rsidP="00D65F4B">
            <w:pPr>
              <w:spacing w:after="120"/>
              <w:jc w:val="both"/>
              <w:rPr>
                <w:rFonts w:ascii="Calibri" w:hAnsi="Calibri" w:cs="Calibri"/>
              </w:rPr>
            </w:pPr>
            <w:r w:rsidRPr="0073525A">
              <w:rPr>
                <w:rFonts w:ascii="Calibri" w:hAnsi="Calibri" w:cs="Calibri"/>
              </w:rPr>
              <w:t>Άρθρο 19§1β καν. (ΕΕ) 1305/2013</w:t>
            </w:r>
          </w:p>
          <w:p w:rsidR="0084659A" w:rsidRPr="0073525A" w:rsidRDefault="0084659A" w:rsidP="00D65F4B">
            <w:pPr>
              <w:spacing w:after="120"/>
              <w:jc w:val="both"/>
              <w:rPr>
                <w:rFonts w:ascii="Calibri" w:hAnsi="Calibri" w:cs="Calibri"/>
              </w:rPr>
            </w:pPr>
            <w:r w:rsidRPr="00803877">
              <w:rPr>
                <w:rFonts w:ascii="Calibri" w:eastAsia="Calibri" w:hAnsi="Calibri" w:cs="Arial"/>
                <w:sz w:val="24"/>
                <w:lang w:val="en-US"/>
              </w:rPr>
              <w:t>K</w:t>
            </w:r>
            <w:r w:rsidRPr="00803877">
              <w:rPr>
                <w:rFonts w:ascii="Calibri" w:eastAsia="Calibri" w:hAnsi="Calibri" w:cs="Arial"/>
                <w:sz w:val="24"/>
              </w:rPr>
              <w:t xml:space="preserve">αν. (ΕΕ) </w:t>
            </w:r>
            <w:r w:rsidRPr="00803877">
              <w:rPr>
                <w:rFonts w:ascii="Calibri" w:eastAsia="Calibri" w:hAnsi="Calibri"/>
              </w:rPr>
              <w:t xml:space="preserve">1407/13 (Καθεστώς </w:t>
            </w:r>
            <w:r w:rsidRPr="00803877">
              <w:rPr>
                <w:rFonts w:ascii="Calibri" w:eastAsia="Calibri" w:hAnsi="Calibri"/>
                <w:lang w:val="en-US"/>
              </w:rPr>
              <w:t>De</w:t>
            </w:r>
            <w:r w:rsidRPr="00803877">
              <w:rPr>
                <w:rFonts w:ascii="Calibri" w:eastAsia="Calibri" w:hAnsi="Calibri"/>
              </w:rPr>
              <w:t xml:space="preserve"> </w:t>
            </w:r>
            <w:r w:rsidRPr="00803877">
              <w:rPr>
                <w:rFonts w:ascii="Calibri" w:eastAsia="Calibri" w:hAnsi="Calibri"/>
                <w:lang w:val="en-US"/>
              </w:rPr>
              <w:t>minimis</w:t>
            </w:r>
            <w:r w:rsidRPr="00803877">
              <w:rPr>
                <w:rFonts w:ascii="Calibri" w:eastAsia="Calibri" w:hAnsi="Calibri"/>
              </w:rPr>
              <w:t>, ενίσχυση 65%</w:t>
            </w:r>
            <w:r w:rsidRPr="000F33DD">
              <w:rPr>
                <w:rFonts w:ascii="Calibri" w:eastAsia="Calibri" w:hAnsi="Calibri"/>
              </w:rPr>
              <w:t xml:space="preserve">, </w:t>
            </w:r>
            <w:r>
              <w:rPr>
                <w:rFonts w:ascii="Calibri" w:eastAsia="Calibri" w:hAnsi="Calibri"/>
              </w:rPr>
              <w:t>με μέγιστη Δημόσια Δαπάνη 200.000 ευρώ την τριετία).</w:t>
            </w:r>
          </w:p>
        </w:tc>
      </w:tr>
      <w:tr w:rsidR="0084659A" w:rsidRPr="0073525A" w:rsidTr="00322BD9">
        <w:trPr>
          <w:trHeight w:val="7498"/>
        </w:trPr>
        <w:tc>
          <w:tcPr>
            <w:tcW w:w="9894" w:type="dxa"/>
            <w:gridSpan w:val="5"/>
            <w:shd w:val="clear" w:color="auto" w:fill="FFFFFF" w:themeFill="background1"/>
          </w:tcPr>
          <w:p w:rsidR="0084659A" w:rsidRPr="00A753C8" w:rsidRDefault="0084659A" w:rsidP="00D65F4B">
            <w:pPr>
              <w:spacing w:after="120"/>
              <w:jc w:val="center"/>
              <w:rPr>
                <w:rFonts w:ascii="Calibri" w:hAnsi="Calibri" w:cs="Calibri"/>
                <w:b/>
              </w:rPr>
            </w:pPr>
            <w:r w:rsidRPr="00A753C8">
              <w:rPr>
                <w:rFonts w:ascii="Calibri" w:hAnsi="Calibri" w:cs="Calibri"/>
                <w:b/>
              </w:rPr>
              <w:t>Αναλυτική Περιγραφή Υπο-δράσης</w:t>
            </w:r>
          </w:p>
          <w:p w:rsidR="0084659A" w:rsidRDefault="0084659A" w:rsidP="00D65F4B">
            <w:pPr>
              <w:spacing w:after="120"/>
              <w:jc w:val="both"/>
              <w:rPr>
                <w:rFonts w:ascii="Calibri" w:hAnsi="Calibri" w:cs="Calibri"/>
              </w:rPr>
            </w:pPr>
            <w:r w:rsidRPr="0073525A">
              <w:rPr>
                <w:rFonts w:ascii="Calibri" w:hAnsi="Calibri" w:cs="Calibri"/>
              </w:rPr>
              <w:t>Η υπο</w:t>
            </w:r>
            <w:r w:rsidR="00C27A04">
              <w:rPr>
                <w:rFonts w:ascii="Calibri" w:hAnsi="Calibri" w:cs="Calibri"/>
              </w:rPr>
              <w:t>-</w:t>
            </w:r>
            <w:r w:rsidRPr="0073525A">
              <w:rPr>
                <w:rFonts w:ascii="Calibri" w:hAnsi="Calibri" w:cs="Calibri"/>
              </w:rPr>
              <w:t>δράση  εξυπηρετεί τον Ειδικό Στόχο του Τοπικού Προγράμματος (ΕΣ3): «</w:t>
            </w:r>
            <w:r w:rsidRPr="00DB1CC5">
              <w:rPr>
                <w:rFonts w:ascii="Calibri" w:hAnsi="Calibri" w:cs="Calibri"/>
              </w:rPr>
              <w:t xml:space="preserve">α) Ενθάρρυνση δημιουργίας νέων επιχειρήσεων του δευτερογενή και τριτογενή τομέα από νέους (ηλικίας μέχρι και 35 ετών), με σκοπό τη συμβολή στη μείωση της περιθωριοποίησης των νέων, στην επίτευξη κοινωνικής συνοχής και στην καταπολέμηση της φτώχειας β) ενθάρρυνση βελτίωσης υφισταμένων επιχειρήσεων δευτερογενή και τριτογενή τομέα, με εκσυγχρονισμό </w:t>
            </w:r>
            <w:r>
              <w:rPr>
                <w:rFonts w:ascii="Calibri" w:hAnsi="Calibri" w:cs="Calibri"/>
              </w:rPr>
              <w:t xml:space="preserve">τους και </w:t>
            </w:r>
            <w:r>
              <w:rPr>
                <w:rFonts w:ascii="Calibri" w:hAnsi="Calibri" w:cs="Calibri"/>
                <w:color w:val="000000"/>
                <w:sz w:val="18"/>
                <w:szCs w:val="18"/>
              </w:rPr>
              <w:t xml:space="preserve">, </w:t>
            </w:r>
            <w:r w:rsidRPr="00801A23">
              <w:rPr>
                <w:rFonts w:ascii="Calibri" w:hAnsi="Calibri" w:cs="Calibri"/>
              </w:rPr>
              <w:t>γ) ενθάρρυνση δημιουργίας μονάδων οικοτεχνίας / πολυλειτουργικών αγροκτημάτων</w:t>
            </w:r>
            <w:r w:rsidRPr="0073525A">
              <w:rPr>
                <w:rFonts w:ascii="Calibri" w:hAnsi="Calibri" w:cs="Calibri"/>
              </w:rPr>
              <w:t>»</w:t>
            </w:r>
            <w:r w:rsidRPr="00DB1CC5">
              <w:rPr>
                <w:rFonts w:ascii="Calibri" w:hAnsi="Calibri" w:cs="Calibri"/>
              </w:rPr>
              <w:t xml:space="preserve"> </w:t>
            </w:r>
            <w:r w:rsidRPr="0073525A">
              <w:rPr>
                <w:rFonts w:ascii="Calibri" w:hAnsi="Calibri" w:cs="Calibri"/>
              </w:rPr>
              <w:t>και</w:t>
            </w:r>
            <w:r w:rsidRPr="00DB1CC5">
              <w:rPr>
                <w:rFonts w:ascii="Calibri" w:hAnsi="Calibri" w:cs="Calibri"/>
              </w:rPr>
              <w:t xml:space="preserve"> </w:t>
            </w:r>
            <w:r w:rsidRPr="0073525A">
              <w:rPr>
                <w:rFonts w:ascii="Calibri" w:hAnsi="Calibri" w:cs="Calibri"/>
              </w:rPr>
              <w:t>προβλέπει στήριξη για</w:t>
            </w:r>
            <w:r>
              <w:rPr>
                <w:rFonts w:ascii="Calibri" w:hAnsi="Calibri" w:cs="Calibri"/>
              </w:rPr>
              <w:t>:</w:t>
            </w:r>
            <w:r w:rsidRPr="0073525A">
              <w:rPr>
                <w:rFonts w:ascii="Calibri" w:hAnsi="Calibri" w:cs="Calibri"/>
              </w:rPr>
              <w:t xml:space="preserve">  </w:t>
            </w:r>
          </w:p>
          <w:p w:rsidR="0084659A" w:rsidRPr="00DB1CC5" w:rsidRDefault="0084659A" w:rsidP="00D65F4B">
            <w:pPr>
              <w:spacing w:after="120"/>
              <w:jc w:val="both"/>
              <w:rPr>
                <w:rFonts w:ascii="Calibri" w:hAnsi="Calibri" w:cs="Calibri"/>
                <w:b/>
                <w:u w:val="single"/>
              </w:rPr>
            </w:pPr>
            <w:r w:rsidRPr="00DB1CC5">
              <w:rPr>
                <w:rFonts w:ascii="Calibri" w:hAnsi="Calibri" w:cs="Calibri"/>
                <w:b/>
                <w:u w:val="single"/>
              </w:rPr>
              <w:t>Α) Ίδρυση από νέους μέχρι και 35 ετών επιχειρήσεων με αντικείμενα:</w:t>
            </w:r>
          </w:p>
          <w:p w:rsidR="0084659A" w:rsidRPr="00AE5C09" w:rsidRDefault="0084659A" w:rsidP="00D65F4B">
            <w:pPr>
              <w:spacing w:after="120"/>
              <w:jc w:val="both"/>
              <w:rPr>
                <w:rFonts w:ascii="Calibri" w:hAnsi="Calibri" w:cs="Calibri"/>
              </w:rPr>
            </w:pPr>
            <w:r>
              <w:rPr>
                <w:rFonts w:ascii="Calibri" w:hAnsi="Calibri" w:cs="Calibri"/>
                <w:b/>
              </w:rPr>
              <w:t>α</w:t>
            </w:r>
            <w:r w:rsidRPr="0073525A">
              <w:rPr>
                <w:rFonts w:ascii="Calibri" w:hAnsi="Calibri" w:cs="Calibri"/>
              </w:rPr>
              <w:t>. Δραστηριότητες εμπορίας και μεταποίησης προς μη γεωργικά προϊόντα (μη τρόφιμα) που σχετίζονται με την μικρο-</w:t>
            </w:r>
            <w:r w:rsidRPr="00AE5C09">
              <w:rPr>
                <w:rFonts w:ascii="Calibri" w:hAnsi="Calibri" w:cs="Calibri"/>
              </w:rPr>
              <w:t>οικοτεχνία, τη χειροτεχνία, δημιουργικές βιοτεχνίες (ξυλογλυπτική, αργυροχρυσοχοΐα, υφαντική κ.ά.), όπως (ενδεικτικά):</w:t>
            </w:r>
          </w:p>
          <w:p w:rsidR="0084659A" w:rsidRPr="0073525A" w:rsidRDefault="0084659A" w:rsidP="00D65F4B">
            <w:pPr>
              <w:spacing w:after="120" w:line="312" w:lineRule="auto"/>
              <w:jc w:val="both"/>
              <w:rPr>
                <w:rFonts w:ascii="Calibri" w:hAnsi="Calibri" w:cs="Calibri"/>
              </w:rPr>
            </w:pPr>
            <w:r w:rsidRPr="00AE5C09">
              <w:rPr>
                <w:rFonts w:ascii="Calibri" w:hAnsi="Calibri" w:cs="Calibri"/>
              </w:rPr>
              <w:t>Κατασκευή ειδών ένδυσης</w:t>
            </w:r>
          </w:p>
          <w:p w:rsidR="0084659A" w:rsidRPr="0073525A" w:rsidRDefault="0084659A" w:rsidP="00D65F4B">
            <w:pPr>
              <w:spacing w:after="120" w:line="312" w:lineRule="auto"/>
              <w:jc w:val="both"/>
              <w:rPr>
                <w:rFonts w:ascii="Calibri" w:hAnsi="Calibri" w:cs="Calibri"/>
              </w:rPr>
            </w:pPr>
            <w:r w:rsidRPr="0073525A">
              <w:rPr>
                <w:rFonts w:ascii="Calibri" w:hAnsi="Calibri" w:cs="Calibri"/>
              </w:rPr>
              <w:t>Βιομηχανία δέρματος και δερμάτινων ειδών</w:t>
            </w:r>
          </w:p>
          <w:p w:rsidR="0084659A" w:rsidRPr="0073525A" w:rsidRDefault="0084659A" w:rsidP="00D65F4B">
            <w:pPr>
              <w:spacing w:after="120" w:line="312" w:lineRule="auto"/>
              <w:jc w:val="both"/>
              <w:rPr>
                <w:rFonts w:ascii="Calibri" w:hAnsi="Calibri" w:cs="Calibri"/>
              </w:rPr>
            </w:pPr>
            <w:r w:rsidRPr="0073525A">
              <w:rPr>
                <w:rFonts w:ascii="Calibri" w:hAnsi="Calibri" w:cs="Calibri"/>
              </w:rPr>
              <w:t>Βιομηχανία ξύλου και κατασκευή προϊόντων από ξύλο και φελλό</w:t>
            </w:r>
          </w:p>
          <w:p w:rsidR="0084659A" w:rsidRPr="0073525A" w:rsidRDefault="0084659A" w:rsidP="00D65F4B">
            <w:pPr>
              <w:spacing w:after="120" w:line="312" w:lineRule="auto"/>
              <w:jc w:val="both"/>
              <w:rPr>
                <w:rFonts w:ascii="Calibri" w:hAnsi="Calibri" w:cs="Calibri"/>
              </w:rPr>
            </w:pPr>
            <w:r>
              <w:rPr>
                <w:rFonts w:ascii="Calibri" w:hAnsi="Calibri" w:cs="Calibri"/>
              </w:rPr>
              <w:t>Κ</w:t>
            </w:r>
            <w:r w:rsidRPr="0073525A">
              <w:rPr>
                <w:rFonts w:ascii="Calibri" w:hAnsi="Calibri" w:cs="Calibri"/>
              </w:rPr>
              <w:t>ατασκευή ειδών καλαθοποιίας και σπαρτοπλεκτικής</w:t>
            </w:r>
          </w:p>
          <w:p w:rsidR="0084659A" w:rsidRPr="0073525A" w:rsidRDefault="0084659A" w:rsidP="00D65F4B">
            <w:pPr>
              <w:spacing w:after="120" w:line="312" w:lineRule="auto"/>
              <w:jc w:val="both"/>
              <w:rPr>
                <w:rFonts w:ascii="Calibri" w:hAnsi="Calibri" w:cs="Calibri"/>
              </w:rPr>
            </w:pPr>
            <w:r w:rsidRPr="0073525A">
              <w:rPr>
                <w:rFonts w:ascii="Calibri" w:hAnsi="Calibri" w:cs="Calibri"/>
              </w:rPr>
              <w:t>Χαρτοποιία και κατασκευή χάρτινων προϊόντων</w:t>
            </w:r>
          </w:p>
          <w:p w:rsidR="0084659A" w:rsidRPr="0073525A" w:rsidRDefault="0084659A" w:rsidP="00D65F4B">
            <w:pPr>
              <w:spacing w:after="120" w:line="312" w:lineRule="auto"/>
              <w:jc w:val="both"/>
              <w:rPr>
                <w:rFonts w:ascii="Calibri" w:hAnsi="Calibri" w:cs="Calibri"/>
              </w:rPr>
            </w:pPr>
            <w:r w:rsidRPr="0073525A">
              <w:rPr>
                <w:rFonts w:ascii="Calibri" w:hAnsi="Calibri" w:cs="Calibri"/>
              </w:rPr>
              <w:t>Παραγωγή χημικών ουσιών και προϊόντων (λιπάσματα, σαπούνια κλπ)</w:t>
            </w:r>
          </w:p>
          <w:p w:rsidR="0084659A" w:rsidRPr="00894CB8" w:rsidRDefault="0084659A" w:rsidP="00D65F4B">
            <w:pPr>
              <w:spacing w:after="120" w:line="312" w:lineRule="auto"/>
              <w:jc w:val="both"/>
              <w:rPr>
                <w:sz w:val="32"/>
                <w:szCs w:val="32"/>
              </w:rPr>
            </w:pPr>
            <w:r w:rsidRPr="0073525A">
              <w:rPr>
                <w:rFonts w:ascii="Calibri" w:hAnsi="Calibri" w:cs="Calibri"/>
              </w:rPr>
              <w:t>Παραγωγή άλλων μη μεταλλικών ορυκτών προϊόντων (γυαλί, κεραμικά, προϊόντα τσιμέντου-</w:t>
            </w:r>
            <w:r>
              <w:rPr>
                <w:rFonts w:ascii="Calibri" w:hAnsi="Calibri" w:cs="Calibri"/>
              </w:rPr>
              <w:t>γύψου</w:t>
            </w:r>
            <w:r w:rsidRPr="00894CB8">
              <w:rPr>
                <w:rFonts w:ascii="Calibri" w:hAnsi="Calibri" w:cs="Calibri"/>
              </w:rPr>
              <w:t>)</w:t>
            </w:r>
          </w:p>
          <w:p w:rsidR="0084659A" w:rsidRPr="0073525A" w:rsidRDefault="0084659A" w:rsidP="00D65F4B">
            <w:pPr>
              <w:spacing w:after="120"/>
              <w:jc w:val="both"/>
              <w:rPr>
                <w:rFonts w:ascii="Calibri" w:hAnsi="Calibri" w:cs="Calibri"/>
              </w:rPr>
            </w:pPr>
            <w:r w:rsidRPr="0073525A">
              <w:rPr>
                <w:rFonts w:ascii="Calibri" w:hAnsi="Calibri" w:cs="Calibri"/>
              </w:rPr>
              <w:t>Κατασκευή επίπλων</w:t>
            </w:r>
          </w:p>
          <w:p w:rsidR="0084659A" w:rsidRPr="0073525A" w:rsidRDefault="0084659A" w:rsidP="00D65F4B">
            <w:pPr>
              <w:spacing w:after="120"/>
              <w:jc w:val="both"/>
              <w:rPr>
                <w:rFonts w:ascii="Calibri" w:hAnsi="Calibri" w:cs="Calibri"/>
              </w:rPr>
            </w:pPr>
            <w:r w:rsidRPr="0073525A">
              <w:rPr>
                <w:rFonts w:ascii="Calibri" w:hAnsi="Calibri" w:cs="Calibri"/>
              </w:rPr>
              <w:t>Άλλες μεταποιητικές δραστηριότητες (κοσμήματα, αθλητικά είδη, μουσικά όργανα, παιχνίδια, μπομπονιέρες και παρόμοια είδη γάμων και βαπτίσεων, εορταστικά, αποκριάτικα και άλλα ψυχαγωγικά είδη κ.ά.)</w:t>
            </w:r>
          </w:p>
          <w:p w:rsidR="0084659A" w:rsidRPr="0073525A" w:rsidRDefault="0084659A" w:rsidP="00D65F4B">
            <w:pPr>
              <w:spacing w:after="120"/>
              <w:jc w:val="both"/>
              <w:rPr>
                <w:rFonts w:ascii="Calibri" w:hAnsi="Calibri" w:cs="Calibri"/>
              </w:rPr>
            </w:pPr>
            <w:r>
              <w:rPr>
                <w:rFonts w:ascii="Calibri" w:hAnsi="Calibri" w:cs="Calibri"/>
                <w:b/>
              </w:rPr>
              <w:t>β</w:t>
            </w:r>
            <w:r w:rsidRPr="0073525A">
              <w:rPr>
                <w:rFonts w:ascii="Calibri" w:hAnsi="Calibri" w:cs="Calibri"/>
                <w:b/>
              </w:rPr>
              <w:t>.</w:t>
            </w:r>
            <w:r w:rsidRPr="0073525A">
              <w:rPr>
                <w:rFonts w:ascii="Calibri" w:hAnsi="Calibri" w:cs="Calibri"/>
              </w:rPr>
              <w:t xml:space="preserve"> Άσκηση  μικρής κλίμακας λιανεμπορίου σε εξειδικευμένα ή μη εξειδικευμένα καταστήματα της περιοχής και εξυπηρετούν τον πληθυσμό της ή και τους επισκέπτες, τονώνοντας την τοπική επιχειρηματικότητα και οικονομία.</w:t>
            </w:r>
          </w:p>
          <w:p w:rsidR="0084659A" w:rsidRPr="0073525A" w:rsidRDefault="0084659A" w:rsidP="00D65F4B">
            <w:pPr>
              <w:spacing w:after="120"/>
              <w:jc w:val="both"/>
              <w:rPr>
                <w:rFonts w:ascii="Calibri" w:hAnsi="Calibri" w:cs="Calibri"/>
                <w:bCs/>
              </w:rPr>
            </w:pPr>
            <w:r w:rsidRPr="0073525A">
              <w:rPr>
                <w:rFonts w:ascii="Calibri" w:hAnsi="Calibri" w:cs="Calibri"/>
                <w:bCs/>
              </w:rPr>
              <w:t>Τέτοιες κατηγορίες λιανεμπορίου είναι ενδεικτικά:</w:t>
            </w:r>
          </w:p>
          <w:p w:rsidR="0084659A" w:rsidRPr="004854C9" w:rsidRDefault="0084659A" w:rsidP="00D65F4B">
            <w:pPr>
              <w:pStyle w:val="ListParagraph"/>
              <w:numPr>
                <w:ilvl w:val="0"/>
                <w:numId w:val="10"/>
              </w:numPr>
              <w:spacing w:after="120" w:line="288" w:lineRule="auto"/>
              <w:jc w:val="both"/>
              <w:rPr>
                <w:rFonts w:ascii="Calibri" w:hAnsi="Calibri" w:cs="Calibri"/>
                <w:bCs/>
                <w:color w:val="000000"/>
                <w:kern w:val="24"/>
              </w:rPr>
            </w:pPr>
            <w:r w:rsidRPr="004854C9">
              <w:rPr>
                <w:rFonts w:ascii="Calibri" w:hAnsi="Calibri" w:cs="Calibri"/>
                <w:bCs/>
                <w:color w:val="000000"/>
                <w:kern w:val="24"/>
              </w:rPr>
              <w:t xml:space="preserve">τροφίμων, ποτών και καπνού, </w:t>
            </w:r>
          </w:p>
          <w:p w:rsidR="0084659A" w:rsidRPr="004854C9" w:rsidRDefault="0084659A" w:rsidP="00D65F4B">
            <w:pPr>
              <w:pStyle w:val="ListParagraph"/>
              <w:numPr>
                <w:ilvl w:val="0"/>
                <w:numId w:val="10"/>
              </w:numPr>
              <w:spacing w:after="120" w:line="288" w:lineRule="auto"/>
              <w:jc w:val="both"/>
              <w:rPr>
                <w:rFonts w:ascii="Calibri" w:hAnsi="Calibri" w:cs="Calibri"/>
                <w:bCs/>
                <w:color w:val="000000"/>
                <w:kern w:val="24"/>
              </w:rPr>
            </w:pPr>
            <w:r w:rsidRPr="004854C9">
              <w:rPr>
                <w:rFonts w:ascii="Calibri" w:hAnsi="Calibri" w:cs="Calibri"/>
                <w:bCs/>
                <w:color w:val="000000"/>
                <w:kern w:val="24"/>
              </w:rPr>
              <w:t xml:space="preserve">εξοπλισμού πληροφοριακών και επικοινωνιακών συστημάτων </w:t>
            </w:r>
          </w:p>
          <w:p w:rsidR="0084659A" w:rsidRPr="004854C9" w:rsidRDefault="0084659A" w:rsidP="00D65F4B">
            <w:pPr>
              <w:pStyle w:val="ListParagraph"/>
              <w:numPr>
                <w:ilvl w:val="0"/>
                <w:numId w:val="10"/>
              </w:numPr>
              <w:spacing w:after="120" w:line="288" w:lineRule="auto"/>
              <w:jc w:val="both"/>
              <w:rPr>
                <w:rFonts w:ascii="Calibri" w:hAnsi="Calibri" w:cs="Calibri"/>
                <w:bCs/>
                <w:color w:val="000000"/>
                <w:kern w:val="24"/>
              </w:rPr>
            </w:pPr>
            <w:r w:rsidRPr="004854C9">
              <w:rPr>
                <w:rFonts w:ascii="Calibri" w:hAnsi="Calibri" w:cs="Calibri"/>
                <w:bCs/>
                <w:color w:val="000000"/>
                <w:kern w:val="24"/>
              </w:rPr>
              <w:t xml:space="preserve">οικιακού και άλλου εξοπλισμού </w:t>
            </w:r>
          </w:p>
          <w:p w:rsidR="0084659A" w:rsidRPr="004854C9" w:rsidRDefault="0084659A" w:rsidP="00D65F4B">
            <w:pPr>
              <w:pStyle w:val="ListParagraph"/>
              <w:numPr>
                <w:ilvl w:val="0"/>
                <w:numId w:val="10"/>
              </w:numPr>
              <w:spacing w:after="120" w:line="288" w:lineRule="auto"/>
              <w:jc w:val="both"/>
              <w:rPr>
                <w:rFonts w:ascii="Calibri" w:hAnsi="Calibri" w:cs="Calibri"/>
                <w:bCs/>
                <w:color w:val="000000"/>
                <w:kern w:val="24"/>
              </w:rPr>
            </w:pPr>
            <w:r w:rsidRPr="004854C9">
              <w:rPr>
                <w:rFonts w:ascii="Calibri" w:hAnsi="Calibri" w:cs="Calibri"/>
                <w:bCs/>
                <w:color w:val="000000"/>
                <w:kern w:val="24"/>
              </w:rPr>
              <w:t xml:space="preserve">καυσίμων κίνησης </w:t>
            </w:r>
          </w:p>
          <w:p w:rsidR="0084659A" w:rsidRPr="004854C9" w:rsidRDefault="0084659A" w:rsidP="00D65F4B">
            <w:pPr>
              <w:pStyle w:val="ListParagraph"/>
              <w:numPr>
                <w:ilvl w:val="0"/>
                <w:numId w:val="10"/>
              </w:numPr>
              <w:spacing w:after="120" w:line="288" w:lineRule="auto"/>
              <w:jc w:val="both"/>
              <w:rPr>
                <w:rFonts w:ascii="Calibri" w:hAnsi="Calibri" w:cs="Calibri"/>
                <w:bCs/>
                <w:color w:val="000000"/>
                <w:kern w:val="24"/>
              </w:rPr>
            </w:pPr>
            <w:r w:rsidRPr="004854C9">
              <w:rPr>
                <w:rFonts w:ascii="Calibri" w:hAnsi="Calibri" w:cs="Calibri"/>
                <w:bCs/>
                <w:color w:val="000000"/>
                <w:kern w:val="24"/>
              </w:rPr>
              <w:t xml:space="preserve">επιμορφωτικών ειδών και ειδών ψυχαγωγίας </w:t>
            </w:r>
          </w:p>
          <w:p w:rsidR="0084659A" w:rsidRPr="004854C9" w:rsidRDefault="0084659A" w:rsidP="00D65F4B">
            <w:pPr>
              <w:pStyle w:val="ListParagraph"/>
              <w:numPr>
                <w:ilvl w:val="0"/>
                <w:numId w:val="10"/>
              </w:numPr>
              <w:spacing w:after="120" w:line="288" w:lineRule="auto"/>
              <w:jc w:val="both"/>
              <w:rPr>
                <w:rFonts w:ascii="Calibri" w:hAnsi="Calibri" w:cs="Calibri"/>
                <w:bCs/>
                <w:color w:val="000000"/>
                <w:kern w:val="24"/>
              </w:rPr>
            </w:pPr>
            <w:r w:rsidRPr="004854C9">
              <w:rPr>
                <w:rFonts w:ascii="Calibri" w:hAnsi="Calibri" w:cs="Calibri"/>
                <w:bCs/>
                <w:color w:val="000000"/>
                <w:kern w:val="24"/>
              </w:rPr>
              <w:t>άλλων (αναγκαίων) ειδών</w:t>
            </w:r>
          </w:p>
          <w:p w:rsidR="0084659A" w:rsidRPr="00770008" w:rsidRDefault="0084659A" w:rsidP="00D65F4B">
            <w:pPr>
              <w:pStyle w:val="ListParagraph"/>
              <w:numPr>
                <w:ilvl w:val="0"/>
                <w:numId w:val="10"/>
              </w:numPr>
              <w:spacing w:after="120" w:line="288" w:lineRule="auto"/>
              <w:jc w:val="both"/>
              <w:rPr>
                <w:rFonts w:ascii="Calibri" w:hAnsi="Calibri" w:cs="Calibri"/>
                <w:bCs/>
                <w:color w:val="000000"/>
                <w:kern w:val="24"/>
              </w:rPr>
            </w:pPr>
            <w:r w:rsidRPr="00770008">
              <w:rPr>
                <w:rFonts w:ascii="Calibri" w:hAnsi="Calibri" w:cs="Calibri"/>
              </w:rPr>
              <w:t>αναμνηστικών, παιχνιδιών, ειδών λαϊκής τέχνης και τοπικών προϊόντων δημιουργικής βιοτεχνίας (οικοτεχνία, χειροτεχνία, αντίγραφα τεχνουργημάτων κλπ</w:t>
            </w:r>
            <w:r w:rsidRPr="00DC7AE8">
              <w:rPr>
                <w:rFonts w:ascii="Calibri" w:hAnsi="Calibri" w:cs="Calibri"/>
              </w:rPr>
              <w:t>.</w:t>
            </w:r>
            <w:r w:rsidRPr="00770008">
              <w:rPr>
                <w:rFonts w:ascii="Calibri" w:hAnsi="Calibri" w:cs="Calibri"/>
              </w:rPr>
              <w:t>)</w:t>
            </w:r>
          </w:p>
          <w:p w:rsidR="0084659A" w:rsidRPr="0073525A" w:rsidRDefault="0084659A" w:rsidP="00D65F4B">
            <w:pPr>
              <w:spacing w:after="120"/>
              <w:jc w:val="both"/>
              <w:rPr>
                <w:rFonts w:ascii="Calibri" w:hAnsi="Calibri" w:cs="Calibri"/>
              </w:rPr>
            </w:pPr>
            <w:r>
              <w:rPr>
                <w:rFonts w:ascii="Calibri" w:hAnsi="Calibri" w:cs="Calibri"/>
                <w:b/>
                <w:bCs/>
                <w:color w:val="000000"/>
                <w:kern w:val="24"/>
              </w:rPr>
              <w:t>γ</w:t>
            </w:r>
            <w:r w:rsidRPr="0073525A">
              <w:rPr>
                <w:rFonts w:ascii="Calibri" w:hAnsi="Calibri" w:cs="Calibri"/>
                <w:b/>
                <w:bCs/>
                <w:color w:val="000000"/>
                <w:kern w:val="24"/>
              </w:rPr>
              <w:t>.</w:t>
            </w:r>
            <w:r w:rsidRPr="0073525A">
              <w:rPr>
                <w:rFonts w:ascii="Calibri" w:hAnsi="Calibri" w:cs="Calibri"/>
                <w:bCs/>
                <w:color w:val="000000"/>
                <w:kern w:val="24"/>
              </w:rPr>
              <w:t xml:space="preserve"> </w:t>
            </w:r>
            <w:r w:rsidRPr="0073525A">
              <w:rPr>
                <w:rFonts w:ascii="Calibri" w:hAnsi="Calibri" w:cs="Calibri"/>
              </w:rPr>
              <w:t>Δραστηριότητες Καταστημάτων Υγειονομικού Ενδιαφέροντος τα οποία, είτε παράγουν μόνο, είτε συνδυάζουν παρασκευή, λιανική πώληση και κατανάλωση από πελάτες εντός και εκτός αυτών, επεξεργασμένων τροφίμων και ποτών.</w:t>
            </w:r>
          </w:p>
          <w:p w:rsidR="0084659A" w:rsidRPr="0073525A" w:rsidRDefault="0084659A" w:rsidP="00D65F4B">
            <w:pPr>
              <w:spacing w:after="120"/>
              <w:jc w:val="both"/>
              <w:rPr>
                <w:rFonts w:ascii="Calibri" w:hAnsi="Calibri" w:cs="Calibri"/>
              </w:rPr>
            </w:pPr>
            <w:r w:rsidRPr="00AE5C09">
              <w:rPr>
                <w:rFonts w:ascii="Calibri" w:hAnsi="Calibri" w:cs="Calibri"/>
              </w:rPr>
              <w:t xml:space="preserve">Η ενέργεια αυτή στοχεύει στην ενίσχυση της παραγωγής προϊόντων διατροφής ή ποτών αφού βέβαια θα εξασφαλίζουν τις απαιτήσεις υγιεινής. Η ενίσχυση της παραγωγής των προϊόντων αυτών θα έχει πολλαπλασιαστικό αποτέλεσμα για την περιοχή γιατί θα στηρίξει περαιτέρω την </w:t>
            </w:r>
            <w:r w:rsidR="00325ECD" w:rsidRPr="00AE5C09">
              <w:rPr>
                <w:rFonts w:ascii="Calibri" w:hAnsi="Calibri" w:cs="Calibri"/>
              </w:rPr>
              <w:t xml:space="preserve">οικονομία της </w:t>
            </w:r>
            <w:r w:rsidRPr="00AE5C09">
              <w:rPr>
                <w:rFonts w:ascii="Calibri" w:hAnsi="Calibri" w:cs="Calibri"/>
              </w:rPr>
              <w:t xml:space="preserve"> γαστρονομία</w:t>
            </w:r>
            <w:r w:rsidR="00325ECD" w:rsidRPr="00AE5C09">
              <w:rPr>
                <w:rFonts w:ascii="Calibri" w:hAnsi="Calibri" w:cs="Calibri"/>
              </w:rPr>
              <w:t>ς</w:t>
            </w:r>
            <w:r w:rsidRPr="00AE5C09">
              <w:rPr>
                <w:rFonts w:ascii="Calibri" w:hAnsi="Calibri" w:cs="Calibri"/>
              </w:rPr>
              <w:t xml:space="preserve"> </w:t>
            </w:r>
            <w:r w:rsidR="00325ECD" w:rsidRPr="00AE5C09">
              <w:rPr>
                <w:rFonts w:ascii="Calibri" w:hAnsi="Calibri" w:cs="Calibri"/>
              </w:rPr>
              <w:t xml:space="preserve">προς την ποιοτική εξυπηρέτηση </w:t>
            </w:r>
            <w:r w:rsidRPr="00AE5C09">
              <w:rPr>
                <w:rFonts w:ascii="Calibri" w:hAnsi="Calibri" w:cs="Calibri"/>
              </w:rPr>
              <w:t>των επισκεπτών</w:t>
            </w:r>
            <w:r w:rsidR="00325ECD" w:rsidRPr="00AE5C09">
              <w:rPr>
                <w:rFonts w:ascii="Calibri" w:hAnsi="Calibri" w:cs="Calibri"/>
              </w:rPr>
              <w:t>.</w:t>
            </w:r>
            <w:r w:rsidRPr="0073525A">
              <w:rPr>
                <w:rFonts w:ascii="Calibri" w:hAnsi="Calibri" w:cs="Calibri"/>
              </w:rPr>
              <w:t xml:space="preserve"> </w:t>
            </w:r>
          </w:p>
          <w:p w:rsidR="0084659A" w:rsidRDefault="0084659A" w:rsidP="00D65F4B">
            <w:pPr>
              <w:spacing w:after="120"/>
              <w:jc w:val="both"/>
              <w:rPr>
                <w:rFonts w:ascii="Calibri" w:hAnsi="Calibri" w:cs="Calibri"/>
              </w:rPr>
            </w:pPr>
            <w:r w:rsidRPr="0073525A">
              <w:rPr>
                <w:rFonts w:ascii="Calibri" w:hAnsi="Calibri" w:cs="Calibri"/>
              </w:rPr>
              <w:t>Ενδεικτικές κατηγορίες καταστημάτων που ενισχύονται είναι: εργαστήρια παραγωγής και διάθεσης ζυμαρικών (τραχανάς, χυλοπίτες, πίτες κλπ), γλυκών και ποτών (αναψυκτικά, αποσταγμένα αλκοολούχα ποτά, αλκοολούχα ποτά με βάση τοπικά φρούτα –λικέρ, κ.α.), αρτοποιεία, γαλακτο-ζαχαροπλαστεία, μονάδες παραγωγής έτοιμου φαγητού κλπ.</w:t>
            </w:r>
          </w:p>
          <w:p w:rsidR="0084659A" w:rsidRDefault="0084659A" w:rsidP="00D65F4B">
            <w:pPr>
              <w:spacing w:after="120"/>
              <w:jc w:val="both"/>
              <w:rPr>
                <w:rFonts w:ascii="Calibri" w:hAnsi="Calibri" w:cs="Calibri"/>
              </w:rPr>
            </w:pPr>
            <w:r w:rsidRPr="00DB1CC5">
              <w:rPr>
                <w:rFonts w:ascii="Calibri" w:hAnsi="Calibri" w:cs="Calibri"/>
                <w:b/>
                <w:u w:val="single"/>
              </w:rPr>
              <w:t>Β) Εκσυγχρονισμό (χωρίς επεκτάσεις) υπαρχουσών επιχειρήσεων με τα ανωτέρω αντικείμενα,</w:t>
            </w:r>
            <w:r>
              <w:rPr>
                <w:rFonts w:ascii="Calibri" w:hAnsi="Calibri" w:cs="Calibri"/>
              </w:rPr>
              <w:t xml:space="preserve"> ανεξαρτήτως της ηλικίας του επιχειρηματία</w:t>
            </w:r>
          </w:p>
          <w:p w:rsidR="00322BD9" w:rsidRDefault="00322BD9" w:rsidP="00322BD9">
            <w:pPr>
              <w:shd w:val="clear" w:color="auto" w:fill="FFFFFF" w:themeFill="background1"/>
              <w:spacing w:after="120"/>
              <w:jc w:val="both"/>
              <w:rPr>
                <w:rFonts w:ascii="Calibri" w:hAnsi="Calibri" w:cs="Calibri"/>
              </w:rPr>
            </w:pPr>
            <w:r w:rsidRPr="00322BD9">
              <w:rPr>
                <w:rFonts w:ascii="Calibri" w:hAnsi="Calibri" w:cs="Calibri"/>
              </w:rPr>
              <w:t>Ανώτατο όριο αιτούμενου προϋπολογισμού: 307.692</w:t>
            </w:r>
            <w:r w:rsidR="00B82681">
              <w:rPr>
                <w:rFonts w:ascii="Calibri" w:hAnsi="Calibri" w:cs="Calibri"/>
              </w:rPr>
              <w:t>€</w:t>
            </w:r>
            <w:r w:rsidRPr="00322BD9">
              <w:rPr>
                <w:rFonts w:ascii="Calibri" w:hAnsi="Calibri" w:cs="Calibri"/>
              </w:rPr>
              <w:t xml:space="preserve"> για πράξεις που αφορούν σε υποδομές ή / και εξοπλισμό και τις 100.000€ για άυλες πράξεις.</w:t>
            </w:r>
          </w:p>
          <w:p w:rsidR="00F53659" w:rsidRPr="00D7120E" w:rsidRDefault="00F53659" w:rsidP="00D65F4B">
            <w:pPr>
              <w:spacing w:after="120"/>
              <w:jc w:val="both"/>
              <w:rPr>
                <w:rFonts w:ascii="Calibri" w:hAnsi="Calibri" w:cs="Calibri"/>
              </w:rPr>
            </w:pPr>
            <w:r w:rsidRPr="00D7120E">
              <w:rPr>
                <w:rFonts w:ascii="Calibri" w:eastAsia="Calibri" w:hAnsi="Calibri" w:cs="Arial"/>
                <w:b/>
              </w:rPr>
              <w:t xml:space="preserve">Οι επιλέξιμοι ΚΑΔ των ανωτέρω δραστηριοτήτων της </w:t>
            </w:r>
            <w:r w:rsidRPr="008C7327">
              <w:rPr>
                <w:rFonts w:ascii="Calibri" w:eastAsia="Calibri" w:hAnsi="Calibri" w:cs="Arial"/>
                <w:b/>
              </w:rPr>
              <w:t xml:space="preserve">εν λόγω υποδράσης φαίνονται στη σελ. </w:t>
            </w:r>
            <w:r w:rsidR="008C7327">
              <w:rPr>
                <w:rFonts w:ascii="Calibri" w:eastAsia="Calibri" w:hAnsi="Calibri" w:cs="Arial"/>
                <w:b/>
              </w:rPr>
              <w:t>6</w:t>
            </w:r>
            <w:r w:rsidRPr="008C7327">
              <w:rPr>
                <w:rFonts w:ascii="Calibri" w:eastAsia="Calibri" w:hAnsi="Calibri" w:cs="Arial"/>
                <w:b/>
              </w:rPr>
              <w:t xml:space="preserve"> του Παραρτήματος ΙΙ_8 (Επιλέξιμοι ΚΑΔ ανά Υποδράση)</w:t>
            </w:r>
          </w:p>
        </w:tc>
      </w:tr>
      <w:tr w:rsidR="0084659A" w:rsidRPr="004854C9" w:rsidTr="007E1BB0">
        <w:trPr>
          <w:trHeight w:val="348"/>
        </w:trPr>
        <w:tc>
          <w:tcPr>
            <w:tcW w:w="9894" w:type="dxa"/>
            <w:gridSpan w:val="5"/>
            <w:shd w:val="clear" w:color="auto" w:fill="auto"/>
          </w:tcPr>
          <w:p w:rsidR="0084659A" w:rsidRPr="00FC2B47" w:rsidRDefault="0084659A" w:rsidP="00D65F4B">
            <w:pPr>
              <w:spacing w:after="120"/>
              <w:rPr>
                <w:rFonts w:ascii="Calibri" w:hAnsi="Calibri" w:cs="Calibri"/>
              </w:rPr>
            </w:pPr>
            <w:r w:rsidRPr="00FC2B47">
              <w:rPr>
                <w:rFonts w:ascii="Calibri" w:hAnsi="Calibri" w:cs="Calibri"/>
                <w:b/>
              </w:rPr>
              <w:t>Θεματική Κατεύθυνση που εξυπηρετείται</w:t>
            </w:r>
          </w:p>
        </w:tc>
      </w:tr>
      <w:tr w:rsidR="0084659A" w:rsidRPr="0073525A" w:rsidTr="007E1BB0">
        <w:trPr>
          <w:trHeight w:val="398"/>
        </w:trPr>
        <w:tc>
          <w:tcPr>
            <w:tcW w:w="9894" w:type="dxa"/>
            <w:gridSpan w:val="5"/>
            <w:shd w:val="clear" w:color="auto" w:fill="auto"/>
          </w:tcPr>
          <w:p w:rsidR="0084659A" w:rsidRPr="0073525A" w:rsidRDefault="0084659A" w:rsidP="00D65F4B">
            <w:pPr>
              <w:spacing w:after="120"/>
              <w:rPr>
                <w:rFonts w:ascii="Calibri" w:hAnsi="Calibri" w:cs="Calibri"/>
              </w:rPr>
            </w:pPr>
            <w:r w:rsidRPr="0073525A">
              <w:rPr>
                <w:rFonts w:ascii="Calibri" w:hAnsi="Calibri" w:cs="Calibri"/>
              </w:rPr>
              <w:t>3η: Διαφοροποίηση και ενδυνάμωση της τοπικής οικονομίας</w:t>
            </w:r>
          </w:p>
        </w:tc>
      </w:tr>
      <w:tr w:rsidR="0084659A" w:rsidRPr="004854C9" w:rsidTr="007E1BB0">
        <w:trPr>
          <w:trHeight w:val="448"/>
        </w:trPr>
        <w:tc>
          <w:tcPr>
            <w:tcW w:w="9894" w:type="dxa"/>
            <w:gridSpan w:val="5"/>
            <w:shd w:val="clear" w:color="auto" w:fill="auto"/>
          </w:tcPr>
          <w:p w:rsidR="0084659A" w:rsidRPr="00FC2B47" w:rsidRDefault="0084659A" w:rsidP="00D65F4B">
            <w:pPr>
              <w:spacing w:after="120"/>
              <w:jc w:val="center"/>
              <w:rPr>
                <w:rFonts w:ascii="Calibri" w:hAnsi="Calibri" w:cs="Calibri"/>
                <w:b/>
              </w:rPr>
            </w:pPr>
            <w:r w:rsidRPr="00FC2B47">
              <w:rPr>
                <w:rFonts w:ascii="Calibri" w:hAnsi="Calibri" w:cs="Calibri"/>
                <w:b/>
              </w:rPr>
              <w:t>Χρηματοδοτικά στοιχεία</w:t>
            </w:r>
          </w:p>
        </w:tc>
      </w:tr>
      <w:tr w:rsidR="0084659A" w:rsidRPr="0073525A" w:rsidTr="00D46C34">
        <w:trPr>
          <w:trHeight w:val="659"/>
        </w:trPr>
        <w:tc>
          <w:tcPr>
            <w:tcW w:w="3090" w:type="dxa"/>
            <w:gridSpan w:val="2"/>
            <w:shd w:val="clear" w:color="auto" w:fill="auto"/>
          </w:tcPr>
          <w:p w:rsidR="0084659A" w:rsidRPr="004854C9" w:rsidRDefault="0084659A" w:rsidP="00D65F4B">
            <w:pPr>
              <w:spacing w:after="120"/>
              <w:rPr>
                <w:rFonts w:ascii="Calibri" w:hAnsi="Calibri" w:cs="Calibri"/>
              </w:rPr>
            </w:pPr>
          </w:p>
        </w:tc>
        <w:tc>
          <w:tcPr>
            <w:tcW w:w="1418" w:type="dxa"/>
            <w:shd w:val="clear" w:color="auto" w:fill="auto"/>
          </w:tcPr>
          <w:p w:rsidR="0084659A" w:rsidRPr="004854C9" w:rsidRDefault="0084659A" w:rsidP="00D65F4B">
            <w:pPr>
              <w:spacing w:after="120"/>
              <w:rPr>
                <w:rFonts w:ascii="Calibri" w:hAnsi="Calibri" w:cs="Calibri"/>
              </w:rPr>
            </w:pPr>
            <w:r w:rsidRPr="004854C9">
              <w:rPr>
                <w:rFonts w:ascii="Calibri" w:hAnsi="Calibri" w:cs="Calibri"/>
              </w:rPr>
              <w:t>Ποσό (€)</w:t>
            </w:r>
          </w:p>
        </w:tc>
        <w:tc>
          <w:tcPr>
            <w:tcW w:w="2126" w:type="dxa"/>
            <w:shd w:val="clear" w:color="auto" w:fill="auto"/>
          </w:tcPr>
          <w:p w:rsidR="0084659A" w:rsidRPr="0073525A" w:rsidRDefault="00C27A04" w:rsidP="00D65F4B">
            <w:pPr>
              <w:spacing w:after="120"/>
              <w:rPr>
                <w:rFonts w:ascii="Calibri" w:hAnsi="Calibri" w:cs="Calibri"/>
              </w:rPr>
            </w:pPr>
            <w:r>
              <w:rPr>
                <w:rFonts w:ascii="Calibri" w:hAnsi="Calibri" w:cs="Calibri"/>
              </w:rPr>
              <w:t>Ποσοστό (%) σε επίπεδο υπο-</w:t>
            </w:r>
            <w:r w:rsidR="0084659A" w:rsidRPr="0073525A">
              <w:rPr>
                <w:rFonts w:ascii="Calibri" w:hAnsi="Calibri" w:cs="Calibri"/>
              </w:rPr>
              <w:t>μέτρου</w:t>
            </w:r>
          </w:p>
        </w:tc>
        <w:tc>
          <w:tcPr>
            <w:tcW w:w="3260" w:type="dxa"/>
            <w:shd w:val="clear" w:color="auto" w:fill="auto"/>
          </w:tcPr>
          <w:p w:rsidR="0084659A" w:rsidRPr="0073525A" w:rsidRDefault="0084659A" w:rsidP="00D65F4B">
            <w:pPr>
              <w:spacing w:after="120"/>
              <w:rPr>
                <w:rFonts w:ascii="Calibri" w:hAnsi="Calibri" w:cs="Calibri"/>
              </w:rPr>
            </w:pPr>
            <w:r w:rsidRPr="0073525A">
              <w:rPr>
                <w:rFonts w:ascii="Calibri" w:hAnsi="Calibri" w:cs="Calibri"/>
              </w:rPr>
              <w:t>Ποσοστό (%) σε επίπεδο Τοπικού Προγράμματος</w:t>
            </w:r>
          </w:p>
        </w:tc>
      </w:tr>
      <w:tr w:rsidR="001E644B" w:rsidRPr="004854C9" w:rsidTr="00D46C34">
        <w:trPr>
          <w:trHeight w:val="379"/>
        </w:trPr>
        <w:tc>
          <w:tcPr>
            <w:tcW w:w="3090" w:type="dxa"/>
            <w:gridSpan w:val="2"/>
            <w:shd w:val="clear" w:color="auto" w:fill="auto"/>
          </w:tcPr>
          <w:p w:rsidR="001E644B" w:rsidRPr="00E84034" w:rsidRDefault="001E644B" w:rsidP="00D65F4B">
            <w:pPr>
              <w:spacing w:after="120"/>
              <w:rPr>
                <w:rFonts w:ascii="Calibri" w:hAnsi="Calibri" w:cs="Calibri"/>
                <w:sz w:val="24"/>
                <w:szCs w:val="24"/>
              </w:rPr>
            </w:pPr>
            <w:r w:rsidRPr="00E84034">
              <w:rPr>
                <w:rFonts w:ascii="Calibri" w:hAnsi="Calibri" w:cs="Calibri"/>
                <w:sz w:val="24"/>
                <w:szCs w:val="24"/>
              </w:rPr>
              <w:t>Συνολικός Προϋπολογισμός</w:t>
            </w:r>
          </w:p>
        </w:tc>
        <w:tc>
          <w:tcPr>
            <w:tcW w:w="1418" w:type="dxa"/>
            <w:shd w:val="clear" w:color="auto" w:fill="auto"/>
          </w:tcPr>
          <w:p w:rsidR="001E644B" w:rsidRPr="004854C9" w:rsidRDefault="001E644B" w:rsidP="00D65F4B">
            <w:pPr>
              <w:spacing w:after="120"/>
              <w:jc w:val="center"/>
              <w:rPr>
                <w:rFonts w:ascii="Calibri" w:hAnsi="Calibri" w:cs="Calibri"/>
                <w:color w:val="000000"/>
              </w:rPr>
            </w:pPr>
            <w:r w:rsidRPr="004854C9">
              <w:rPr>
                <w:rFonts w:ascii="Calibri" w:hAnsi="Calibri" w:cs="Calibri"/>
                <w:color w:val="000000"/>
              </w:rPr>
              <w:t>200.000,00</w:t>
            </w:r>
          </w:p>
        </w:tc>
        <w:tc>
          <w:tcPr>
            <w:tcW w:w="2126" w:type="dxa"/>
            <w:shd w:val="clear" w:color="auto" w:fill="auto"/>
          </w:tcPr>
          <w:p w:rsidR="001E644B" w:rsidRPr="004854C9" w:rsidRDefault="001E644B" w:rsidP="00D65F4B">
            <w:pPr>
              <w:spacing w:after="120"/>
              <w:jc w:val="center"/>
              <w:rPr>
                <w:rFonts w:ascii="Calibri" w:hAnsi="Calibri" w:cs="Calibri"/>
                <w:color w:val="000000"/>
              </w:rPr>
            </w:pPr>
            <w:r>
              <w:rPr>
                <w:rFonts w:ascii="Calibri" w:hAnsi="Calibri" w:cs="Calibri"/>
                <w:color w:val="000000"/>
              </w:rPr>
              <w:t>2,08</w:t>
            </w:r>
            <w:r w:rsidRPr="004854C9">
              <w:rPr>
                <w:rFonts w:ascii="Calibri" w:hAnsi="Calibri" w:cs="Calibri"/>
                <w:color w:val="000000"/>
              </w:rPr>
              <w:t>%</w:t>
            </w:r>
          </w:p>
        </w:tc>
        <w:tc>
          <w:tcPr>
            <w:tcW w:w="3260" w:type="dxa"/>
            <w:shd w:val="clear" w:color="auto" w:fill="auto"/>
          </w:tcPr>
          <w:p w:rsidR="001E644B" w:rsidRPr="004854C9" w:rsidRDefault="001E644B" w:rsidP="00D65F4B">
            <w:pPr>
              <w:spacing w:after="120"/>
              <w:jc w:val="center"/>
              <w:rPr>
                <w:rFonts w:ascii="Calibri" w:hAnsi="Calibri" w:cs="Calibri"/>
                <w:color w:val="000000"/>
              </w:rPr>
            </w:pPr>
            <w:r w:rsidRPr="004854C9">
              <w:rPr>
                <w:rFonts w:ascii="Calibri" w:hAnsi="Calibri" w:cs="Calibri"/>
                <w:color w:val="000000"/>
              </w:rPr>
              <w:t>1,</w:t>
            </w:r>
            <w:r>
              <w:rPr>
                <w:rFonts w:ascii="Calibri" w:hAnsi="Calibri" w:cs="Calibri"/>
                <w:color w:val="000000"/>
              </w:rPr>
              <w:t>75</w:t>
            </w:r>
            <w:r w:rsidRPr="004854C9">
              <w:rPr>
                <w:rFonts w:ascii="Calibri" w:hAnsi="Calibri" w:cs="Calibri"/>
                <w:color w:val="000000"/>
              </w:rPr>
              <w:t>%</w:t>
            </w:r>
          </w:p>
        </w:tc>
      </w:tr>
      <w:tr w:rsidR="001E644B" w:rsidRPr="004854C9" w:rsidTr="00D46C34">
        <w:trPr>
          <w:trHeight w:val="482"/>
        </w:trPr>
        <w:tc>
          <w:tcPr>
            <w:tcW w:w="3090" w:type="dxa"/>
            <w:gridSpan w:val="2"/>
            <w:shd w:val="clear" w:color="auto" w:fill="auto"/>
          </w:tcPr>
          <w:p w:rsidR="001E644B" w:rsidRPr="00E84034" w:rsidRDefault="001E644B" w:rsidP="00D65F4B">
            <w:pPr>
              <w:spacing w:after="120"/>
              <w:rPr>
                <w:rFonts w:ascii="Calibri" w:hAnsi="Calibri" w:cs="Calibri"/>
                <w:sz w:val="24"/>
                <w:szCs w:val="24"/>
              </w:rPr>
            </w:pPr>
            <w:r w:rsidRPr="00E84034">
              <w:rPr>
                <w:rFonts w:ascii="Calibri" w:hAnsi="Calibri" w:cs="Calibri"/>
                <w:sz w:val="24"/>
                <w:szCs w:val="24"/>
              </w:rPr>
              <w:t>Δημόσια Δαπάνη</w:t>
            </w:r>
          </w:p>
        </w:tc>
        <w:tc>
          <w:tcPr>
            <w:tcW w:w="1418" w:type="dxa"/>
            <w:shd w:val="clear" w:color="auto" w:fill="auto"/>
          </w:tcPr>
          <w:p w:rsidR="001E644B" w:rsidRPr="004854C9" w:rsidRDefault="001E644B" w:rsidP="00D65F4B">
            <w:pPr>
              <w:spacing w:after="120"/>
              <w:jc w:val="center"/>
              <w:rPr>
                <w:rFonts w:ascii="Calibri" w:hAnsi="Calibri" w:cs="Calibri"/>
                <w:color w:val="000000"/>
              </w:rPr>
            </w:pPr>
            <w:r w:rsidRPr="004854C9">
              <w:rPr>
                <w:rFonts w:ascii="Calibri" w:hAnsi="Calibri" w:cs="Calibri"/>
                <w:color w:val="000000"/>
              </w:rPr>
              <w:t>130.000,00</w:t>
            </w:r>
          </w:p>
        </w:tc>
        <w:tc>
          <w:tcPr>
            <w:tcW w:w="2126" w:type="dxa"/>
            <w:shd w:val="clear" w:color="auto" w:fill="auto"/>
          </w:tcPr>
          <w:p w:rsidR="001E644B" w:rsidRPr="004854C9" w:rsidRDefault="001E644B" w:rsidP="00D65F4B">
            <w:pPr>
              <w:spacing w:after="120"/>
              <w:jc w:val="center"/>
              <w:rPr>
                <w:rFonts w:ascii="Calibri" w:hAnsi="Calibri" w:cs="Calibri"/>
                <w:color w:val="000000"/>
              </w:rPr>
            </w:pPr>
            <w:r w:rsidRPr="004854C9">
              <w:rPr>
                <w:rFonts w:ascii="Calibri" w:hAnsi="Calibri" w:cs="Calibri"/>
                <w:color w:val="000000"/>
              </w:rPr>
              <w:t>2,07%</w:t>
            </w:r>
          </w:p>
        </w:tc>
        <w:tc>
          <w:tcPr>
            <w:tcW w:w="3260" w:type="dxa"/>
            <w:shd w:val="clear" w:color="auto" w:fill="auto"/>
          </w:tcPr>
          <w:p w:rsidR="001E644B" w:rsidRPr="004854C9" w:rsidRDefault="001E644B" w:rsidP="00D65F4B">
            <w:pPr>
              <w:spacing w:after="120"/>
              <w:jc w:val="center"/>
              <w:rPr>
                <w:rFonts w:ascii="Calibri" w:hAnsi="Calibri" w:cs="Calibri"/>
                <w:color w:val="000000"/>
              </w:rPr>
            </w:pPr>
            <w:r w:rsidRPr="004854C9">
              <w:rPr>
                <w:rFonts w:ascii="Calibri" w:hAnsi="Calibri" w:cs="Calibri"/>
                <w:color w:val="000000"/>
              </w:rPr>
              <w:t>1,60%</w:t>
            </w:r>
          </w:p>
        </w:tc>
      </w:tr>
      <w:tr w:rsidR="001E644B" w:rsidRPr="004854C9" w:rsidTr="00D46C34">
        <w:trPr>
          <w:trHeight w:val="432"/>
        </w:trPr>
        <w:tc>
          <w:tcPr>
            <w:tcW w:w="3090" w:type="dxa"/>
            <w:gridSpan w:val="2"/>
            <w:shd w:val="clear" w:color="auto" w:fill="auto"/>
          </w:tcPr>
          <w:p w:rsidR="001E644B" w:rsidRPr="00E84034" w:rsidRDefault="001E644B" w:rsidP="00D65F4B">
            <w:pPr>
              <w:spacing w:after="120"/>
              <w:rPr>
                <w:rFonts w:ascii="Calibri" w:hAnsi="Calibri" w:cs="Calibri"/>
                <w:sz w:val="24"/>
                <w:szCs w:val="24"/>
              </w:rPr>
            </w:pPr>
            <w:r w:rsidRPr="00E84034">
              <w:rPr>
                <w:rFonts w:ascii="Calibri" w:hAnsi="Calibri" w:cs="Calibri"/>
                <w:sz w:val="24"/>
                <w:szCs w:val="24"/>
              </w:rPr>
              <w:t>Ιδιωτική Συμμετοχή</w:t>
            </w:r>
          </w:p>
        </w:tc>
        <w:tc>
          <w:tcPr>
            <w:tcW w:w="1418" w:type="dxa"/>
            <w:shd w:val="clear" w:color="auto" w:fill="auto"/>
          </w:tcPr>
          <w:p w:rsidR="001E644B" w:rsidRPr="004854C9" w:rsidRDefault="001E644B" w:rsidP="00D65F4B">
            <w:pPr>
              <w:spacing w:after="120"/>
              <w:jc w:val="center"/>
              <w:rPr>
                <w:rFonts w:ascii="Calibri" w:hAnsi="Calibri" w:cs="Calibri"/>
                <w:color w:val="000000"/>
              </w:rPr>
            </w:pPr>
            <w:r w:rsidRPr="004854C9">
              <w:rPr>
                <w:rFonts w:ascii="Calibri" w:hAnsi="Calibri" w:cs="Calibri"/>
                <w:color w:val="000000"/>
              </w:rPr>
              <w:t>70.000,00</w:t>
            </w:r>
          </w:p>
        </w:tc>
        <w:tc>
          <w:tcPr>
            <w:tcW w:w="2126" w:type="dxa"/>
            <w:shd w:val="clear" w:color="auto" w:fill="auto"/>
          </w:tcPr>
          <w:p w:rsidR="001E644B" w:rsidRPr="004854C9" w:rsidRDefault="001E644B" w:rsidP="00D65F4B">
            <w:pPr>
              <w:spacing w:after="120"/>
              <w:jc w:val="center"/>
              <w:rPr>
                <w:rFonts w:ascii="Calibri" w:hAnsi="Calibri" w:cs="Calibri"/>
                <w:color w:val="000000"/>
              </w:rPr>
            </w:pPr>
            <w:r w:rsidRPr="004854C9">
              <w:rPr>
                <w:rFonts w:ascii="Calibri" w:hAnsi="Calibri" w:cs="Calibri"/>
                <w:color w:val="000000"/>
              </w:rPr>
              <w:t>2,</w:t>
            </w:r>
            <w:r>
              <w:rPr>
                <w:rFonts w:ascii="Calibri" w:hAnsi="Calibri" w:cs="Calibri"/>
                <w:color w:val="000000"/>
              </w:rPr>
              <w:t>09</w:t>
            </w:r>
            <w:r w:rsidRPr="004854C9">
              <w:rPr>
                <w:rFonts w:ascii="Calibri" w:hAnsi="Calibri" w:cs="Calibri"/>
                <w:color w:val="000000"/>
              </w:rPr>
              <w:t>%</w:t>
            </w:r>
          </w:p>
        </w:tc>
        <w:tc>
          <w:tcPr>
            <w:tcW w:w="3260" w:type="dxa"/>
            <w:shd w:val="clear" w:color="auto" w:fill="auto"/>
          </w:tcPr>
          <w:p w:rsidR="001E644B" w:rsidRPr="004854C9" w:rsidRDefault="001E644B" w:rsidP="00D65F4B">
            <w:pPr>
              <w:spacing w:after="120"/>
              <w:jc w:val="center"/>
              <w:rPr>
                <w:rFonts w:ascii="Calibri" w:hAnsi="Calibri" w:cs="Calibri"/>
                <w:color w:val="000000"/>
              </w:rPr>
            </w:pPr>
            <w:r w:rsidRPr="004854C9">
              <w:rPr>
                <w:rFonts w:ascii="Calibri" w:hAnsi="Calibri" w:cs="Calibri"/>
                <w:color w:val="000000"/>
              </w:rPr>
              <w:t>2,</w:t>
            </w:r>
            <w:r>
              <w:rPr>
                <w:rFonts w:ascii="Calibri" w:hAnsi="Calibri" w:cs="Calibri"/>
                <w:color w:val="000000"/>
              </w:rPr>
              <w:t>09</w:t>
            </w:r>
            <w:r w:rsidRPr="004854C9">
              <w:rPr>
                <w:rFonts w:ascii="Calibri" w:hAnsi="Calibri" w:cs="Calibri"/>
                <w:color w:val="000000"/>
              </w:rPr>
              <w:t>%</w:t>
            </w:r>
          </w:p>
        </w:tc>
      </w:tr>
      <w:tr w:rsidR="0084659A" w:rsidRPr="004854C9" w:rsidTr="007E1BB0">
        <w:trPr>
          <w:trHeight w:val="292"/>
        </w:trPr>
        <w:tc>
          <w:tcPr>
            <w:tcW w:w="9894" w:type="dxa"/>
            <w:gridSpan w:val="5"/>
            <w:shd w:val="clear" w:color="auto" w:fill="auto"/>
          </w:tcPr>
          <w:p w:rsidR="0084659A" w:rsidRPr="00FC2B47" w:rsidRDefault="0084659A" w:rsidP="00D65F4B">
            <w:pPr>
              <w:spacing w:after="120"/>
              <w:jc w:val="center"/>
              <w:rPr>
                <w:rFonts w:ascii="Calibri" w:hAnsi="Calibri" w:cs="Calibri"/>
                <w:b/>
              </w:rPr>
            </w:pPr>
            <w:r w:rsidRPr="00FC2B47">
              <w:rPr>
                <w:rFonts w:ascii="Calibri" w:hAnsi="Calibri" w:cs="Calibri"/>
                <w:b/>
              </w:rPr>
              <w:t xml:space="preserve">Περιοχή Εφαρμογής </w:t>
            </w:r>
          </w:p>
        </w:tc>
      </w:tr>
      <w:tr w:rsidR="0084659A" w:rsidRPr="0073525A" w:rsidTr="00D46C34">
        <w:tc>
          <w:tcPr>
            <w:tcW w:w="9894" w:type="dxa"/>
            <w:gridSpan w:val="5"/>
            <w:shd w:val="clear" w:color="auto" w:fill="auto"/>
          </w:tcPr>
          <w:p w:rsidR="0084659A" w:rsidRDefault="0084659A" w:rsidP="00D65F4B">
            <w:pPr>
              <w:spacing w:before="240" w:after="120"/>
              <w:rPr>
                <w:rFonts w:ascii="Calibri" w:hAnsi="Calibri" w:cs="Calibri"/>
              </w:rPr>
            </w:pPr>
            <w:r w:rsidRPr="0073525A">
              <w:rPr>
                <w:rFonts w:ascii="Calibri" w:hAnsi="Calibri" w:cs="Calibri"/>
              </w:rPr>
              <w:t>Το σύνολο της περιοχής παρέμβασης</w:t>
            </w:r>
          </w:p>
          <w:p w:rsidR="00114193" w:rsidRPr="0073525A" w:rsidRDefault="00114193" w:rsidP="00D65F4B">
            <w:pPr>
              <w:spacing w:before="240" w:after="120"/>
              <w:rPr>
                <w:rFonts w:ascii="Calibri" w:hAnsi="Calibri" w:cs="Calibri"/>
              </w:rPr>
            </w:pPr>
          </w:p>
        </w:tc>
      </w:tr>
      <w:tr w:rsidR="0084659A" w:rsidRPr="0073525A" w:rsidTr="00D65F4B">
        <w:trPr>
          <w:trHeight w:val="2395"/>
        </w:trPr>
        <w:tc>
          <w:tcPr>
            <w:tcW w:w="9894" w:type="dxa"/>
            <w:gridSpan w:val="5"/>
            <w:shd w:val="clear" w:color="auto" w:fill="auto"/>
          </w:tcPr>
          <w:p w:rsidR="0084659A" w:rsidRPr="00431A7D" w:rsidRDefault="0084659A" w:rsidP="00D65F4B">
            <w:pPr>
              <w:spacing w:after="120"/>
              <w:jc w:val="both"/>
              <w:rPr>
                <w:rFonts w:ascii="Calibri" w:hAnsi="Calibri" w:cs="Calibri"/>
                <w:b/>
              </w:rPr>
            </w:pPr>
            <w:r w:rsidRPr="0073525A">
              <w:rPr>
                <w:rFonts w:ascii="Calibri" w:hAnsi="Calibri" w:cs="Calibri"/>
                <w:b/>
              </w:rPr>
              <w:t xml:space="preserve">Δικαιούχοι:  </w:t>
            </w:r>
          </w:p>
          <w:p w:rsidR="0084659A" w:rsidRDefault="0084659A" w:rsidP="00D65F4B">
            <w:pPr>
              <w:spacing w:after="120"/>
              <w:jc w:val="both"/>
              <w:rPr>
                <w:rFonts w:ascii="Calibri" w:hAnsi="Calibri" w:cs="Calibri"/>
                <w:b/>
              </w:rPr>
            </w:pPr>
            <w:r>
              <w:rPr>
                <w:rFonts w:ascii="Calibri" w:hAnsi="Calibri" w:cs="Calibri"/>
                <w:b/>
              </w:rPr>
              <w:t>α) Περιπτώσεις ιδρύσεων</w:t>
            </w:r>
          </w:p>
          <w:p w:rsidR="0084659A" w:rsidRDefault="0084659A" w:rsidP="00D65F4B">
            <w:pPr>
              <w:spacing w:after="120"/>
              <w:jc w:val="both"/>
              <w:rPr>
                <w:rFonts w:ascii="Calibri" w:hAnsi="Calibri" w:cs="Calibri"/>
              </w:rPr>
            </w:pPr>
            <w:r w:rsidRPr="0073525A">
              <w:rPr>
                <w:rFonts w:ascii="Calibri" w:hAnsi="Calibri" w:cs="Calibri"/>
              </w:rPr>
              <w:t>Πολύ μικρές</w:t>
            </w:r>
            <w:r w:rsidR="00AE05CB">
              <w:rPr>
                <w:rFonts w:ascii="Calibri" w:hAnsi="Calibri" w:cs="Calibri"/>
              </w:rPr>
              <w:t xml:space="preserve"> και </w:t>
            </w:r>
            <w:r w:rsidRPr="0073525A">
              <w:rPr>
                <w:rFonts w:ascii="Calibri" w:hAnsi="Calibri" w:cs="Calibri"/>
              </w:rPr>
              <w:t>μικρές επιχειρήσεις που συνίστανται από Φυσικά Πρόσωπα ηλικίας  ≤ 35 ετών ή Νομικά πρόσωπα με εταίρους-μέλη  νέους ηλικίας ≤ 35 ετών, με εξαίρεση αυτές που λειτουργούν υπό τη μορφή της κοινωνίας, της εταιρείας αστικού δικαίου και της κοινοπραξίας</w:t>
            </w:r>
            <w:r>
              <w:rPr>
                <w:rFonts w:ascii="Calibri" w:hAnsi="Calibri" w:cs="Calibri"/>
              </w:rPr>
              <w:t xml:space="preserve"> </w:t>
            </w:r>
          </w:p>
          <w:p w:rsidR="0084659A" w:rsidRPr="00DB1CC5" w:rsidRDefault="0084659A" w:rsidP="00D65F4B">
            <w:pPr>
              <w:spacing w:after="120"/>
              <w:jc w:val="both"/>
              <w:rPr>
                <w:rFonts w:ascii="Calibri" w:hAnsi="Calibri" w:cs="Calibri"/>
                <w:b/>
              </w:rPr>
            </w:pPr>
            <w:r w:rsidRPr="00DB1CC5">
              <w:rPr>
                <w:rFonts w:ascii="Calibri" w:hAnsi="Calibri" w:cs="Calibri"/>
                <w:b/>
              </w:rPr>
              <w:t>β) Περιπτώσεις εκσυγχρονισμών</w:t>
            </w:r>
          </w:p>
          <w:p w:rsidR="0084659A" w:rsidRPr="003C205D" w:rsidRDefault="0084659A" w:rsidP="00D65F4B">
            <w:pPr>
              <w:spacing w:after="120"/>
              <w:jc w:val="both"/>
              <w:rPr>
                <w:rFonts w:ascii="Calibri" w:hAnsi="Calibri" w:cs="Calibri"/>
              </w:rPr>
            </w:pPr>
            <w:r>
              <w:rPr>
                <w:rFonts w:ascii="Calibri" w:hAnsi="Calibri" w:cs="Calibri"/>
              </w:rPr>
              <w:t>Υφιστάμενες π</w:t>
            </w:r>
            <w:r w:rsidRPr="0073525A">
              <w:rPr>
                <w:rFonts w:ascii="Calibri" w:hAnsi="Calibri" w:cs="Calibri"/>
              </w:rPr>
              <w:t xml:space="preserve">ολύ </w:t>
            </w:r>
            <w:r w:rsidR="00AE05CB" w:rsidRPr="0073525A">
              <w:rPr>
                <w:rFonts w:ascii="Calibri" w:hAnsi="Calibri" w:cs="Calibri"/>
              </w:rPr>
              <w:t>μικρές</w:t>
            </w:r>
            <w:r w:rsidR="00AE05CB">
              <w:rPr>
                <w:rFonts w:ascii="Calibri" w:hAnsi="Calibri" w:cs="Calibri"/>
              </w:rPr>
              <w:t xml:space="preserve"> και </w:t>
            </w:r>
            <w:r w:rsidR="00AE05CB" w:rsidRPr="0073525A">
              <w:rPr>
                <w:rFonts w:ascii="Calibri" w:hAnsi="Calibri" w:cs="Calibri"/>
              </w:rPr>
              <w:t xml:space="preserve">μικρές </w:t>
            </w:r>
            <w:r w:rsidRPr="0073525A">
              <w:rPr>
                <w:rFonts w:ascii="Calibri" w:hAnsi="Calibri" w:cs="Calibri"/>
              </w:rPr>
              <w:t>επιχειρήσεις που συνίστανται από Φυσικά Πρόσωπα ή Νομικά πρόσωπα</w:t>
            </w:r>
            <w:r>
              <w:rPr>
                <w:rFonts w:ascii="Calibri" w:hAnsi="Calibri" w:cs="Calibri"/>
              </w:rPr>
              <w:t xml:space="preserve"> (ανεξαρτήτως ηλικίας)</w:t>
            </w:r>
          </w:p>
        </w:tc>
      </w:tr>
    </w:tbl>
    <w:p w:rsidR="00255F0B" w:rsidRPr="009F0B69" w:rsidRDefault="00255F0B" w:rsidP="00255F0B"/>
    <w:p w:rsidR="00A46C07" w:rsidRPr="00255F0B" w:rsidRDefault="00A46C07" w:rsidP="00255F0B">
      <w:pPr>
        <w:rPr>
          <w:rFonts w:eastAsia="Calibri"/>
          <w:b/>
          <w:sz w:val="24"/>
          <w:szCs w:val="24"/>
        </w:rPr>
      </w:pPr>
      <w:r w:rsidRPr="00255F0B">
        <w:rPr>
          <w:b/>
          <w:sz w:val="24"/>
          <w:szCs w:val="24"/>
        </w:rPr>
        <w:t>Κριτήρια Επιλογής</w:t>
      </w:r>
      <w:r w:rsidRPr="00255F0B">
        <w:rPr>
          <w:rFonts w:eastAsia="Calibri"/>
          <w:b/>
          <w:sz w:val="24"/>
          <w:szCs w:val="24"/>
        </w:rPr>
        <w:t xml:space="preserve"> Υπο-δράσεων 19.2.2.4  </w:t>
      </w:r>
    </w:p>
    <w:tbl>
      <w:tblPr>
        <w:tblW w:w="10207" w:type="dxa"/>
        <w:tblInd w:w="-743" w:type="dxa"/>
        <w:tblLayout w:type="fixed"/>
        <w:tblLook w:val="04A0" w:firstRow="1" w:lastRow="0" w:firstColumn="1" w:lastColumn="0" w:noHBand="0" w:noVBand="1"/>
      </w:tblPr>
      <w:tblGrid>
        <w:gridCol w:w="709"/>
        <w:gridCol w:w="709"/>
        <w:gridCol w:w="2552"/>
        <w:gridCol w:w="4536"/>
        <w:gridCol w:w="992"/>
        <w:gridCol w:w="709"/>
      </w:tblGrid>
      <w:tr w:rsidR="00A46C07" w:rsidRPr="00E33069" w:rsidTr="001D57AD">
        <w:trPr>
          <w:trHeight w:val="735"/>
        </w:trPr>
        <w:tc>
          <w:tcPr>
            <w:tcW w:w="70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46C07" w:rsidRPr="008F554F" w:rsidRDefault="00A46C07" w:rsidP="001D57AD">
            <w:pPr>
              <w:spacing w:after="0"/>
              <w:jc w:val="center"/>
              <w:rPr>
                <w:rFonts w:ascii="Calibri" w:hAnsi="Calibri"/>
                <w:b/>
                <w:color w:val="000000"/>
              </w:rPr>
            </w:pPr>
            <w:r w:rsidRPr="008F554F">
              <w:rPr>
                <w:rFonts w:ascii="Calibri" w:hAnsi="Calibri"/>
                <w:b/>
                <w:color w:val="000000"/>
              </w:rPr>
              <w:t>ΚΩΔ ΕΥΕ</w:t>
            </w:r>
          </w:p>
        </w:tc>
        <w:tc>
          <w:tcPr>
            <w:tcW w:w="709" w:type="dxa"/>
            <w:tcBorders>
              <w:top w:val="single" w:sz="4" w:space="0" w:color="auto"/>
              <w:left w:val="nil"/>
              <w:bottom w:val="single" w:sz="4" w:space="0" w:color="auto"/>
              <w:right w:val="single" w:sz="4" w:space="0" w:color="auto"/>
            </w:tcBorders>
            <w:shd w:val="clear" w:color="000000" w:fill="FFFF00"/>
            <w:noWrap/>
            <w:vAlign w:val="center"/>
            <w:hideMark/>
          </w:tcPr>
          <w:p w:rsidR="00A46C07" w:rsidRPr="008F554F" w:rsidRDefault="00A46C07" w:rsidP="001D57AD">
            <w:pPr>
              <w:spacing w:after="0"/>
              <w:jc w:val="center"/>
              <w:rPr>
                <w:rFonts w:ascii="Calibri" w:hAnsi="Calibri"/>
                <w:b/>
                <w:bCs/>
                <w:color w:val="000000"/>
              </w:rPr>
            </w:pPr>
            <w:r w:rsidRPr="008F554F">
              <w:rPr>
                <w:rFonts w:ascii="Calibri" w:hAnsi="Calibri"/>
                <w:b/>
                <w:bCs/>
                <w:color w:val="000000"/>
              </w:rPr>
              <w:t>Α/Α</w:t>
            </w:r>
          </w:p>
        </w:tc>
        <w:tc>
          <w:tcPr>
            <w:tcW w:w="2552" w:type="dxa"/>
            <w:tcBorders>
              <w:top w:val="single" w:sz="4" w:space="0" w:color="auto"/>
              <w:left w:val="nil"/>
              <w:bottom w:val="single" w:sz="4" w:space="0" w:color="auto"/>
              <w:right w:val="single" w:sz="4" w:space="0" w:color="auto"/>
            </w:tcBorders>
            <w:shd w:val="clear" w:color="000000" w:fill="FFFF00"/>
            <w:noWrap/>
            <w:vAlign w:val="center"/>
            <w:hideMark/>
          </w:tcPr>
          <w:p w:rsidR="00A46C07" w:rsidRPr="008F554F" w:rsidRDefault="00A46C07" w:rsidP="001D57AD">
            <w:pPr>
              <w:spacing w:after="60"/>
              <w:jc w:val="center"/>
              <w:rPr>
                <w:rFonts w:ascii="Calibri" w:hAnsi="Calibri"/>
                <w:b/>
                <w:bCs/>
                <w:color w:val="000000"/>
              </w:rPr>
            </w:pPr>
            <w:r w:rsidRPr="008F554F">
              <w:rPr>
                <w:rFonts w:ascii="Calibri" w:hAnsi="Calibri"/>
                <w:b/>
                <w:bCs/>
                <w:color w:val="000000"/>
              </w:rPr>
              <w:t>ΚΡΙΤΗΡΙΟ</w:t>
            </w:r>
          </w:p>
        </w:tc>
        <w:tc>
          <w:tcPr>
            <w:tcW w:w="4536" w:type="dxa"/>
            <w:tcBorders>
              <w:top w:val="single" w:sz="4" w:space="0" w:color="auto"/>
              <w:left w:val="nil"/>
              <w:bottom w:val="single" w:sz="4" w:space="0" w:color="auto"/>
              <w:right w:val="single" w:sz="4" w:space="0" w:color="auto"/>
            </w:tcBorders>
            <w:shd w:val="clear" w:color="000000" w:fill="FFFF00"/>
            <w:noWrap/>
            <w:vAlign w:val="center"/>
            <w:hideMark/>
          </w:tcPr>
          <w:p w:rsidR="00A46C07" w:rsidRPr="008F554F" w:rsidRDefault="00A46C07" w:rsidP="001D57AD">
            <w:pPr>
              <w:spacing w:after="60"/>
              <w:jc w:val="center"/>
              <w:rPr>
                <w:rFonts w:ascii="Calibri" w:hAnsi="Calibri"/>
                <w:b/>
                <w:bCs/>
                <w:color w:val="000000"/>
              </w:rPr>
            </w:pPr>
            <w:r w:rsidRPr="008F554F">
              <w:rPr>
                <w:rFonts w:ascii="Calibri" w:hAnsi="Calibri"/>
                <w:b/>
                <w:bCs/>
                <w:color w:val="000000"/>
              </w:rPr>
              <w:t>ΑΝΑΛΥΣΗ</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A46C07" w:rsidRPr="008F554F" w:rsidRDefault="00A46C07" w:rsidP="001D57AD">
            <w:pPr>
              <w:spacing w:after="60"/>
              <w:rPr>
                <w:rFonts w:ascii="Calibri" w:hAnsi="Calibri"/>
                <w:b/>
                <w:bCs/>
                <w:color w:val="000000"/>
              </w:rPr>
            </w:pPr>
            <w:r w:rsidRPr="008F554F">
              <w:rPr>
                <w:rFonts w:ascii="Calibri" w:hAnsi="Calibri"/>
                <w:b/>
                <w:bCs/>
                <w:color w:val="000000"/>
              </w:rPr>
              <w:t>ΒΑΘΜΟΛΟΓΙΑ (0-100)</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A46C07" w:rsidRDefault="00A46C07" w:rsidP="001D57AD">
            <w:pPr>
              <w:spacing w:after="100"/>
              <w:rPr>
                <w:rFonts w:ascii="Calibri" w:hAnsi="Calibri"/>
                <w:b/>
                <w:bCs/>
                <w:color w:val="000000"/>
              </w:rPr>
            </w:pPr>
            <w:r w:rsidRPr="008F554F">
              <w:rPr>
                <w:rFonts w:ascii="Calibri" w:hAnsi="Calibri"/>
                <w:b/>
                <w:bCs/>
                <w:color w:val="000000"/>
              </w:rPr>
              <w:t>ΒΑΡΥ</w:t>
            </w:r>
          </w:p>
          <w:p w:rsidR="00A46C07" w:rsidRPr="008F554F" w:rsidRDefault="00A46C07" w:rsidP="001D57AD">
            <w:pPr>
              <w:spacing w:after="100"/>
              <w:rPr>
                <w:rFonts w:ascii="Calibri" w:hAnsi="Calibri"/>
                <w:b/>
                <w:bCs/>
                <w:color w:val="000000"/>
              </w:rPr>
            </w:pPr>
            <w:r w:rsidRPr="008F554F">
              <w:rPr>
                <w:rFonts w:ascii="Calibri" w:hAnsi="Calibri"/>
                <w:b/>
                <w:bCs/>
                <w:color w:val="000000"/>
              </w:rPr>
              <w:t>ΤΗΤΑ</w:t>
            </w:r>
          </w:p>
        </w:tc>
      </w:tr>
      <w:tr w:rsidR="00A46C07" w:rsidRPr="00E33069" w:rsidTr="00D65F4B">
        <w:trPr>
          <w:trHeight w:val="1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0"/>
              <w:jc w:val="center"/>
              <w:rPr>
                <w:rFonts w:ascii="Calibri" w:hAnsi="Calibri"/>
                <w:color w:val="000000"/>
                <w:sz w:val="20"/>
              </w:rPr>
            </w:pPr>
            <w:r w:rsidRPr="00E33069">
              <w:rPr>
                <w:rFonts w:ascii="Calibri" w:hAnsi="Calibri"/>
                <w:color w:val="000000"/>
                <w:sz w:val="20"/>
              </w:rPr>
              <w:t>1</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6C07" w:rsidRPr="003F57B5" w:rsidRDefault="00A46C07" w:rsidP="001D57AD">
            <w:pPr>
              <w:spacing w:after="0"/>
              <w:jc w:val="center"/>
              <w:rPr>
                <w:rFonts w:ascii="Calibri" w:hAnsi="Calibri"/>
                <w:b/>
                <w:color w:val="000000"/>
                <w:sz w:val="20"/>
              </w:rPr>
            </w:pPr>
            <w:r w:rsidRPr="003F57B5">
              <w:rPr>
                <w:rFonts w:ascii="Calibri" w:hAnsi="Calibri"/>
                <w:b/>
                <w:color w:val="000000"/>
                <w:sz w:val="20"/>
              </w:rPr>
              <w:t>1</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60"/>
              <w:rPr>
                <w:rFonts w:ascii="Calibri" w:hAnsi="Calibri"/>
                <w:color w:val="000000"/>
                <w:sz w:val="20"/>
              </w:rPr>
            </w:pPr>
            <w:r w:rsidRPr="00E33069">
              <w:rPr>
                <w:rFonts w:ascii="Calibri" w:hAnsi="Calibri"/>
                <w:color w:val="000000"/>
                <w:sz w:val="20"/>
              </w:rPr>
              <w:t xml:space="preserve">Σκοπιμότητα της πρότασης (Ειδικοί ή στρατηγικοί στόχοι του τοπικού προγράμματος που εξυπηρετούνται με την υλοποίηση της πρότασης) </w:t>
            </w:r>
            <w:r w:rsidRPr="00E33069">
              <w:rPr>
                <w:rFonts w:ascii="Calibri" w:hAnsi="Calibri"/>
                <w:color w:val="000000"/>
                <w:sz w:val="40"/>
                <w:szCs w:val="40"/>
              </w:rPr>
              <w:t>*</w:t>
            </w:r>
          </w:p>
        </w:tc>
        <w:tc>
          <w:tcPr>
            <w:tcW w:w="4536"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60"/>
              <w:jc w:val="center"/>
              <w:rPr>
                <w:rFonts w:ascii="Calibri" w:hAnsi="Calibri"/>
                <w:color w:val="000000"/>
                <w:sz w:val="20"/>
              </w:rPr>
            </w:pPr>
            <w:r w:rsidRPr="00E33069">
              <w:rPr>
                <w:rFonts w:ascii="Calibri" w:hAnsi="Calibri"/>
                <w:color w:val="000000"/>
                <w:sz w:val="20"/>
              </w:rPr>
              <w:t>Συσχέτιση με το σύνολο των στόχων που αφορούν στην υπο-δράση</w:t>
            </w:r>
          </w:p>
        </w:tc>
        <w:tc>
          <w:tcPr>
            <w:tcW w:w="992"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60"/>
              <w:jc w:val="right"/>
              <w:rPr>
                <w:rFonts w:ascii="Calibri" w:hAnsi="Calibri"/>
                <w:color w:val="000000"/>
                <w:sz w:val="20"/>
              </w:rPr>
            </w:pPr>
            <w:r w:rsidRPr="00E33069">
              <w:rPr>
                <w:rFonts w:ascii="Calibri" w:hAnsi="Calibri"/>
                <w:color w:val="000000"/>
                <w:sz w:val="20"/>
              </w:rPr>
              <w:t>100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6C07" w:rsidRPr="00E33069" w:rsidRDefault="00A46C07" w:rsidP="001D57AD">
            <w:pPr>
              <w:spacing w:after="100"/>
              <w:jc w:val="center"/>
              <w:rPr>
                <w:rFonts w:ascii="Calibri" w:hAnsi="Calibri"/>
                <w:color w:val="000000"/>
              </w:rPr>
            </w:pPr>
            <w:r w:rsidRPr="00E33069">
              <w:rPr>
                <w:rFonts w:ascii="Calibri" w:hAnsi="Calibri"/>
                <w:color w:val="000000"/>
              </w:rPr>
              <w:t>15%</w:t>
            </w:r>
          </w:p>
        </w:tc>
      </w:tr>
      <w:tr w:rsidR="00A46C07" w:rsidRPr="00E33069" w:rsidTr="00D65F4B">
        <w:trPr>
          <w:trHeight w:val="180"/>
        </w:trPr>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2552"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60"/>
              <w:rPr>
                <w:rFonts w:ascii="Calibri" w:hAnsi="Calibri"/>
                <w:color w:val="000000"/>
                <w:sz w:val="20"/>
              </w:rPr>
            </w:pPr>
          </w:p>
        </w:tc>
        <w:tc>
          <w:tcPr>
            <w:tcW w:w="4536"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60"/>
              <w:jc w:val="center"/>
              <w:rPr>
                <w:rFonts w:ascii="Calibri" w:hAnsi="Calibri"/>
                <w:color w:val="000000"/>
                <w:sz w:val="20"/>
              </w:rPr>
            </w:pPr>
            <w:r w:rsidRPr="00E33069">
              <w:rPr>
                <w:rFonts w:ascii="Calibri" w:hAnsi="Calibri"/>
                <w:color w:val="000000"/>
                <w:sz w:val="20"/>
              </w:rPr>
              <w:t>Συσχέτιση με το 70%  των στόχων που αφορούν στην υπο-δράση</w:t>
            </w:r>
          </w:p>
        </w:tc>
        <w:tc>
          <w:tcPr>
            <w:tcW w:w="992"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60"/>
              <w:jc w:val="right"/>
              <w:rPr>
                <w:rFonts w:ascii="Calibri" w:hAnsi="Calibri"/>
                <w:color w:val="000000"/>
                <w:sz w:val="20"/>
              </w:rPr>
            </w:pPr>
            <w:r w:rsidRPr="00E33069">
              <w:rPr>
                <w:rFonts w:ascii="Calibri" w:hAnsi="Calibri"/>
                <w:color w:val="000000"/>
                <w:sz w:val="20"/>
              </w:rPr>
              <w:t>70</w:t>
            </w:r>
          </w:p>
        </w:tc>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100"/>
              <w:rPr>
                <w:rFonts w:ascii="Calibri" w:hAnsi="Calibri"/>
                <w:color w:val="000000"/>
              </w:rPr>
            </w:pPr>
          </w:p>
        </w:tc>
      </w:tr>
      <w:tr w:rsidR="00A46C07" w:rsidRPr="00E33069" w:rsidTr="001D57AD">
        <w:trPr>
          <w:trHeight w:val="510"/>
        </w:trPr>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2552"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60"/>
              <w:rPr>
                <w:rFonts w:ascii="Calibri" w:hAnsi="Calibri"/>
                <w:color w:val="000000"/>
                <w:sz w:val="20"/>
              </w:rPr>
            </w:pPr>
          </w:p>
        </w:tc>
        <w:tc>
          <w:tcPr>
            <w:tcW w:w="4536"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60"/>
              <w:jc w:val="center"/>
              <w:rPr>
                <w:rFonts w:ascii="Calibri" w:hAnsi="Calibri"/>
                <w:color w:val="000000"/>
                <w:sz w:val="20"/>
              </w:rPr>
            </w:pPr>
            <w:r w:rsidRPr="00E33069">
              <w:rPr>
                <w:rFonts w:ascii="Calibri" w:hAnsi="Calibri"/>
                <w:color w:val="000000"/>
                <w:sz w:val="20"/>
              </w:rPr>
              <w:t>Συσχέτιση με το 30%  των στόχων που αφορούν στην υπο-δράση</w:t>
            </w:r>
          </w:p>
        </w:tc>
        <w:tc>
          <w:tcPr>
            <w:tcW w:w="992"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60"/>
              <w:jc w:val="right"/>
              <w:rPr>
                <w:rFonts w:ascii="Calibri" w:hAnsi="Calibri"/>
                <w:color w:val="000000"/>
                <w:sz w:val="20"/>
              </w:rPr>
            </w:pPr>
            <w:r w:rsidRPr="00E33069">
              <w:rPr>
                <w:rFonts w:ascii="Calibri" w:hAnsi="Calibri"/>
                <w:color w:val="000000"/>
                <w:sz w:val="20"/>
              </w:rPr>
              <w:t>30</w:t>
            </w:r>
          </w:p>
        </w:tc>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100"/>
              <w:rPr>
                <w:rFonts w:ascii="Calibri" w:hAnsi="Calibri"/>
                <w:color w:val="000000"/>
              </w:rPr>
            </w:pPr>
          </w:p>
        </w:tc>
      </w:tr>
      <w:tr w:rsidR="00A46C07" w:rsidRPr="00E33069" w:rsidTr="00D65F4B">
        <w:trPr>
          <w:trHeight w:val="481"/>
        </w:trPr>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2552"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60"/>
              <w:rPr>
                <w:rFonts w:ascii="Calibri" w:hAnsi="Calibri"/>
                <w:color w:val="000000"/>
                <w:sz w:val="20"/>
              </w:rPr>
            </w:pPr>
          </w:p>
        </w:tc>
        <w:tc>
          <w:tcPr>
            <w:tcW w:w="4536"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60"/>
              <w:jc w:val="center"/>
              <w:rPr>
                <w:rFonts w:ascii="Calibri" w:hAnsi="Calibri"/>
                <w:color w:val="000000"/>
                <w:sz w:val="20"/>
              </w:rPr>
            </w:pPr>
            <w:r w:rsidRPr="00E33069">
              <w:rPr>
                <w:rFonts w:ascii="Calibri" w:hAnsi="Calibri"/>
                <w:color w:val="000000"/>
                <w:sz w:val="20"/>
              </w:rPr>
              <w:t>Συσχέτιση με ποσοστό μικρότερο του  30% των στόχων που αφορούν στην υπο-δράση</w:t>
            </w:r>
          </w:p>
        </w:tc>
        <w:tc>
          <w:tcPr>
            <w:tcW w:w="992"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60"/>
              <w:jc w:val="right"/>
              <w:rPr>
                <w:rFonts w:ascii="Calibri" w:hAnsi="Calibri"/>
                <w:color w:val="000000"/>
                <w:sz w:val="20"/>
              </w:rPr>
            </w:pPr>
            <w:r w:rsidRPr="00E33069">
              <w:rPr>
                <w:rFonts w:ascii="Calibri" w:hAnsi="Calibri"/>
                <w:color w:val="000000"/>
                <w:sz w:val="20"/>
              </w:rPr>
              <w:t>0</w:t>
            </w:r>
          </w:p>
        </w:tc>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100"/>
              <w:rPr>
                <w:rFonts w:ascii="Calibri" w:hAnsi="Calibri"/>
                <w:color w:val="000000"/>
              </w:rPr>
            </w:pPr>
          </w:p>
        </w:tc>
      </w:tr>
      <w:tr w:rsidR="00A46C07" w:rsidRPr="00E33069" w:rsidTr="00D65F4B">
        <w:trPr>
          <w:trHeight w:val="263"/>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0"/>
              <w:jc w:val="center"/>
              <w:rPr>
                <w:rFonts w:ascii="Calibri" w:hAnsi="Calibri"/>
                <w:color w:val="000000"/>
                <w:sz w:val="20"/>
              </w:rPr>
            </w:pPr>
            <w:r w:rsidRPr="00E33069">
              <w:rPr>
                <w:rFonts w:ascii="Calibri" w:hAnsi="Calibri"/>
                <w:color w:val="000000"/>
                <w:sz w:val="20"/>
              </w:rPr>
              <w:t>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A46C07" w:rsidRPr="003F57B5" w:rsidRDefault="00A46C07" w:rsidP="001D57AD">
            <w:pPr>
              <w:spacing w:after="0"/>
              <w:jc w:val="center"/>
              <w:rPr>
                <w:rFonts w:ascii="Calibri" w:hAnsi="Calibri"/>
                <w:b/>
                <w:color w:val="000000"/>
                <w:sz w:val="20"/>
              </w:rPr>
            </w:pPr>
            <w:r>
              <w:rPr>
                <w:rFonts w:ascii="Calibri" w:hAnsi="Calibri"/>
                <w:b/>
                <w:color w:val="000000"/>
                <w:sz w:val="20"/>
              </w:rPr>
              <w:t>3</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60"/>
              <w:rPr>
                <w:rFonts w:ascii="Calibri" w:hAnsi="Calibri"/>
                <w:color w:val="000000"/>
                <w:sz w:val="20"/>
              </w:rPr>
            </w:pPr>
            <w:r w:rsidRPr="00E33069">
              <w:rPr>
                <w:rFonts w:ascii="Calibri" w:hAnsi="Calibri"/>
                <w:color w:val="000000"/>
                <w:sz w:val="20"/>
              </w:rPr>
              <w:t>Προώθηση νεανικής επιχειρηματικότητας</w:t>
            </w:r>
          </w:p>
        </w:tc>
        <w:tc>
          <w:tcPr>
            <w:tcW w:w="4536"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60"/>
              <w:jc w:val="center"/>
              <w:rPr>
                <w:rFonts w:ascii="Calibri" w:hAnsi="Calibri"/>
                <w:color w:val="000000"/>
                <w:sz w:val="20"/>
              </w:rPr>
            </w:pPr>
            <w:r w:rsidRPr="00E33069">
              <w:rPr>
                <w:rFonts w:ascii="Calibri" w:hAnsi="Calibri"/>
                <w:color w:val="000000"/>
                <w:sz w:val="20"/>
              </w:rPr>
              <w:t>Ο δικαιούχος της επένδυσης είναι νέος ≤ 35 ετών (φυσικό πρόσωπο) ή εταιρεία οι μέτ</w:t>
            </w:r>
            <w:r>
              <w:rPr>
                <w:rFonts w:ascii="Calibri" w:hAnsi="Calibri"/>
                <w:color w:val="000000"/>
                <w:sz w:val="20"/>
              </w:rPr>
              <w:t>οχοι της οποίας είναι στο σύνολό</w:t>
            </w:r>
            <w:r w:rsidRPr="00E33069">
              <w:rPr>
                <w:rFonts w:ascii="Calibri" w:hAnsi="Calibri"/>
                <w:color w:val="000000"/>
                <w:sz w:val="20"/>
              </w:rPr>
              <w:t xml:space="preserve"> τους νέοι ≤ 35 ετών</w:t>
            </w:r>
          </w:p>
        </w:tc>
        <w:tc>
          <w:tcPr>
            <w:tcW w:w="992"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60"/>
              <w:jc w:val="right"/>
              <w:rPr>
                <w:rFonts w:ascii="Calibri" w:hAnsi="Calibri"/>
                <w:color w:val="000000"/>
                <w:sz w:val="20"/>
              </w:rPr>
            </w:pPr>
            <w:r w:rsidRPr="00E33069">
              <w:rPr>
                <w:rFonts w:ascii="Calibri" w:hAnsi="Calibri"/>
                <w:color w:val="000000"/>
                <w:sz w:val="20"/>
              </w:rPr>
              <w:t>100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6C07" w:rsidRPr="00E33069" w:rsidRDefault="00A46C07" w:rsidP="001D57AD">
            <w:pPr>
              <w:spacing w:after="100"/>
              <w:jc w:val="center"/>
              <w:rPr>
                <w:rFonts w:ascii="Calibri" w:hAnsi="Calibri"/>
                <w:color w:val="000000"/>
              </w:rPr>
            </w:pPr>
            <w:r w:rsidRPr="00E33069">
              <w:rPr>
                <w:rFonts w:ascii="Calibri" w:hAnsi="Calibri"/>
                <w:color w:val="000000"/>
              </w:rPr>
              <w:t>4%</w:t>
            </w:r>
          </w:p>
        </w:tc>
      </w:tr>
      <w:tr w:rsidR="00A46C07" w:rsidRPr="00E33069" w:rsidTr="00D65F4B">
        <w:trPr>
          <w:trHeight w:val="64"/>
        </w:trPr>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709" w:type="dxa"/>
            <w:vMerge/>
            <w:tcBorders>
              <w:top w:val="nil"/>
              <w:left w:val="single" w:sz="4" w:space="0" w:color="auto"/>
              <w:bottom w:val="single" w:sz="4" w:space="0" w:color="000000"/>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2552"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60"/>
              <w:rPr>
                <w:rFonts w:ascii="Calibri" w:hAnsi="Calibri"/>
                <w:color w:val="000000"/>
                <w:sz w:val="20"/>
              </w:rPr>
            </w:pPr>
          </w:p>
        </w:tc>
        <w:tc>
          <w:tcPr>
            <w:tcW w:w="4536"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60"/>
              <w:jc w:val="center"/>
              <w:rPr>
                <w:rFonts w:ascii="Calibri" w:hAnsi="Calibri"/>
                <w:color w:val="000000"/>
                <w:sz w:val="20"/>
              </w:rPr>
            </w:pPr>
            <w:r w:rsidRPr="00E33069">
              <w:rPr>
                <w:rFonts w:ascii="Calibri" w:hAnsi="Calibri"/>
                <w:color w:val="000000"/>
                <w:sz w:val="20"/>
              </w:rPr>
              <w:t xml:space="preserve">Ο δικαιούχος είναι νομικό πρόσωπο και το μετοχικό/εταιρικό του κεφάλαιο το κατέχουν σε ποσοστό μεγαλύτερο ή ίσο 50%  νέοι ≤ 35 ετών </w:t>
            </w:r>
          </w:p>
        </w:tc>
        <w:tc>
          <w:tcPr>
            <w:tcW w:w="992"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60"/>
              <w:jc w:val="right"/>
              <w:rPr>
                <w:rFonts w:ascii="Calibri" w:hAnsi="Calibri"/>
                <w:color w:val="000000"/>
                <w:sz w:val="20"/>
              </w:rPr>
            </w:pPr>
            <w:r w:rsidRPr="00E33069">
              <w:rPr>
                <w:rFonts w:ascii="Calibri" w:hAnsi="Calibri"/>
                <w:color w:val="000000"/>
                <w:sz w:val="20"/>
              </w:rPr>
              <w:t>50</w:t>
            </w:r>
          </w:p>
        </w:tc>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100"/>
              <w:rPr>
                <w:rFonts w:ascii="Calibri" w:hAnsi="Calibri"/>
                <w:color w:val="000000"/>
              </w:rPr>
            </w:pPr>
          </w:p>
        </w:tc>
      </w:tr>
      <w:tr w:rsidR="00A46C07" w:rsidRPr="00E33069" w:rsidTr="00D65F4B">
        <w:trPr>
          <w:trHeight w:val="289"/>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0"/>
              <w:jc w:val="center"/>
              <w:rPr>
                <w:rFonts w:ascii="Calibri" w:hAnsi="Calibri"/>
                <w:color w:val="000000"/>
                <w:sz w:val="20"/>
              </w:rPr>
            </w:pPr>
            <w:r w:rsidRPr="00E33069">
              <w:rPr>
                <w:rFonts w:ascii="Calibri" w:hAnsi="Calibri"/>
                <w:color w:val="000000"/>
                <w:sz w:val="20"/>
              </w:rPr>
              <w:t>5</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A46C07" w:rsidRPr="003F57B5" w:rsidRDefault="00A46C07" w:rsidP="001D57AD">
            <w:pPr>
              <w:spacing w:after="0"/>
              <w:jc w:val="center"/>
              <w:rPr>
                <w:rFonts w:ascii="Calibri" w:hAnsi="Calibri"/>
                <w:b/>
                <w:color w:val="000000"/>
                <w:sz w:val="20"/>
              </w:rPr>
            </w:pPr>
            <w:r>
              <w:rPr>
                <w:rFonts w:ascii="Calibri" w:hAnsi="Calibri"/>
                <w:b/>
                <w:color w:val="000000"/>
                <w:sz w:val="20"/>
              </w:rPr>
              <w:t>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60"/>
              <w:rPr>
                <w:rFonts w:ascii="Calibri" w:hAnsi="Calibri"/>
                <w:color w:val="000000"/>
                <w:sz w:val="20"/>
              </w:rPr>
            </w:pPr>
            <w:r>
              <w:rPr>
                <w:rFonts w:ascii="Calibri" w:hAnsi="Calibri"/>
                <w:color w:val="000000"/>
                <w:sz w:val="20"/>
              </w:rPr>
              <w:t xml:space="preserve">Προώθηση </w:t>
            </w:r>
            <w:r w:rsidRPr="00E33069">
              <w:rPr>
                <w:rFonts w:ascii="Calibri" w:hAnsi="Calibri"/>
                <w:color w:val="000000"/>
                <w:sz w:val="20"/>
              </w:rPr>
              <w:t>γυναικείας επιχειρηματικότητας</w:t>
            </w:r>
          </w:p>
        </w:tc>
        <w:tc>
          <w:tcPr>
            <w:tcW w:w="4536"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60"/>
              <w:jc w:val="center"/>
              <w:rPr>
                <w:rFonts w:ascii="Calibri" w:hAnsi="Calibri"/>
                <w:color w:val="000000"/>
                <w:sz w:val="20"/>
              </w:rPr>
            </w:pPr>
            <w:r w:rsidRPr="00E33069">
              <w:rPr>
                <w:rFonts w:ascii="Calibri" w:hAnsi="Calibri"/>
                <w:color w:val="000000"/>
                <w:sz w:val="20"/>
              </w:rPr>
              <w:t>Ο δικαιούχος της επένδυσης είναι γυναίκα (φυσικό πρόσωπο) ή εταιρεία οι μέτ</w:t>
            </w:r>
            <w:r>
              <w:rPr>
                <w:rFonts w:ascii="Calibri" w:hAnsi="Calibri"/>
                <w:color w:val="000000"/>
                <w:sz w:val="20"/>
              </w:rPr>
              <w:t>οχοι της οποίας είναι στο σύνολό τους</w:t>
            </w:r>
            <w:r w:rsidRPr="00E33069">
              <w:rPr>
                <w:rFonts w:ascii="Calibri" w:hAnsi="Calibri"/>
                <w:color w:val="000000"/>
                <w:sz w:val="20"/>
              </w:rPr>
              <w:t xml:space="preserve"> γυναίκες</w:t>
            </w:r>
          </w:p>
        </w:tc>
        <w:tc>
          <w:tcPr>
            <w:tcW w:w="992"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60"/>
              <w:jc w:val="right"/>
              <w:rPr>
                <w:rFonts w:ascii="Calibri" w:hAnsi="Calibri"/>
                <w:color w:val="000000"/>
                <w:sz w:val="20"/>
              </w:rPr>
            </w:pPr>
            <w:r w:rsidRPr="00E33069">
              <w:rPr>
                <w:rFonts w:ascii="Calibri" w:hAnsi="Calibri"/>
                <w:color w:val="000000"/>
                <w:sz w:val="20"/>
              </w:rPr>
              <w:t>100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6C07" w:rsidRPr="00E33069" w:rsidRDefault="00A46C07" w:rsidP="001D57AD">
            <w:pPr>
              <w:spacing w:after="100"/>
              <w:jc w:val="center"/>
              <w:rPr>
                <w:rFonts w:ascii="Calibri" w:hAnsi="Calibri"/>
                <w:color w:val="000000"/>
              </w:rPr>
            </w:pPr>
            <w:r w:rsidRPr="00E33069">
              <w:rPr>
                <w:rFonts w:ascii="Calibri" w:hAnsi="Calibri"/>
                <w:color w:val="000000"/>
              </w:rPr>
              <w:t>4%</w:t>
            </w:r>
          </w:p>
        </w:tc>
      </w:tr>
      <w:tr w:rsidR="00A46C07" w:rsidRPr="00E33069" w:rsidTr="001D57AD">
        <w:trPr>
          <w:trHeight w:val="1020"/>
        </w:trPr>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709" w:type="dxa"/>
            <w:vMerge/>
            <w:tcBorders>
              <w:top w:val="nil"/>
              <w:left w:val="single" w:sz="4" w:space="0" w:color="auto"/>
              <w:bottom w:val="single" w:sz="4" w:space="0" w:color="000000"/>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2552"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60"/>
              <w:rPr>
                <w:rFonts w:ascii="Calibri" w:hAnsi="Calibri"/>
                <w:color w:val="000000"/>
                <w:sz w:val="20"/>
              </w:rPr>
            </w:pPr>
          </w:p>
        </w:tc>
        <w:tc>
          <w:tcPr>
            <w:tcW w:w="4536"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60"/>
              <w:jc w:val="center"/>
              <w:rPr>
                <w:rFonts w:ascii="Calibri" w:hAnsi="Calibri"/>
                <w:color w:val="000000"/>
                <w:sz w:val="20"/>
              </w:rPr>
            </w:pPr>
            <w:r w:rsidRPr="00E33069">
              <w:rPr>
                <w:rFonts w:ascii="Calibri" w:hAnsi="Calibri"/>
                <w:color w:val="000000"/>
                <w:sz w:val="20"/>
              </w:rPr>
              <w:t>Ο δικαιούχος είναι νομικό πρόσωπο και το μετοχικό/εταιρικό του κεφάλαιο το κατέχουν σε ποσοστό μεγαλύτερο ή ίσο 50% γυναίκες</w:t>
            </w:r>
          </w:p>
        </w:tc>
        <w:tc>
          <w:tcPr>
            <w:tcW w:w="992"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60"/>
              <w:jc w:val="right"/>
              <w:rPr>
                <w:rFonts w:ascii="Calibri" w:hAnsi="Calibri"/>
                <w:color w:val="000000"/>
                <w:sz w:val="20"/>
              </w:rPr>
            </w:pPr>
            <w:r w:rsidRPr="00E33069">
              <w:rPr>
                <w:rFonts w:ascii="Calibri" w:hAnsi="Calibri"/>
                <w:color w:val="000000"/>
                <w:sz w:val="20"/>
              </w:rPr>
              <w:t>50</w:t>
            </w:r>
          </w:p>
        </w:tc>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100"/>
              <w:rPr>
                <w:rFonts w:ascii="Calibri" w:hAnsi="Calibri"/>
                <w:color w:val="000000"/>
              </w:rPr>
            </w:pPr>
          </w:p>
        </w:tc>
      </w:tr>
      <w:tr w:rsidR="00A46C07" w:rsidRPr="00E33069" w:rsidTr="001D57AD">
        <w:trPr>
          <w:trHeight w:val="30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0"/>
              <w:jc w:val="center"/>
              <w:rPr>
                <w:rFonts w:ascii="Calibri" w:hAnsi="Calibri"/>
                <w:color w:val="000000"/>
                <w:sz w:val="20"/>
              </w:rPr>
            </w:pPr>
            <w:r w:rsidRPr="00E33069">
              <w:rPr>
                <w:rFonts w:ascii="Calibri" w:hAnsi="Calibri"/>
                <w:color w:val="000000"/>
                <w:sz w:val="20"/>
              </w:rPr>
              <w:t>6</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A46C07" w:rsidRPr="003F57B5" w:rsidRDefault="00A46C07" w:rsidP="001D57AD">
            <w:pPr>
              <w:spacing w:after="0"/>
              <w:jc w:val="center"/>
              <w:rPr>
                <w:rFonts w:ascii="Calibri" w:hAnsi="Calibri"/>
                <w:b/>
                <w:color w:val="000000"/>
                <w:sz w:val="20"/>
              </w:rPr>
            </w:pPr>
            <w:r>
              <w:rPr>
                <w:rFonts w:ascii="Calibri" w:hAnsi="Calibri"/>
                <w:b/>
                <w:color w:val="000000"/>
                <w:sz w:val="20"/>
              </w:rPr>
              <w:t>5</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60"/>
              <w:rPr>
                <w:rFonts w:ascii="Calibri" w:hAnsi="Calibri"/>
                <w:color w:val="000000"/>
                <w:sz w:val="20"/>
              </w:rPr>
            </w:pPr>
            <w:r w:rsidRPr="00E33069">
              <w:rPr>
                <w:rFonts w:ascii="Calibri" w:hAnsi="Calibri"/>
                <w:color w:val="000000"/>
                <w:sz w:val="20"/>
              </w:rPr>
              <w:t>Προώθηση  επιχειρηματικότητας ανέργων</w:t>
            </w:r>
          </w:p>
        </w:tc>
        <w:tc>
          <w:tcPr>
            <w:tcW w:w="4536"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60"/>
              <w:jc w:val="center"/>
              <w:rPr>
                <w:rFonts w:ascii="Calibri" w:hAnsi="Calibri"/>
                <w:sz w:val="20"/>
              </w:rPr>
            </w:pPr>
            <w:r w:rsidRPr="00E33069">
              <w:rPr>
                <w:rFonts w:ascii="Calibri" w:hAnsi="Calibri"/>
                <w:sz w:val="20"/>
              </w:rPr>
              <w:t>άνεργοι πάνω από 3 χρόνια</w:t>
            </w:r>
          </w:p>
        </w:tc>
        <w:tc>
          <w:tcPr>
            <w:tcW w:w="992"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60"/>
              <w:jc w:val="right"/>
              <w:rPr>
                <w:rFonts w:ascii="Calibri" w:hAnsi="Calibri"/>
                <w:sz w:val="20"/>
              </w:rPr>
            </w:pPr>
            <w:r w:rsidRPr="00E33069">
              <w:rPr>
                <w:rFonts w:ascii="Calibri" w:hAnsi="Calibri"/>
                <w:sz w:val="20"/>
              </w:rPr>
              <w:t>100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6C07" w:rsidRPr="00E33069" w:rsidRDefault="00A46C07" w:rsidP="001D57AD">
            <w:pPr>
              <w:spacing w:after="100"/>
              <w:jc w:val="center"/>
              <w:rPr>
                <w:rFonts w:ascii="Calibri" w:hAnsi="Calibri"/>
                <w:color w:val="000000"/>
              </w:rPr>
            </w:pPr>
            <w:r w:rsidRPr="00E33069">
              <w:rPr>
                <w:rFonts w:ascii="Calibri" w:hAnsi="Calibri"/>
                <w:color w:val="000000"/>
              </w:rPr>
              <w:t>4%</w:t>
            </w:r>
          </w:p>
        </w:tc>
      </w:tr>
      <w:tr w:rsidR="00A46C07" w:rsidRPr="00E33069" w:rsidTr="001D57AD">
        <w:trPr>
          <w:trHeight w:val="300"/>
        </w:trPr>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709" w:type="dxa"/>
            <w:vMerge/>
            <w:tcBorders>
              <w:top w:val="nil"/>
              <w:left w:val="single" w:sz="4" w:space="0" w:color="auto"/>
              <w:bottom w:val="single" w:sz="4" w:space="0" w:color="000000"/>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2552"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60"/>
              <w:rPr>
                <w:rFonts w:ascii="Calibri" w:hAnsi="Calibri"/>
                <w:color w:val="000000"/>
                <w:sz w:val="20"/>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A46C07" w:rsidRPr="00E33069" w:rsidRDefault="00A46C07" w:rsidP="001D57AD">
            <w:pPr>
              <w:spacing w:after="60"/>
              <w:jc w:val="center"/>
              <w:rPr>
                <w:rFonts w:ascii="Calibri" w:hAnsi="Calibri"/>
                <w:sz w:val="20"/>
              </w:rPr>
            </w:pPr>
            <w:r w:rsidRPr="00E33069">
              <w:rPr>
                <w:rFonts w:ascii="Calibri" w:hAnsi="Calibri"/>
                <w:sz w:val="20"/>
              </w:rPr>
              <w:t>άνεργοι έως 3 χρόνια</w:t>
            </w:r>
          </w:p>
        </w:tc>
        <w:tc>
          <w:tcPr>
            <w:tcW w:w="992"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60"/>
              <w:jc w:val="right"/>
              <w:rPr>
                <w:rFonts w:ascii="Calibri" w:hAnsi="Calibri"/>
                <w:sz w:val="20"/>
              </w:rPr>
            </w:pPr>
            <w:r w:rsidRPr="00E33069">
              <w:rPr>
                <w:rFonts w:ascii="Calibri" w:hAnsi="Calibri"/>
                <w:sz w:val="20"/>
              </w:rPr>
              <w:t>50</w:t>
            </w:r>
          </w:p>
        </w:tc>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100"/>
              <w:rPr>
                <w:rFonts w:ascii="Calibri" w:hAnsi="Calibri"/>
                <w:color w:val="000000"/>
              </w:rPr>
            </w:pPr>
          </w:p>
        </w:tc>
      </w:tr>
      <w:tr w:rsidR="00A46C07" w:rsidRPr="00E33069" w:rsidTr="001D57AD">
        <w:trPr>
          <w:trHeight w:val="467"/>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0"/>
              <w:jc w:val="center"/>
              <w:rPr>
                <w:rFonts w:ascii="Calibri" w:hAnsi="Calibri"/>
                <w:color w:val="000000"/>
                <w:sz w:val="20"/>
              </w:rPr>
            </w:pPr>
            <w:r w:rsidRPr="00E33069">
              <w:rPr>
                <w:rFonts w:ascii="Calibri" w:hAnsi="Calibri"/>
                <w:color w:val="000000"/>
                <w:sz w:val="20"/>
              </w:rPr>
              <w:t>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A46C07" w:rsidRPr="003F57B5" w:rsidRDefault="00A46C07" w:rsidP="001D57AD">
            <w:pPr>
              <w:spacing w:after="0"/>
              <w:jc w:val="center"/>
              <w:rPr>
                <w:rFonts w:ascii="Calibri" w:hAnsi="Calibri"/>
                <w:b/>
                <w:color w:val="000000"/>
                <w:sz w:val="20"/>
              </w:rPr>
            </w:pPr>
            <w:r>
              <w:rPr>
                <w:rFonts w:ascii="Calibri" w:hAnsi="Calibri"/>
                <w:b/>
                <w:color w:val="000000"/>
                <w:sz w:val="20"/>
              </w:rPr>
              <w:t>6</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60"/>
              <w:rPr>
                <w:rFonts w:ascii="Calibri" w:hAnsi="Calibri"/>
                <w:color w:val="000000"/>
                <w:sz w:val="20"/>
              </w:rPr>
            </w:pPr>
            <w:r w:rsidRPr="00E33069">
              <w:rPr>
                <w:rFonts w:ascii="Calibri" w:hAnsi="Calibri"/>
                <w:color w:val="000000"/>
                <w:sz w:val="20"/>
              </w:rPr>
              <w:t>Προώθηση επιχειρηματικότητας σε Αμε</w:t>
            </w:r>
            <w:r>
              <w:rPr>
                <w:rFonts w:ascii="Calibri" w:hAnsi="Calibri"/>
                <w:color w:val="000000"/>
                <w:sz w:val="20"/>
              </w:rPr>
              <w:t>α</w:t>
            </w:r>
          </w:p>
        </w:tc>
        <w:tc>
          <w:tcPr>
            <w:tcW w:w="4536"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60"/>
              <w:jc w:val="center"/>
              <w:rPr>
                <w:rFonts w:ascii="Calibri" w:hAnsi="Calibri"/>
                <w:sz w:val="20"/>
              </w:rPr>
            </w:pPr>
            <w:r w:rsidRPr="00E33069">
              <w:rPr>
                <w:rFonts w:ascii="Calibri" w:hAnsi="Calibri"/>
                <w:sz w:val="20"/>
              </w:rPr>
              <w:t>Ναι</w:t>
            </w:r>
          </w:p>
        </w:tc>
        <w:tc>
          <w:tcPr>
            <w:tcW w:w="992"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60"/>
              <w:jc w:val="right"/>
              <w:rPr>
                <w:rFonts w:ascii="Calibri" w:hAnsi="Calibri"/>
                <w:sz w:val="20"/>
              </w:rPr>
            </w:pPr>
            <w:r w:rsidRPr="00E33069">
              <w:rPr>
                <w:rFonts w:ascii="Calibri" w:hAnsi="Calibri"/>
                <w:sz w:val="20"/>
              </w:rPr>
              <w:t>100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6C07" w:rsidRPr="00E33069" w:rsidRDefault="00A46C07" w:rsidP="001D57AD">
            <w:pPr>
              <w:spacing w:after="100"/>
              <w:jc w:val="center"/>
              <w:rPr>
                <w:rFonts w:ascii="Calibri" w:hAnsi="Calibri"/>
                <w:color w:val="000000"/>
              </w:rPr>
            </w:pPr>
            <w:r w:rsidRPr="00E33069">
              <w:rPr>
                <w:rFonts w:ascii="Calibri" w:hAnsi="Calibri"/>
                <w:color w:val="000000"/>
              </w:rPr>
              <w:t>4%</w:t>
            </w:r>
          </w:p>
        </w:tc>
      </w:tr>
      <w:tr w:rsidR="00A46C07" w:rsidRPr="00E33069" w:rsidTr="001D57AD">
        <w:trPr>
          <w:trHeight w:val="300"/>
        </w:trPr>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709" w:type="dxa"/>
            <w:vMerge/>
            <w:tcBorders>
              <w:top w:val="nil"/>
              <w:left w:val="single" w:sz="4" w:space="0" w:color="auto"/>
              <w:bottom w:val="single" w:sz="4" w:space="0" w:color="000000"/>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2552"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60"/>
              <w:rPr>
                <w:rFonts w:ascii="Calibri" w:hAnsi="Calibri"/>
                <w:color w:val="000000"/>
                <w:sz w:val="20"/>
              </w:rPr>
            </w:pPr>
          </w:p>
        </w:tc>
        <w:tc>
          <w:tcPr>
            <w:tcW w:w="4536"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60"/>
              <w:jc w:val="center"/>
              <w:rPr>
                <w:rFonts w:ascii="Calibri" w:hAnsi="Calibri"/>
                <w:sz w:val="20"/>
              </w:rPr>
            </w:pPr>
            <w:r w:rsidRPr="00E33069">
              <w:rPr>
                <w:rFonts w:ascii="Calibri" w:hAnsi="Calibri"/>
                <w:sz w:val="20"/>
              </w:rPr>
              <w:t>Όχι</w:t>
            </w:r>
          </w:p>
        </w:tc>
        <w:tc>
          <w:tcPr>
            <w:tcW w:w="992"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60"/>
              <w:jc w:val="right"/>
              <w:rPr>
                <w:rFonts w:ascii="Calibri" w:hAnsi="Calibri"/>
                <w:sz w:val="20"/>
              </w:rPr>
            </w:pPr>
            <w:r>
              <w:rPr>
                <w:rFonts w:ascii="Calibri" w:hAnsi="Calibri"/>
                <w:sz w:val="20"/>
              </w:rPr>
              <w:t>0</w:t>
            </w:r>
          </w:p>
        </w:tc>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100"/>
              <w:rPr>
                <w:rFonts w:ascii="Calibri" w:hAnsi="Calibri"/>
                <w:color w:val="000000"/>
              </w:rPr>
            </w:pPr>
          </w:p>
        </w:tc>
      </w:tr>
      <w:tr w:rsidR="00A46C07" w:rsidRPr="00E33069" w:rsidTr="001D57AD">
        <w:trPr>
          <w:trHeight w:val="919"/>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0"/>
              <w:jc w:val="center"/>
              <w:rPr>
                <w:rFonts w:ascii="Calibri" w:hAnsi="Calibri"/>
                <w:color w:val="000000"/>
                <w:sz w:val="20"/>
              </w:rPr>
            </w:pPr>
            <w:r w:rsidRPr="00E33069">
              <w:rPr>
                <w:rFonts w:ascii="Calibri" w:hAnsi="Calibri"/>
                <w:color w:val="000000"/>
                <w:sz w:val="20"/>
              </w:rPr>
              <w:t>8</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A46C07" w:rsidRPr="003F57B5" w:rsidRDefault="00A46C07" w:rsidP="001D57AD">
            <w:pPr>
              <w:spacing w:after="0"/>
              <w:jc w:val="center"/>
              <w:rPr>
                <w:rFonts w:ascii="Calibri" w:hAnsi="Calibri"/>
                <w:b/>
                <w:color w:val="000000"/>
                <w:sz w:val="20"/>
              </w:rPr>
            </w:pPr>
            <w:r>
              <w:rPr>
                <w:rFonts w:ascii="Calibri" w:hAnsi="Calibri"/>
                <w:b/>
                <w:color w:val="000000"/>
                <w:sz w:val="20"/>
              </w:rPr>
              <w:t>7</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60"/>
              <w:rPr>
                <w:rFonts w:ascii="Calibri" w:hAnsi="Calibri"/>
                <w:color w:val="000000"/>
                <w:sz w:val="20"/>
              </w:rPr>
            </w:pPr>
            <w:r w:rsidRPr="00E33069">
              <w:rPr>
                <w:rFonts w:ascii="Calibri" w:hAnsi="Calibri"/>
                <w:color w:val="000000"/>
                <w:sz w:val="20"/>
              </w:rPr>
              <w:t>Προώθηση επιχειρηματικότητας  συλλογικών φορέων (Συνεταιρισμοί, ΚοινΣΕΠ, κ.ά.).</w:t>
            </w:r>
          </w:p>
        </w:tc>
        <w:tc>
          <w:tcPr>
            <w:tcW w:w="4536"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60"/>
              <w:jc w:val="center"/>
              <w:rPr>
                <w:rFonts w:ascii="Calibri" w:hAnsi="Calibri"/>
                <w:sz w:val="20"/>
              </w:rPr>
            </w:pPr>
            <w:r w:rsidRPr="00E33069">
              <w:rPr>
                <w:rFonts w:ascii="Calibri" w:hAnsi="Calibri"/>
                <w:sz w:val="20"/>
              </w:rPr>
              <w:t>Ναι</w:t>
            </w:r>
          </w:p>
        </w:tc>
        <w:tc>
          <w:tcPr>
            <w:tcW w:w="992"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60"/>
              <w:jc w:val="right"/>
              <w:rPr>
                <w:rFonts w:ascii="Calibri" w:hAnsi="Calibri"/>
                <w:sz w:val="20"/>
              </w:rPr>
            </w:pPr>
            <w:r w:rsidRPr="00E33069">
              <w:rPr>
                <w:rFonts w:ascii="Calibri" w:hAnsi="Calibri"/>
                <w:sz w:val="20"/>
              </w:rPr>
              <w:t>100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6C07" w:rsidRPr="00E33069" w:rsidRDefault="00A46C07" w:rsidP="001D57AD">
            <w:pPr>
              <w:spacing w:after="100"/>
              <w:jc w:val="center"/>
              <w:rPr>
                <w:rFonts w:ascii="Calibri" w:hAnsi="Calibri"/>
                <w:color w:val="000000"/>
              </w:rPr>
            </w:pPr>
            <w:r w:rsidRPr="00E33069">
              <w:rPr>
                <w:rFonts w:ascii="Calibri" w:hAnsi="Calibri"/>
                <w:color w:val="000000"/>
              </w:rPr>
              <w:t>4%</w:t>
            </w:r>
          </w:p>
        </w:tc>
      </w:tr>
      <w:tr w:rsidR="00A46C07" w:rsidRPr="00E33069" w:rsidTr="001D57AD">
        <w:trPr>
          <w:trHeight w:val="834"/>
        </w:trPr>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2552"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60"/>
              <w:rPr>
                <w:rFonts w:ascii="Calibri" w:hAnsi="Calibri"/>
                <w:color w:val="000000"/>
                <w:sz w:val="20"/>
              </w:rPr>
            </w:pPr>
          </w:p>
        </w:tc>
        <w:tc>
          <w:tcPr>
            <w:tcW w:w="4536"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60"/>
              <w:jc w:val="center"/>
              <w:rPr>
                <w:rFonts w:ascii="Calibri" w:hAnsi="Calibri"/>
                <w:sz w:val="20"/>
              </w:rPr>
            </w:pPr>
            <w:r w:rsidRPr="00E33069">
              <w:rPr>
                <w:rFonts w:ascii="Calibri" w:hAnsi="Calibri"/>
                <w:sz w:val="20"/>
              </w:rPr>
              <w:t>Όχι</w:t>
            </w:r>
          </w:p>
        </w:tc>
        <w:tc>
          <w:tcPr>
            <w:tcW w:w="992"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60"/>
              <w:jc w:val="right"/>
              <w:rPr>
                <w:rFonts w:ascii="Calibri" w:hAnsi="Calibri"/>
                <w:sz w:val="20"/>
              </w:rPr>
            </w:pPr>
            <w:r w:rsidRPr="00E33069">
              <w:rPr>
                <w:rFonts w:ascii="Calibri" w:hAnsi="Calibri"/>
                <w:sz w:val="20"/>
              </w:rPr>
              <w:t>0</w:t>
            </w:r>
          </w:p>
        </w:tc>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100"/>
              <w:rPr>
                <w:rFonts w:ascii="Calibri" w:hAnsi="Calibri"/>
                <w:color w:val="000000"/>
              </w:rPr>
            </w:pPr>
          </w:p>
        </w:tc>
      </w:tr>
      <w:tr w:rsidR="00D65F4B" w:rsidRPr="00E33069" w:rsidTr="008E7ABA">
        <w:trPr>
          <w:trHeight w:val="735"/>
        </w:trPr>
        <w:tc>
          <w:tcPr>
            <w:tcW w:w="70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D65F4B" w:rsidRPr="008F554F" w:rsidRDefault="00D65F4B" w:rsidP="008E7ABA">
            <w:pPr>
              <w:spacing w:after="0"/>
              <w:jc w:val="center"/>
              <w:rPr>
                <w:rFonts w:ascii="Calibri" w:hAnsi="Calibri"/>
                <w:b/>
                <w:color w:val="000000"/>
              </w:rPr>
            </w:pPr>
            <w:r w:rsidRPr="008F554F">
              <w:rPr>
                <w:rFonts w:ascii="Calibri" w:hAnsi="Calibri"/>
                <w:b/>
                <w:color w:val="000000"/>
              </w:rPr>
              <w:t>ΚΩΔ ΕΥΕ</w:t>
            </w:r>
          </w:p>
        </w:tc>
        <w:tc>
          <w:tcPr>
            <w:tcW w:w="709" w:type="dxa"/>
            <w:tcBorders>
              <w:top w:val="single" w:sz="4" w:space="0" w:color="auto"/>
              <w:left w:val="nil"/>
              <w:bottom w:val="single" w:sz="4" w:space="0" w:color="auto"/>
              <w:right w:val="single" w:sz="4" w:space="0" w:color="auto"/>
            </w:tcBorders>
            <w:shd w:val="clear" w:color="000000" w:fill="FFFF00"/>
            <w:noWrap/>
            <w:vAlign w:val="center"/>
            <w:hideMark/>
          </w:tcPr>
          <w:p w:rsidR="00D65F4B" w:rsidRPr="008F554F" w:rsidRDefault="00D65F4B" w:rsidP="008E7ABA">
            <w:pPr>
              <w:spacing w:after="0"/>
              <w:jc w:val="center"/>
              <w:rPr>
                <w:rFonts w:ascii="Calibri" w:hAnsi="Calibri"/>
                <w:b/>
                <w:bCs/>
                <w:color w:val="000000"/>
              </w:rPr>
            </w:pPr>
            <w:r w:rsidRPr="008F554F">
              <w:rPr>
                <w:rFonts w:ascii="Calibri" w:hAnsi="Calibri"/>
                <w:b/>
                <w:bCs/>
                <w:color w:val="000000"/>
              </w:rPr>
              <w:t>Α/Α</w:t>
            </w:r>
          </w:p>
        </w:tc>
        <w:tc>
          <w:tcPr>
            <w:tcW w:w="2552" w:type="dxa"/>
            <w:tcBorders>
              <w:top w:val="single" w:sz="4" w:space="0" w:color="auto"/>
              <w:left w:val="nil"/>
              <w:bottom w:val="single" w:sz="4" w:space="0" w:color="auto"/>
              <w:right w:val="single" w:sz="4" w:space="0" w:color="auto"/>
            </w:tcBorders>
            <w:shd w:val="clear" w:color="000000" w:fill="FFFF00"/>
            <w:noWrap/>
            <w:vAlign w:val="center"/>
            <w:hideMark/>
          </w:tcPr>
          <w:p w:rsidR="00D65F4B" w:rsidRPr="008F554F" w:rsidRDefault="00D65F4B" w:rsidP="008E7ABA">
            <w:pPr>
              <w:spacing w:after="60"/>
              <w:jc w:val="center"/>
              <w:rPr>
                <w:rFonts w:ascii="Calibri" w:hAnsi="Calibri"/>
                <w:b/>
                <w:bCs/>
                <w:color w:val="000000"/>
              </w:rPr>
            </w:pPr>
            <w:r w:rsidRPr="008F554F">
              <w:rPr>
                <w:rFonts w:ascii="Calibri" w:hAnsi="Calibri"/>
                <w:b/>
                <w:bCs/>
                <w:color w:val="000000"/>
              </w:rPr>
              <w:t>ΚΡΙΤΗΡΙΟ</w:t>
            </w:r>
          </w:p>
        </w:tc>
        <w:tc>
          <w:tcPr>
            <w:tcW w:w="4536" w:type="dxa"/>
            <w:tcBorders>
              <w:top w:val="single" w:sz="4" w:space="0" w:color="auto"/>
              <w:left w:val="nil"/>
              <w:bottom w:val="single" w:sz="4" w:space="0" w:color="auto"/>
              <w:right w:val="single" w:sz="4" w:space="0" w:color="auto"/>
            </w:tcBorders>
            <w:shd w:val="clear" w:color="000000" w:fill="FFFF00"/>
            <w:noWrap/>
            <w:vAlign w:val="center"/>
            <w:hideMark/>
          </w:tcPr>
          <w:p w:rsidR="00D65F4B" w:rsidRPr="008F554F" w:rsidRDefault="00D65F4B" w:rsidP="008E7ABA">
            <w:pPr>
              <w:spacing w:after="60"/>
              <w:jc w:val="center"/>
              <w:rPr>
                <w:rFonts w:ascii="Calibri" w:hAnsi="Calibri"/>
                <w:b/>
                <w:bCs/>
                <w:color w:val="000000"/>
              </w:rPr>
            </w:pPr>
            <w:r w:rsidRPr="008F554F">
              <w:rPr>
                <w:rFonts w:ascii="Calibri" w:hAnsi="Calibri"/>
                <w:b/>
                <w:bCs/>
                <w:color w:val="000000"/>
              </w:rPr>
              <w:t>ΑΝΑΛΥΣΗ</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D65F4B" w:rsidRPr="008F554F" w:rsidRDefault="00D65F4B" w:rsidP="008E7ABA">
            <w:pPr>
              <w:spacing w:after="60"/>
              <w:rPr>
                <w:rFonts w:ascii="Calibri" w:hAnsi="Calibri"/>
                <w:b/>
                <w:bCs/>
                <w:color w:val="000000"/>
              </w:rPr>
            </w:pPr>
            <w:r w:rsidRPr="008F554F">
              <w:rPr>
                <w:rFonts w:ascii="Calibri" w:hAnsi="Calibri"/>
                <w:b/>
                <w:bCs/>
                <w:color w:val="000000"/>
              </w:rPr>
              <w:t>ΒΑΘΜΟΛΟΓΙΑ (0-100)</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D65F4B" w:rsidRDefault="00D65F4B" w:rsidP="008E7ABA">
            <w:pPr>
              <w:spacing w:after="100"/>
              <w:rPr>
                <w:rFonts w:ascii="Calibri" w:hAnsi="Calibri"/>
                <w:b/>
                <w:bCs/>
                <w:color w:val="000000"/>
              </w:rPr>
            </w:pPr>
            <w:r w:rsidRPr="008F554F">
              <w:rPr>
                <w:rFonts w:ascii="Calibri" w:hAnsi="Calibri"/>
                <w:b/>
                <w:bCs/>
                <w:color w:val="000000"/>
              </w:rPr>
              <w:t>ΒΑΡΥ</w:t>
            </w:r>
          </w:p>
          <w:p w:rsidR="00D65F4B" w:rsidRPr="008F554F" w:rsidRDefault="00D65F4B" w:rsidP="008E7ABA">
            <w:pPr>
              <w:spacing w:after="100"/>
              <w:rPr>
                <w:rFonts w:ascii="Calibri" w:hAnsi="Calibri"/>
                <w:b/>
                <w:bCs/>
                <w:color w:val="000000"/>
              </w:rPr>
            </w:pPr>
            <w:r w:rsidRPr="008F554F">
              <w:rPr>
                <w:rFonts w:ascii="Calibri" w:hAnsi="Calibri"/>
                <w:b/>
                <w:bCs/>
                <w:color w:val="000000"/>
              </w:rPr>
              <w:t>ΤΗΤΑ</w:t>
            </w:r>
          </w:p>
        </w:tc>
      </w:tr>
      <w:tr w:rsidR="00A46C07" w:rsidRPr="00E33069" w:rsidTr="001D57AD">
        <w:trPr>
          <w:trHeight w:val="49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0"/>
              <w:jc w:val="center"/>
              <w:rPr>
                <w:rFonts w:ascii="Calibri" w:hAnsi="Calibri"/>
                <w:color w:val="000000"/>
                <w:sz w:val="20"/>
              </w:rPr>
            </w:pPr>
            <w:r w:rsidRPr="00E33069">
              <w:rPr>
                <w:rFonts w:ascii="Calibri" w:hAnsi="Calibri"/>
                <w:color w:val="000000"/>
                <w:sz w:val="20"/>
              </w:rPr>
              <w:t>9</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6C07" w:rsidRPr="003F57B5" w:rsidRDefault="00A46C07" w:rsidP="001D57AD">
            <w:pPr>
              <w:spacing w:after="0"/>
              <w:jc w:val="center"/>
              <w:rPr>
                <w:rFonts w:ascii="Calibri" w:hAnsi="Calibri"/>
                <w:b/>
                <w:color w:val="000000"/>
                <w:sz w:val="20"/>
              </w:rPr>
            </w:pPr>
            <w:r>
              <w:rPr>
                <w:rFonts w:ascii="Calibri" w:hAnsi="Calibri"/>
                <w:b/>
                <w:color w:val="000000"/>
                <w:sz w:val="20"/>
              </w:rPr>
              <w:t>8</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60"/>
              <w:rPr>
                <w:rFonts w:ascii="Calibri" w:hAnsi="Calibri"/>
                <w:color w:val="000000"/>
                <w:sz w:val="20"/>
              </w:rPr>
            </w:pPr>
            <w:r w:rsidRPr="00E33069">
              <w:rPr>
                <w:rFonts w:ascii="Calibri" w:hAnsi="Calibri"/>
                <w:color w:val="000000"/>
                <w:sz w:val="20"/>
              </w:rPr>
              <w:t xml:space="preserve">Τίτλοι Σπουδών σχετικοί με τη φύση της πρότασης. </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A46C07" w:rsidRPr="00E33069" w:rsidRDefault="00A46C07" w:rsidP="001D57AD">
            <w:pPr>
              <w:spacing w:after="60"/>
              <w:jc w:val="center"/>
              <w:rPr>
                <w:rFonts w:ascii="Calibri" w:hAnsi="Calibri"/>
                <w:color w:val="000000"/>
                <w:sz w:val="20"/>
              </w:rPr>
            </w:pPr>
            <w:r w:rsidRPr="00E33069">
              <w:rPr>
                <w:rFonts w:ascii="Calibri" w:hAnsi="Calibri"/>
                <w:color w:val="000000"/>
                <w:sz w:val="20"/>
              </w:rPr>
              <w:t>Τίτλος σπουδών ΑΕΙ / ΤΕΙ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6C07" w:rsidRPr="00E33069" w:rsidRDefault="00A46C07" w:rsidP="001D57AD">
            <w:pPr>
              <w:spacing w:after="60"/>
              <w:jc w:val="right"/>
              <w:rPr>
                <w:rFonts w:ascii="Calibri" w:hAnsi="Calibri"/>
                <w:color w:val="000000"/>
                <w:sz w:val="20"/>
              </w:rPr>
            </w:pPr>
            <w:r w:rsidRPr="00E33069">
              <w:rPr>
                <w:rFonts w:ascii="Calibri" w:hAnsi="Calibri"/>
                <w:color w:val="000000"/>
                <w:sz w:val="20"/>
              </w:rPr>
              <w:t>100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6C07" w:rsidRPr="00E33069" w:rsidRDefault="00A46C07" w:rsidP="001D57AD">
            <w:pPr>
              <w:spacing w:after="100"/>
              <w:jc w:val="center"/>
              <w:rPr>
                <w:rFonts w:ascii="Calibri" w:hAnsi="Calibri"/>
                <w:color w:val="000000"/>
              </w:rPr>
            </w:pPr>
            <w:r w:rsidRPr="00E33069">
              <w:rPr>
                <w:rFonts w:ascii="Calibri" w:hAnsi="Calibri"/>
                <w:color w:val="000000"/>
              </w:rPr>
              <w:t>2%</w:t>
            </w:r>
          </w:p>
        </w:tc>
      </w:tr>
      <w:tr w:rsidR="00A46C07" w:rsidRPr="00E33069" w:rsidTr="001D57AD">
        <w:trPr>
          <w:trHeight w:val="1275"/>
        </w:trPr>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709" w:type="dxa"/>
            <w:vMerge/>
            <w:tcBorders>
              <w:top w:val="nil"/>
              <w:left w:val="single" w:sz="4" w:space="0" w:color="auto"/>
              <w:bottom w:val="single" w:sz="4" w:space="0" w:color="000000"/>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2552"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60"/>
              <w:rPr>
                <w:rFonts w:ascii="Calibri" w:hAnsi="Calibri"/>
                <w:color w:val="000000"/>
                <w:sz w:val="20"/>
              </w:rPr>
            </w:pPr>
          </w:p>
        </w:tc>
        <w:tc>
          <w:tcPr>
            <w:tcW w:w="4536"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60"/>
              <w:jc w:val="center"/>
              <w:rPr>
                <w:rFonts w:ascii="Calibri" w:hAnsi="Calibri"/>
                <w:color w:val="000000"/>
                <w:sz w:val="20"/>
              </w:rPr>
            </w:pPr>
            <w:r w:rsidRPr="00E33069">
              <w:rPr>
                <w:rFonts w:ascii="Calibri" w:hAnsi="Calibri"/>
                <w:color w:val="000000"/>
                <w:sz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992"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60"/>
              <w:jc w:val="right"/>
              <w:rPr>
                <w:rFonts w:ascii="Calibri" w:hAnsi="Calibri"/>
                <w:color w:val="000000"/>
                <w:sz w:val="20"/>
              </w:rPr>
            </w:pPr>
            <w:r w:rsidRPr="00E33069">
              <w:rPr>
                <w:rFonts w:ascii="Calibri" w:hAnsi="Calibri"/>
                <w:color w:val="000000"/>
                <w:sz w:val="20"/>
              </w:rPr>
              <w:t>50</w:t>
            </w:r>
          </w:p>
        </w:tc>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rPr>
                <w:rFonts w:ascii="Calibri" w:hAnsi="Calibri"/>
                <w:color w:val="000000"/>
              </w:rPr>
            </w:pPr>
          </w:p>
        </w:tc>
      </w:tr>
      <w:tr w:rsidR="00A46C07" w:rsidRPr="00E33069" w:rsidTr="001D57AD">
        <w:trPr>
          <w:trHeight w:val="689"/>
        </w:trPr>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2552"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60"/>
              <w:rPr>
                <w:rFonts w:ascii="Calibri" w:hAnsi="Calibri"/>
                <w:color w:val="000000"/>
                <w:sz w:val="20"/>
              </w:rPr>
            </w:pPr>
          </w:p>
        </w:tc>
        <w:tc>
          <w:tcPr>
            <w:tcW w:w="4536" w:type="dxa"/>
            <w:tcBorders>
              <w:top w:val="nil"/>
              <w:left w:val="nil"/>
              <w:bottom w:val="single" w:sz="4" w:space="0" w:color="auto"/>
              <w:right w:val="single" w:sz="4" w:space="0" w:color="auto"/>
            </w:tcBorders>
            <w:shd w:val="clear" w:color="auto" w:fill="auto"/>
            <w:noWrap/>
            <w:vAlign w:val="center"/>
            <w:hideMark/>
          </w:tcPr>
          <w:p w:rsidR="00A46C07" w:rsidRPr="00E33069" w:rsidRDefault="00A46C07" w:rsidP="001D57AD">
            <w:pPr>
              <w:spacing w:after="60"/>
              <w:jc w:val="center"/>
              <w:rPr>
                <w:rFonts w:ascii="Calibri" w:hAnsi="Calibri"/>
                <w:color w:val="000000"/>
                <w:sz w:val="20"/>
              </w:rPr>
            </w:pPr>
            <w:r w:rsidRPr="00E33069">
              <w:rPr>
                <w:rFonts w:ascii="Calibri" w:hAnsi="Calibri"/>
                <w:color w:val="000000"/>
                <w:sz w:val="20"/>
              </w:rPr>
              <w:t>Καμία εκ των παραπάνω εκπαίδευση</w:t>
            </w:r>
          </w:p>
        </w:tc>
        <w:tc>
          <w:tcPr>
            <w:tcW w:w="992" w:type="dxa"/>
            <w:tcBorders>
              <w:top w:val="nil"/>
              <w:left w:val="nil"/>
              <w:bottom w:val="single" w:sz="4" w:space="0" w:color="auto"/>
              <w:right w:val="single" w:sz="4" w:space="0" w:color="auto"/>
            </w:tcBorders>
            <w:shd w:val="clear" w:color="auto" w:fill="auto"/>
            <w:noWrap/>
            <w:vAlign w:val="center"/>
            <w:hideMark/>
          </w:tcPr>
          <w:p w:rsidR="00A46C07" w:rsidRPr="00E33069" w:rsidRDefault="00A46C07" w:rsidP="001D57AD">
            <w:pPr>
              <w:spacing w:after="60"/>
              <w:jc w:val="right"/>
              <w:rPr>
                <w:rFonts w:ascii="Calibri" w:hAnsi="Calibri"/>
                <w:color w:val="000000"/>
                <w:sz w:val="20"/>
              </w:rPr>
            </w:pPr>
            <w:r w:rsidRPr="00E33069">
              <w:rPr>
                <w:rFonts w:ascii="Calibri" w:hAnsi="Calibri"/>
                <w:color w:val="000000"/>
                <w:sz w:val="20"/>
              </w:rPr>
              <w:t>0</w:t>
            </w:r>
          </w:p>
        </w:tc>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rPr>
                <w:rFonts w:ascii="Calibri" w:hAnsi="Calibri"/>
                <w:color w:val="000000"/>
              </w:rPr>
            </w:pPr>
          </w:p>
        </w:tc>
      </w:tr>
      <w:tr w:rsidR="00A46C07" w:rsidRPr="00E33069" w:rsidTr="00D65F4B">
        <w:trPr>
          <w:trHeight w:val="10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0"/>
              <w:jc w:val="center"/>
              <w:rPr>
                <w:rFonts w:ascii="Calibri" w:hAnsi="Calibri"/>
                <w:sz w:val="20"/>
              </w:rPr>
            </w:pPr>
            <w:r w:rsidRPr="00E33069">
              <w:rPr>
                <w:rFonts w:ascii="Calibri" w:hAnsi="Calibri"/>
                <w:sz w:val="20"/>
              </w:rPr>
              <w:t>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46C07" w:rsidRPr="009D6F8F" w:rsidRDefault="00A46C07" w:rsidP="001D57AD">
            <w:pPr>
              <w:spacing w:after="0"/>
              <w:jc w:val="center"/>
              <w:rPr>
                <w:rFonts w:ascii="Calibri" w:hAnsi="Calibri"/>
                <w:b/>
                <w:sz w:val="20"/>
              </w:rPr>
            </w:pPr>
            <w:r>
              <w:rPr>
                <w:rFonts w:ascii="Calibri" w:hAnsi="Calibri"/>
                <w:b/>
                <w:sz w:val="20"/>
              </w:rPr>
              <w:t>9</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46C07" w:rsidRPr="00E33069" w:rsidRDefault="00A46C07" w:rsidP="001D57AD">
            <w:pPr>
              <w:spacing w:after="0"/>
              <w:rPr>
                <w:rFonts w:ascii="Calibri" w:hAnsi="Calibri"/>
                <w:sz w:val="20"/>
              </w:rPr>
            </w:pPr>
            <w:r w:rsidRPr="00E33069">
              <w:rPr>
                <w:rFonts w:ascii="Calibri" w:hAnsi="Calibri"/>
                <w:sz w:val="20"/>
              </w:rPr>
              <w:t>Επαγγελματική εμπειρία (Προηγούμενη αποδεδειγμένη απασχόληση σε αντικείμενο σχετικό με τη φύση της πρότασης)</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A46C07" w:rsidRPr="00E33069" w:rsidRDefault="00A46C07" w:rsidP="001D57AD">
            <w:pPr>
              <w:spacing w:after="0"/>
              <w:jc w:val="center"/>
              <w:rPr>
                <w:rFonts w:ascii="Calibri" w:hAnsi="Calibri"/>
                <w:sz w:val="20"/>
              </w:rPr>
            </w:pPr>
            <w:r w:rsidRPr="00E33069">
              <w:rPr>
                <w:rFonts w:ascii="Calibri" w:hAnsi="Calibri"/>
                <w:sz w:val="20"/>
              </w:rPr>
              <w:t>(κάθε έτος επαγγελματικής εμπειρίας βαθμολογ</w:t>
            </w:r>
            <w:r>
              <w:rPr>
                <w:rFonts w:ascii="Calibri" w:hAnsi="Calibri"/>
                <w:sz w:val="20"/>
              </w:rPr>
              <w:t>εί</w:t>
            </w:r>
            <w:r w:rsidRPr="00E33069">
              <w:rPr>
                <w:rFonts w:ascii="Calibri" w:hAnsi="Calibri"/>
                <w:sz w:val="20"/>
              </w:rPr>
              <w:t>ται με 20 μονάδες - μέγιστο τα 5 έτη)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6C07" w:rsidRPr="00E33069" w:rsidRDefault="00A46C07" w:rsidP="001D57AD">
            <w:pPr>
              <w:spacing w:after="0"/>
              <w:rPr>
                <w:rFonts w:ascii="Calibri" w:hAnsi="Calibri"/>
                <w:sz w:val="20"/>
              </w:rPr>
            </w:pPr>
            <w:r w:rsidRPr="00E33069">
              <w:rPr>
                <w:rFonts w:ascii="Calibri" w:hAnsi="Calibri"/>
                <w:sz w:val="20"/>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6C07" w:rsidRPr="00E33069" w:rsidRDefault="00A46C07" w:rsidP="001D57AD">
            <w:pPr>
              <w:spacing w:after="0"/>
              <w:jc w:val="center"/>
              <w:rPr>
                <w:rFonts w:ascii="Calibri" w:hAnsi="Calibri"/>
                <w:color w:val="000000"/>
              </w:rPr>
            </w:pPr>
            <w:r w:rsidRPr="00E33069">
              <w:rPr>
                <w:rFonts w:ascii="Calibri" w:hAnsi="Calibri"/>
                <w:color w:val="000000"/>
              </w:rPr>
              <w:t>5%</w:t>
            </w:r>
          </w:p>
        </w:tc>
      </w:tr>
      <w:tr w:rsidR="00A46C07" w:rsidRPr="00E33069" w:rsidTr="001D57AD">
        <w:trPr>
          <w:trHeight w:val="63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40"/>
              <w:jc w:val="center"/>
              <w:rPr>
                <w:rFonts w:ascii="Calibri" w:hAnsi="Calibri"/>
                <w:sz w:val="20"/>
              </w:rPr>
            </w:pPr>
            <w:r w:rsidRPr="00E33069">
              <w:rPr>
                <w:rFonts w:ascii="Calibri" w:hAnsi="Calibri"/>
                <w:sz w:val="20"/>
              </w:rPr>
              <w:t>12</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6C07" w:rsidRPr="009D6F8F" w:rsidRDefault="00A46C07" w:rsidP="001D57AD">
            <w:pPr>
              <w:spacing w:after="40"/>
              <w:jc w:val="center"/>
              <w:rPr>
                <w:rFonts w:ascii="Calibri" w:hAnsi="Calibri"/>
                <w:b/>
                <w:sz w:val="20"/>
              </w:rPr>
            </w:pPr>
            <w:r>
              <w:rPr>
                <w:rFonts w:ascii="Calibri" w:hAnsi="Calibri"/>
                <w:b/>
                <w:sz w:val="20"/>
              </w:rPr>
              <w:t>10</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40"/>
              <w:rPr>
                <w:rFonts w:ascii="Calibri" w:hAnsi="Calibri"/>
                <w:color w:val="000000"/>
                <w:sz w:val="20"/>
              </w:rPr>
            </w:pPr>
            <w:r w:rsidRPr="00E33069">
              <w:rPr>
                <w:rFonts w:ascii="Calibri" w:hAnsi="Calibri"/>
                <w:color w:val="000000"/>
                <w:sz w:val="20"/>
              </w:rPr>
              <w:t>Συμμετοχή σε υφιστάμενα και τοπικά δίκτυα ομοειδών ή συμπληρωματικών επιχειρήσεων</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A46C07" w:rsidRPr="00E33069" w:rsidRDefault="00A46C07" w:rsidP="001D57AD">
            <w:pPr>
              <w:spacing w:after="40"/>
              <w:jc w:val="center"/>
              <w:rPr>
                <w:rFonts w:ascii="Calibri" w:hAnsi="Calibri"/>
                <w:sz w:val="20"/>
              </w:rPr>
            </w:pPr>
            <w:r w:rsidRPr="00E33069">
              <w:rPr>
                <w:rFonts w:ascii="Calibri" w:hAnsi="Calibri"/>
                <w:sz w:val="20"/>
              </w:rPr>
              <w:t>Ναι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6C07" w:rsidRPr="00E33069" w:rsidRDefault="00A46C07" w:rsidP="001D57AD">
            <w:pPr>
              <w:spacing w:after="40"/>
              <w:jc w:val="right"/>
              <w:rPr>
                <w:rFonts w:ascii="Calibri" w:hAnsi="Calibri"/>
                <w:sz w:val="20"/>
              </w:rPr>
            </w:pPr>
            <w:r w:rsidRPr="00E33069">
              <w:rPr>
                <w:rFonts w:ascii="Calibri" w:hAnsi="Calibri"/>
                <w:sz w:val="20"/>
              </w:rPr>
              <w:t>100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C07" w:rsidRPr="00E33069" w:rsidRDefault="00A46C07" w:rsidP="001D57AD">
            <w:pPr>
              <w:spacing w:after="40"/>
              <w:jc w:val="center"/>
              <w:rPr>
                <w:rFonts w:ascii="Calibri" w:hAnsi="Calibri"/>
                <w:color w:val="000000"/>
              </w:rPr>
            </w:pPr>
            <w:r w:rsidRPr="00E33069">
              <w:rPr>
                <w:rFonts w:ascii="Calibri" w:hAnsi="Calibri"/>
                <w:color w:val="000000"/>
              </w:rPr>
              <w:t>1%</w:t>
            </w:r>
          </w:p>
        </w:tc>
      </w:tr>
      <w:tr w:rsidR="00A46C07" w:rsidRPr="00E33069" w:rsidTr="00D65F4B">
        <w:trPr>
          <w:trHeight w:val="6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6C07" w:rsidRPr="00E33069" w:rsidRDefault="00A46C07" w:rsidP="001D57AD">
            <w:pPr>
              <w:spacing w:after="40"/>
              <w:rPr>
                <w:rFonts w:ascii="Calibri" w:hAnsi="Calibri"/>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46C07" w:rsidRPr="009D6F8F" w:rsidRDefault="00A46C07" w:rsidP="001D57AD">
            <w:pPr>
              <w:spacing w:after="40"/>
              <w:rPr>
                <w:rFonts w:ascii="Calibri" w:hAnsi="Calibri"/>
                <w:b/>
                <w:sz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46C07" w:rsidRPr="00E33069" w:rsidRDefault="00A46C07" w:rsidP="001D57AD">
            <w:pPr>
              <w:spacing w:after="40"/>
              <w:rPr>
                <w:rFonts w:ascii="Calibri" w:hAnsi="Calibri"/>
                <w:color w:val="000000"/>
                <w:sz w:val="20"/>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A46C07" w:rsidRPr="00E33069" w:rsidRDefault="00A46C07" w:rsidP="001D57AD">
            <w:pPr>
              <w:spacing w:after="40"/>
              <w:jc w:val="center"/>
              <w:rPr>
                <w:rFonts w:ascii="Calibri" w:hAnsi="Calibri"/>
                <w:sz w:val="20"/>
              </w:rPr>
            </w:pPr>
            <w:r w:rsidRPr="00E33069">
              <w:rPr>
                <w:rFonts w:ascii="Calibri" w:hAnsi="Calibri"/>
                <w:sz w:val="20"/>
              </w:rPr>
              <w:t>Όχι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6C07" w:rsidRPr="00E33069" w:rsidRDefault="00A46C07" w:rsidP="001D57AD">
            <w:pPr>
              <w:spacing w:after="40"/>
              <w:jc w:val="right"/>
              <w:rPr>
                <w:rFonts w:ascii="Calibri" w:hAnsi="Calibri"/>
                <w:sz w:val="20"/>
              </w:rPr>
            </w:pPr>
            <w:r w:rsidRPr="00E33069">
              <w:rPr>
                <w:rFonts w:ascii="Calibri" w:hAnsi="Calibri"/>
                <w:sz w:val="20"/>
              </w:rPr>
              <w:t>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46C07" w:rsidRPr="00E33069" w:rsidRDefault="00A46C07" w:rsidP="001D57AD">
            <w:pPr>
              <w:spacing w:after="40"/>
              <w:rPr>
                <w:rFonts w:ascii="Calibri" w:hAnsi="Calibri"/>
                <w:color w:val="000000"/>
              </w:rPr>
            </w:pPr>
          </w:p>
        </w:tc>
      </w:tr>
      <w:tr w:rsidR="00A46C07" w:rsidRPr="00E33069" w:rsidTr="001D57AD">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40"/>
              <w:jc w:val="center"/>
              <w:rPr>
                <w:rFonts w:ascii="Calibri" w:hAnsi="Calibri"/>
                <w:color w:val="000000"/>
                <w:sz w:val="20"/>
              </w:rPr>
            </w:pPr>
            <w:r w:rsidRPr="00E33069">
              <w:rPr>
                <w:rFonts w:ascii="Calibri" w:hAnsi="Calibri"/>
                <w:color w:val="000000"/>
                <w:sz w:val="20"/>
              </w:rPr>
              <w:t>16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46C07" w:rsidRPr="009D6F8F" w:rsidRDefault="00A46C07" w:rsidP="001D57AD">
            <w:pPr>
              <w:spacing w:after="40"/>
              <w:jc w:val="center"/>
              <w:rPr>
                <w:rFonts w:ascii="Calibri" w:hAnsi="Calibri"/>
                <w:b/>
                <w:color w:val="000000"/>
                <w:sz w:val="20"/>
              </w:rPr>
            </w:pPr>
            <w:r>
              <w:rPr>
                <w:rFonts w:ascii="Calibri" w:hAnsi="Calibri"/>
                <w:b/>
                <w:color w:val="000000"/>
                <w:sz w:val="20"/>
              </w:rPr>
              <w:t>11</w:t>
            </w:r>
          </w:p>
        </w:tc>
        <w:tc>
          <w:tcPr>
            <w:tcW w:w="2552"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40"/>
              <w:rPr>
                <w:rFonts w:ascii="Calibri" w:hAnsi="Calibri"/>
                <w:color w:val="000000"/>
                <w:sz w:val="20"/>
              </w:rPr>
            </w:pPr>
            <w:r w:rsidRPr="00E33069">
              <w:rPr>
                <w:rFonts w:ascii="Calibri" w:hAnsi="Calibri"/>
                <w:color w:val="000000"/>
                <w:sz w:val="20"/>
              </w:rPr>
              <w:t>Δυνατότητα διάθεσης ιδίων κεφαλαίων για την έναρξη υλοποίησης του επενδυτικού σχεδίου</w:t>
            </w:r>
          </w:p>
        </w:tc>
        <w:tc>
          <w:tcPr>
            <w:tcW w:w="4536"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40"/>
              <w:jc w:val="center"/>
              <w:rPr>
                <w:rFonts w:ascii="Calibri" w:hAnsi="Calibri"/>
                <w:color w:val="000000"/>
                <w:sz w:val="20"/>
              </w:rPr>
            </w:pPr>
            <w:r w:rsidRPr="00E33069">
              <w:rPr>
                <w:rFonts w:ascii="Calibri" w:hAnsi="Calibri"/>
                <w:color w:val="000000"/>
                <w:sz w:val="20"/>
              </w:rPr>
              <w:t>Ποσοστό Ιδίων Κεφαλαίων επί της ιδιωτικής συμμετοχής *100%</w:t>
            </w:r>
          </w:p>
        </w:tc>
        <w:tc>
          <w:tcPr>
            <w:tcW w:w="992"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40"/>
              <w:rPr>
                <w:rFonts w:ascii="Calibri" w:hAnsi="Calibri"/>
                <w:color w:val="000000"/>
                <w:sz w:val="20"/>
              </w:rPr>
            </w:pPr>
            <w:r w:rsidRPr="00E33069">
              <w:rPr>
                <w:rFonts w:ascii="Calibri" w:hAnsi="Calibri"/>
                <w:color w:val="000000"/>
                <w:sz w:val="20"/>
              </w:rPr>
              <w:t> </w:t>
            </w:r>
          </w:p>
        </w:tc>
        <w:tc>
          <w:tcPr>
            <w:tcW w:w="709" w:type="dxa"/>
            <w:tcBorders>
              <w:top w:val="nil"/>
              <w:left w:val="nil"/>
              <w:bottom w:val="single" w:sz="4" w:space="0" w:color="auto"/>
              <w:right w:val="single" w:sz="4" w:space="0" w:color="auto"/>
            </w:tcBorders>
            <w:shd w:val="clear" w:color="auto" w:fill="auto"/>
            <w:noWrap/>
            <w:vAlign w:val="center"/>
            <w:hideMark/>
          </w:tcPr>
          <w:p w:rsidR="00A46C07" w:rsidRPr="00E33069" w:rsidRDefault="00A46C07" w:rsidP="001D57AD">
            <w:pPr>
              <w:spacing w:after="40"/>
              <w:jc w:val="center"/>
              <w:rPr>
                <w:rFonts w:ascii="Calibri" w:hAnsi="Calibri"/>
                <w:color w:val="000000"/>
              </w:rPr>
            </w:pPr>
            <w:r w:rsidRPr="00E33069">
              <w:rPr>
                <w:rFonts w:ascii="Calibri" w:hAnsi="Calibri"/>
                <w:color w:val="000000"/>
              </w:rPr>
              <w:t>10%</w:t>
            </w:r>
          </w:p>
        </w:tc>
      </w:tr>
      <w:tr w:rsidR="00A46C07" w:rsidRPr="00E33069" w:rsidTr="00D65F4B">
        <w:trPr>
          <w:trHeight w:val="6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40"/>
              <w:jc w:val="center"/>
              <w:rPr>
                <w:rFonts w:ascii="Calibri" w:hAnsi="Calibri"/>
                <w:color w:val="000000"/>
                <w:sz w:val="20"/>
              </w:rPr>
            </w:pPr>
            <w:r w:rsidRPr="00E33069">
              <w:rPr>
                <w:rFonts w:ascii="Calibri" w:hAnsi="Calibri"/>
                <w:color w:val="000000"/>
                <w:sz w:val="20"/>
              </w:rPr>
              <w:t>20</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6C07" w:rsidRPr="009D6F8F" w:rsidRDefault="00A46C07" w:rsidP="001D57AD">
            <w:pPr>
              <w:spacing w:after="40"/>
              <w:jc w:val="center"/>
              <w:rPr>
                <w:rFonts w:ascii="Calibri" w:hAnsi="Calibri"/>
                <w:b/>
                <w:color w:val="000000"/>
                <w:sz w:val="20"/>
              </w:rPr>
            </w:pPr>
            <w:r>
              <w:rPr>
                <w:rFonts w:ascii="Calibri" w:hAnsi="Calibri"/>
                <w:b/>
                <w:color w:val="000000"/>
                <w:sz w:val="20"/>
              </w:rPr>
              <w:t>15</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A46C07" w:rsidRPr="00D65F4B" w:rsidRDefault="00A46C07" w:rsidP="001D57AD">
            <w:pPr>
              <w:spacing w:after="40"/>
              <w:rPr>
                <w:rFonts w:ascii="Calibri" w:hAnsi="Calibri"/>
                <w:color w:val="000000"/>
                <w:sz w:val="18"/>
                <w:szCs w:val="18"/>
              </w:rPr>
            </w:pPr>
            <w:r w:rsidRPr="00D65F4B">
              <w:rPr>
                <w:rFonts w:ascii="Calibri" w:hAnsi="Calibri"/>
                <w:color w:val="000000"/>
                <w:sz w:val="18"/>
                <w:szCs w:val="18"/>
              </w:rPr>
              <w:t>Ποσοστό δαπανών σχετικών με τη χρήση ή παραγωγή ανανεώσιμων πηγών ενέργειας (ΑΠΕ), (φωτοβολταϊκά, βιοντίζελ, βιοαέριο κ.λ.π.) για την κάλυψη των αναγκών των μονάδων.</w:t>
            </w:r>
          </w:p>
        </w:tc>
        <w:tc>
          <w:tcPr>
            <w:tcW w:w="4536"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40"/>
              <w:jc w:val="center"/>
              <w:rPr>
                <w:rFonts w:ascii="Calibri" w:hAnsi="Calibri"/>
                <w:color w:val="000000"/>
                <w:sz w:val="20"/>
              </w:rPr>
            </w:pPr>
            <w:r w:rsidRPr="00E33069">
              <w:rPr>
                <w:rFonts w:ascii="Calibri" w:hAnsi="Calibri"/>
                <w:color w:val="000000"/>
                <w:sz w:val="20"/>
              </w:rPr>
              <w:t xml:space="preserve"> Ποσοστό μεγαλύτερο ή ίσο με 20%</w:t>
            </w:r>
          </w:p>
        </w:tc>
        <w:tc>
          <w:tcPr>
            <w:tcW w:w="992" w:type="dxa"/>
            <w:tcBorders>
              <w:top w:val="nil"/>
              <w:left w:val="nil"/>
              <w:bottom w:val="single" w:sz="4" w:space="0" w:color="auto"/>
              <w:right w:val="single" w:sz="4" w:space="0" w:color="auto"/>
            </w:tcBorders>
            <w:shd w:val="clear" w:color="auto" w:fill="auto"/>
            <w:noWrap/>
            <w:vAlign w:val="center"/>
            <w:hideMark/>
          </w:tcPr>
          <w:p w:rsidR="00A46C07" w:rsidRPr="00E33069" w:rsidRDefault="00A46C07" w:rsidP="001D57AD">
            <w:pPr>
              <w:spacing w:after="40"/>
              <w:jc w:val="right"/>
              <w:rPr>
                <w:rFonts w:ascii="Calibri" w:hAnsi="Calibri"/>
                <w:color w:val="000000"/>
                <w:sz w:val="20"/>
              </w:rPr>
            </w:pPr>
            <w:r w:rsidRPr="00E33069">
              <w:rPr>
                <w:rFonts w:ascii="Calibri" w:hAnsi="Calibri"/>
                <w:color w:val="000000"/>
                <w:sz w:val="20"/>
              </w:rPr>
              <w:t>100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6C07" w:rsidRPr="00E33069" w:rsidRDefault="00A46C07" w:rsidP="001D57AD">
            <w:pPr>
              <w:spacing w:after="40"/>
              <w:jc w:val="center"/>
              <w:rPr>
                <w:rFonts w:ascii="Calibri" w:hAnsi="Calibri"/>
                <w:color w:val="000000"/>
              </w:rPr>
            </w:pPr>
            <w:r w:rsidRPr="00E33069">
              <w:rPr>
                <w:rFonts w:ascii="Calibri" w:hAnsi="Calibri"/>
                <w:color w:val="000000"/>
              </w:rPr>
              <w:t>5%</w:t>
            </w:r>
          </w:p>
        </w:tc>
      </w:tr>
      <w:tr w:rsidR="00A46C07" w:rsidRPr="00E33069" w:rsidTr="00D65F4B">
        <w:trPr>
          <w:trHeight w:val="636"/>
        </w:trPr>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40"/>
              <w:rPr>
                <w:rFonts w:ascii="Calibri" w:hAnsi="Calibri"/>
                <w:color w:val="000000"/>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46C07" w:rsidRPr="009D6F8F" w:rsidRDefault="00A46C07" w:rsidP="001D57AD">
            <w:pPr>
              <w:spacing w:after="40"/>
              <w:rPr>
                <w:rFonts w:ascii="Calibri" w:hAnsi="Calibri"/>
                <w:b/>
                <w:color w:val="000000"/>
                <w:sz w:val="20"/>
              </w:rPr>
            </w:pPr>
          </w:p>
        </w:tc>
        <w:tc>
          <w:tcPr>
            <w:tcW w:w="2552"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40"/>
              <w:rPr>
                <w:rFonts w:ascii="Calibri" w:hAnsi="Calibri"/>
                <w:color w:val="000000"/>
                <w:sz w:val="20"/>
              </w:rPr>
            </w:pPr>
          </w:p>
        </w:tc>
        <w:tc>
          <w:tcPr>
            <w:tcW w:w="4536"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40"/>
              <w:jc w:val="center"/>
              <w:rPr>
                <w:rFonts w:ascii="Calibri" w:hAnsi="Calibri"/>
                <w:color w:val="000000"/>
                <w:sz w:val="20"/>
              </w:rPr>
            </w:pPr>
            <w:r w:rsidRPr="00E33069">
              <w:rPr>
                <w:rFonts w:ascii="Calibri" w:hAnsi="Calibri"/>
                <w:color w:val="000000"/>
                <w:sz w:val="20"/>
              </w:rPr>
              <w:t>10% ≤ Ποσοστό &lt; 20%</w:t>
            </w:r>
          </w:p>
        </w:tc>
        <w:tc>
          <w:tcPr>
            <w:tcW w:w="992" w:type="dxa"/>
            <w:tcBorders>
              <w:top w:val="nil"/>
              <w:left w:val="nil"/>
              <w:bottom w:val="single" w:sz="4" w:space="0" w:color="auto"/>
              <w:right w:val="single" w:sz="4" w:space="0" w:color="auto"/>
            </w:tcBorders>
            <w:shd w:val="clear" w:color="auto" w:fill="auto"/>
            <w:noWrap/>
            <w:vAlign w:val="center"/>
            <w:hideMark/>
          </w:tcPr>
          <w:p w:rsidR="00A46C07" w:rsidRPr="00E33069" w:rsidRDefault="00A46C07" w:rsidP="001D57AD">
            <w:pPr>
              <w:spacing w:after="40"/>
              <w:jc w:val="right"/>
              <w:rPr>
                <w:rFonts w:ascii="Calibri" w:hAnsi="Calibri"/>
                <w:color w:val="000000"/>
                <w:sz w:val="20"/>
              </w:rPr>
            </w:pPr>
            <w:r w:rsidRPr="00E33069">
              <w:rPr>
                <w:rFonts w:ascii="Calibri" w:hAnsi="Calibri"/>
                <w:color w:val="000000"/>
                <w:sz w:val="20"/>
              </w:rPr>
              <w:t>60</w:t>
            </w:r>
          </w:p>
        </w:tc>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40"/>
              <w:rPr>
                <w:rFonts w:ascii="Calibri" w:hAnsi="Calibri"/>
                <w:color w:val="000000"/>
              </w:rPr>
            </w:pPr>
          </w:p>
        </w:tc>
      </w:tr>
      <w:tr w:rsidR="00A46C07" w:rsidRPr="00E33069" w:rsidTr="00D65F4B">
        <w:trPr>
          <w:trHeight w:val="262"/>
        </w:trPr>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40"/>
              <w:rPr>
                <w:rFonts w:ascii="Calibri" w:hAnsi="Calibri"/>
                <w:color w:val="000000"/>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46C07" w:rsidRPr="009D6F8F" w:rsidRDefault="00A46C07" w:rsidP="001D57AD">
            <w:pPr>
              <w:spacing w:after="40"/>
              <w:rPr>
                <w:rFonts w:ascii="Calibri" w:hAnsi="Calibri"/>
                <w:b/>
                <w:color w:val="000000"/>
                <w:sz w:val="20"/>
              </w:rPr>
            </w:pPr>
          </w:p>
        </w:tc>
        <w:tc>
          <w:tcPr>
            <w:tcW w:w="2552"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40"/>
              <w:rPr>
                <w:rFonts w:ascii="Calibri" w:hAnsi="Calibri"/>
                <w:color w:val="000000"/>
                <w:sz w:val="20"/>
              </w:rPr>
            </w:pPr>
          </w:p>
        </w:tc>
        <w:tc>
          <w:tcPr>
            <w:tcW w:w="4536"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40"/>
              <w:jc w:val="center"/>
              <w:rPr>
                <w:rFonts w:ascii="Calibri" w:hAnsi="Calibri"/>
                <w:color w:val="000000"/>
                <w:sz w:val="20"/>
              </w:rPr>
            </w:pPr>
            <w:r w:rsidRPr="00E33069">
              <w:rPr>
                <w:rFonts w:ascii="Calibri" w:hAnsi="Calibri"/>
                <w:color w:val="000000"/>
                <w:sz w:val="20"/>
              </w:rPr>
              <w:t>5% ≤ Ποσοστό &lt; 10%</w:t>
            </w:r>
          </w:p>
        </w:tc>
        <w:tc>
          <w:tcPr>
            <w:tcW w:w="992" w:type="dxa"/>
            <w:tcBorders>
              <w:top w:val="nil"/>
              <w:left w:val="nil"/>
              <w:bottom w:val="single" w:sz="4" w:space="0" w:color="auto"/>
              <w:right w:val="single" w:sz="4" w:space="0" w:color="auto"/>
            </w:tcBorders>
            <w:shd w:val="clear" w:color="auto" w:fill="auto"/>
            <w:noWrap/>
            <w:vAlign w:val="center"/>
            <w:hideMark/>
          </w:tcPr>
          <w:p w:rsidR="00A46C07" w:rsidRPr="00E33069" w:rsidRDefault="00A46C07" w:rsidP="001D57AD">
            <w:pPr>
              <w:spacing w:after="40"/>
              <w:jc w:val="right"/>
              <w:rPr>
                <w:rFonts w:ascii="Calibri" w:hAnsi="Calibri"/>
                <w:color w:val="000000"/>
                <w:sz w:val="20"/>
              </w:rPr>
            </w:pPr>
            <w:r w:rsidRPr="00E33069">
              <w:rPr>
                <w:rFonts w:ascii="Calibri" w:hAnsi="Calibri"/>
                <w:color w:val="000000"/>
                <w:sz w:val="20"/>
              </w:rPr>
              <w:t>30</w:t>
            </w:r>
          </w:p>
        </w:tc>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40"/>
              <w:rPr>
                <w:rFonts w:ascii="Calibri" w:hAnsi="Calibri"/>
                <w:color w:val="000000"/>
              </w:rPr>
            </w:pPr>
          </w:p>
        </w:tc>
      </w:tr>
      <w:tr w:rsidR="00A46C07" w:rsidRPr="00E33069" w:rsidTr="00D65F4B">
        <w:trPr>
          <w:trHeight w:val="259"/>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40"/>
              <w:jc w:val="center"/>
              <w:rPr>
                <w:rFonts w:ascii="Calibri" w:hAnsi="Calibri"/>
                <w:color w:val="000000"/>
                <w:sz w:val="20"/>
              </w:rPr>
            </w:pPr>
            <w:r w:rsidRPr="00E33069">
              <w:rPr>
                <w:rFonts w:ascii="Calibri" w:hAnsi="Calibri"/>
                <w:color w:val="000000"/>
                <w:sz w:val="20"/>
              </w:rPr>
              <w:t>22</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A46C07" w:rsidRPr="009D6F8F" w:rsidRDefault="00A46C07" w:rsidP="001D57AD">
            <w:pPr>
              <w:spacing w:after="40"/>
              <w:jc w:val="center"/>
              <w:rPr>
                <w:rFonts w:ascii="Calibri" w:hAnsi="Calibri"/>
                <w:b/>
                <w:color w:val="000000"/>
                <w:sz w:val="20"/>
              </w:rPr>
            </w:pPr>
            <w:r>
              <w:rPr>
                <w:rFonts w:ascii="Calibri" w:hAnsi="Calibri"/>
                <w:b/>
                <w:color w:val="000000"/>
                <w:sz w:val="20"/>
              </w:rPr>
              <w:t>16</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40"/>
              <w:rPr>
                <w:rFonts w:ascii="Calibri" w:hAnsi="Calibri"/>
                <w:color w:val="000000"/>
                <w:sz w:val="20"/>
              </w:rPr>
            </w:pPr>
            <w:r w:rsidRPr="00E33069">
              <w:rPr>
                <w:rFonts w:ascii="Calibri" w:hAnsi="Calibri"/>
                <w:color w:val="000000"/>
                <w:sz w:val="20"/>
              </w:rPr>
              <w:t>Ποσοστό δαπανών σχετικών με τη χρήση – εγκατάσταση – εφαρμογή συστήματος εξοικονόμησης ύδατος</w:t>
            </w:r>
          </w:p>
        </w:tc>
        <w:tc>
          <w:tcPr>
            <w:tcW w:w="4536"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40"/>
              <w:jc w:val="center"/>
              <w:rPr>
                <w:rFonts w:ascii="Calibri" w:hAnsi="Calibri"/>
                <w:color w:val="000000"/>
                <w:sz w:val="20"/>
              </w:rPr>
            </w:pPr>
            <w:r w:rsidRPr="00E33069">
              <w:rPr>
                <w:rFonts w:ascii="Calibri" w:hAnsi="Calibri"/>
                <w:color w:val="000000"/>
                <w:sz w:val="20"/>
              </w:rPr>
              <w:t xml:space="preserve"> Ποσοστό μεγαλύτερο ή ίσο με 20%</w:t>
            </w:r>
          </w:p>
        </w:tc>
        <w:tc>
          <w:tcPr>
            <w:tcW w:w="992" w:type="dxa"/>
            <w:tcBorders>
              <w:top w:val="nil"/>
              <w:left w:val="nil"/>
              <w:bottom w:val="single" w:sz="4" w:space="0" w:color="auto"/>
              <w:right w:val="single" w:sz="4" w:space="0" w:color="auto"/>
            </w:tcBorders>
            <w:shd w:val="clear" w:color="auto" w:fill="auto"/>
            <w:noWrap/>
            <w:vAlign w:val="center"/>
            <w:hideMark/>
          </w:tcPr>
          <w:p w:rsidR="00A46C07" w:rsidRPr="00E33069" w:rsidRDefault="00A46C07" w:rsidP="001D57AD">
            <w:pPr>
              <w:spacing w:after="40"/>
              <w:jc w:val="right"/>
              <w:rPr>
                <w:rFonts w:ascii="Calibri" w:hAnsi="Calibri"/>
                <w:color w:val="000000"/>
                <w:sz w:val="20"/>
              </w:rPr>
            </w:pPr>
            <w:r w:rsidRPr="00E33069">
              <w:rPr>
                <w:rFonts w:ascii="Calibri" w:hAnsi="Calibri"/>
                <w:color w:val="000000"/>
                <w:sz w:val="20"/>
              </w:rPr>
              <w:t>100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6C07" w:rsidRPr="00E33069" w:rsidRDefault="00A46C07" w:rsidP="001D57AD">
            <w:pPr>
              <w:spacing w:after="40"/>
              <w:jc w:val="center"/>
              <w:rPr>
                <w:rFonts w:ascii="Calibri" w:hAnsi="Calibri"/>
                <w:color w:val="000000"/>
              </w:rPr>
            </w:pPr>
            <w:r w:rsidRPr="00E33069">
              <w:rPr>
                <w:rFonts w:ascii="Calibri" w:hAnsi="Calibri"/>
                <w:color w:val="000000"/>
              </w:rPr>
              <w:t>2%</w:t>
            </w:r>
          </w:p>
        </w:tc>
      </w:tr>
      <w:tr w:rsidR="00A46C07" w:rsidRPr="00E33069" w:rsidTr="00D65F4B">
        <w:trPr>
          <w:trHeight w:val="208"/>
        </w:trPr>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40"/>
              <w:rPr>
                <w:rFonts w:ascii="Calibri" w:hAnsi="Calibri"/>
                <w:color w:val="000000"/>
                <w:sz w:val="20"/>
              </w:rPr>
            </w:pPr>
          </w:p>
        </w:tc>
        <w:tc>
          <w:tcPr>
            <w:tcW w:w="709" w:type="dxa"/>
            <w:vMerge/>
            <w:tcBorders>
              <w:top w:val="nil"/>
              <w:left w:val="single" w:sz="4" w:space="0" w:color="auto"/>
              <w:bottom w:val="single" w:sz="4" w:space="0" w:color="000000"/>
              <w:right w:val="single" w:sz="4" w:space="0" w:color="auto"/>
            </w:tcBorders>
            <w:vAlign w:val="center"/>
            <w:hideMark/>
          </w:tcPr>
          <w:p w:rsidR="00A46C07" w:rsidRPr="009D6F8F" w:rsidRDefault="00A46C07" w:rsidP="001D57AD">
            <w:pPr>
              <w:spacing w:after="40"/>
              <w:rPr>
                <w:rFonts w:ascii="Calibri" w:hAnsi="Calibri"/>
                <w:b/>
                <w:color w:val="000000"/>
                <w:sz w:val="20"/>
              </w:rPr>
            </w:pPr>
          </w:p>
        </w:tc>
        <w:tc>
          <w:tcPr>
            <w:tcW w:w="2552"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40"/>
              <w:rPr>
                <w:rFonts w:ascii="Calibri" w:hAnsi="Calibri"/>
                <w:color w:val="000000"/>
                <w:sz w:val="20"/>
              </w:rPr>
            </w:pPr>
          </w:p>
        </w:tc>
        <w:tc>
          <w:tcPr>
            <w:tcW w:w="4536"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40"/>
              <w:jc w:val="center"/>
              <w:rPr>
                <w:rFonts w:ascii="Calibri" w:hAnsi="Calibri"/>
                <w:color w:val="000000"/>
                <w:sz w:val="20"/>
              </w:rPr>
            </w:pPr>
            <w:r w:rsidRPr="00E33069">
              <w:rPr>
                <w:rFonts w:ascii="Calibri" w:hAnsi="Calibri"/>
                <w:color w:val="000000"/>
                <w:sz w:val="20"/>
              </w:rPr>
              <w:t>10% ≤ Ποσοστό &lt; 20%</w:t>
            </w:r>
          </w:p>
        </w:tc>
        <w:tc>
          <w:tcPr>
            <w:tcW w:w="992" w:type="dxa"/>
            <w:tcBorders>
              <w:top w:val="nil"/>
              <w:left w:val="nil"/>
              <w:bottom w:val="single" w:sz="4" w:space="0" w:color="auto"/>
              <w:right w:val="single" w:sz="4" w:space="0" w:color="auto"/>
            </w:tcBorders>
            <w:shd w:val="clear" w:color="auto" w:fill="auto"/>
            <w:noWrap/>
            <w:vAlign w:val="center"/>
            <w:hideMark/>
          </w:tcPr>
          <w:p w:rsidR="00A46C07" w:rsidRPr="00E33069" w:rsidRDefault="00A46C07" w:rsidP="001D57AD">
            <w:pPr>
              <w:spacing w:after="40"/>
              <w:jc w:val="right"/>
              <w:rPr>
                <w:rFonts w:ascii="Calibri" w:hAnsi="Calibri"/>
                <w:color w:val="000000"/>
                <w:sz w:val="20"/>
              </w:rPr>
            </w:pPr>
            <w:r w:rsidRPr="00E33069">
              <w:rPr>
                <w:rFonts w:ascii="Calibri" w:hAnsi="Calibri"/>
                <w:color w:val="000000"/>
                <w:sz w:val="20"/>
              </w:rPr>
              <w:t>60</w:t>
            </w:r>
          </w:p>
        </w:tc>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40"/>
              <w:rPr>
                <w:rFonts w:ascii="Calibri" w:hAnsi="Calibri"/>
                <w:color w:val="000000"/>
              </w:rPr>
            </w:pPr>
          </w:p>
        </w:tc>
      </w:tr>
      <w:tr w:rsidR="00A46C07" w:rsidRPr="00E33069" w:rsidTr="00D65F4B">
        <w:trPr>
          <w:trHeight w:val="183"/>
        </w:trPr>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40"/>
              <w:rPr>
                <w:rFonts w:ascii="Calibri" w:hAnsi="Calibri"/>
                <w:color w:val="000000"/>
                <w:sz w:val="20"/>
              </w:rPr>
            </w:pPr>
          </w:p>
        </w:tc>
        <w:tc>
          <w:tcPr>
            <w:tcW w:w="709" w:type="dxa"/>
            <w:vMerge/>
            <w:tcBorders>
              <w:top w:val="nil"/>
              <w:left w:val="single" w:sz="4" w:space="0" w:color="auto"/>
              <w:bottom w:val="single" w:sz="4" w:space="0" w:color="000000"/>
              <w:right w:val="single" w:sz="4" w:space="0" w:color="auto"/>
            </w:tcBorders>
            <w:vAlign w:val="center"/>
            <w:hideMark/>
          </w:tcPr>
          <w:p w:rsidR="00A46C07" w:rsidRPr="009D6F8F" w:rsidRDefault="00A46C07" w:rsidP="001D57AD">
            <w:pPr>
              <w:spacing w:after="40"/>
              <w:rPr>
                <w:rFonts w:ascii="Calibri" w:hAnsi="Calibri"/>
                <w:b/>
                <w:color w:val="000000"/>
                <w:sz w:val="20"/>
              </w:rPr>
            </w:pPr>
          </w:p>
        </w:tc>
        <w:tc>
          <w:tcPr>
            <w:tcW w:w="2552"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40"/>
              <w:rPr>
                <w:rFonts w:ascii="Calibri" w:hAnsi="Calibri"/>
                <w:color w:val="000000"/>
                <w:sz w:val="20"/>
              </w:rPr>
            </w:pPr>
          </w:p>
        </w:tc>
        <w:tc>
          <w:tcPr>
            <w:tcW w:w="4536"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40"/>
              <w:jc w:val="center"/>
              <w:rPr>
                <w:rFonts w:ascii="Calibri" w:hAnsi="Calibri"/>
                <w:color w:val="000000"/>
                <w:sz w:val="20"/>
              </w:rPr>
            </w:pPr>
            <w:r w:rsidRPr="00E33069">
              <w:rPr>
                <w:rFonts w:ascii="Calibri" w:hAnsi="Calibri"/>
                <w:color w:val="000000"/>
                <w:sz w:val="20"/>
              </w:rPr>
              <w:t>5% ≤ Ποσοστό &lt; 10%</w:t>
            </w:r>
          </w:p>
        </w:tc>
        <w:tc>
          <w:tcPr>
            <w:tcW w:w="992" w:type="dxa"/>
            <w:tcBorders>
              <w:top w:val="nil"/>
              <w:left w:val="nil"/>
              <w:bottom w:val="single" w:sz="4" w:space="0" w:color="auto"/>
              <w:right w:val="single" w:sz="4" w:space="0" w:color="auto"/>
            </w:tcBorders>
            <w:shd w:val="clear" w:color="auto" w:fill="auto"/>
            <w:noWrap/>
            <w:vAlign w:val="center"/>
            <w:hideMark/>
          </w:tcPr>
          <w:p w:rsidR="00A46C07" w:rsidRPr="00E33069" w:rsidRDefault="00A46C07" w:rsidP="001D57AD">
            <w:pPr>
              <w:spacing w:after="40"/>
              <w:jc w:val="right"/>
              <w:rPr>
                <w:rFonts w:ascii="Calibri" w:hAnsi="Calibri"/>
                <w:color w:val="000000"/>
                <w:sz w:val="20"/>
              </w:rPr>
            </w:pPr>
            <w:r w:rsidRPr="00E33069">
              <w:rPr>
                <w:rFonts w:ascii="Calibri" w:hAnsi="Calibri"/>
                <w:color w:val="000000"/>
                <w:sz w:val="20"/>
              </w:rPr>
              <w:t>30</w:t>
            </w:r>
          </w:p>
        </w:tc>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40"/>
              <w:rPr>
                <w:rFonts w:ascii="Calibri" w:hAnsi="Calibri"/>
                <w:color w:val="000000"/>
              </w:rPr>
            </w:pPr>
          </w:p>
        </w:tc>
      </w:tr>
      <w:tr w:rsidR="00A46C07" w:rsidRPr="00E33069" w:rsidTr="00D65F4B">
        <w:trPr>
          <w:trHeight w:val="503"/>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40"/>
              <w:jc w:val="center"/>
              <w:rPr>
                <w:rFonts w:ascii="Calibri" w:hAnsi="Calibri"/>
                <w:color w:val="000000"/>
                <w:sz w:val="20"/>
              </w:rPr>
            </w:pPr>
            <w:r w:rsidRPr="00E33069">
              <w:rPr>
                <w:rFonts w:ascii="Calibri" w:hAnsi="Calibri"/>
                <w:color w:val="000000"/>
                <w:sz w:val="20"/>
              </w:rPr>
              <w:t>24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A46C07" w:rsidRPr="009D6F8F" w:rsidRDefault="00A46C07" w:rsidP="001D57AD">
            <w:pPr>
              <w:spacing w:after="40"/>
              <w:jc w:val="center"/>
              <w:rPr>
                <w:rFonts w:ascii="Calibri" w:hAnsi="Calibri"/>
                <w:b/>
                <w:color w:val="000000"/>
                <w:sz w:val="20"/>
              </w:rPr>
            </w:pPr>
            <w:r>
              <w:rPr>
                <w:rFonts w:ascii="Calibri" w:hAnsi="Calibri"/>
                <w:b/>
                <w:color w:val="000000"/>
                <w:sz w:val="20"/>
              </w:rPr>
              <w:t>18</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40"/>
              <w:rPr>
                <w:rFonts w:ascii="Calibri" w:hAnsi="Calibri"/>
                <w:color w:val="000000"/>
                <w:sz w:val="20"/>
              </w:rPr>
            </w:pPr>
            <w:r w:rsidRPr="00E33069">
              <w:rPr>
                <w:rFonts w:ascii="Calibri" w:hAnsi="Calibri"/>
                <w:color w:val="000000"/>
                <w:sz w:val="20"/>
              </w:rPr>
              <w:t>Καινοτόμος  χαρακτήρας της πρότασης/ Χρήση καινοτομίας και νέων τεχνολογιών (μονάδες μεταποίησης και βιοτεχνικές μονάδες)</w:t>
            </w:r>
          </w:p>
        </w:tc>
        <w:tc>
          <w:tcPr>
            <w:tcW w:w="4536"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40"/>
              <w:jc w:val="center"/>
              <w:rPr>
                <w:rFonts w:ascii="Calibri" w:hAnsi="Calibri"/>
                <w:color w:val="000000"/>
                <w:sz w:val="20"/>
              </w:rPr>
            </w:pPr>
            <w:r w:rsidRPr="00E33069">
              <w:rPr>
                <w:rFonts w:ascii="Calibri" w:hAnsi="Calibri"/>
                <w:color w:val="000000"/>
                <w:sz w:val="20"/>
              </w:rPr>
              <w:t>Το προϊόν χαρακτηρίζεται ως καινοτόμο</w:t>
            </w:r>
          </w:p>
        </w:tc>
        <w:tc>
          <w:tcPr>
            <w:tcW w:w="992"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40"/>
              <w:jc w:val="right"/>
              <w:rPr>
                <w:rFonts w:ascii="Calibri" w:hAnsi="Calibri"/>
                <w:color w:val="000000"/>
                <w:sz w:val="20"/>
              </w:rPr>
            </w:pPr>
            <w:r w:rsidRPr="00E33069">
              <w:rPr>
                <w:rFonts w:ascii="Calibri" w:hAnsi="Calibri"/>
                <w:color w:val="000000"/>
                <w:sz w:val="20"/>
              </w:rPr>
              <w:t>100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6C07" w:rsidRPr="00E33069" w:rsidRDefault="00A46C07" w:rsidP="001D57AD">
            <w:pPr>
              <w:spacing w:after="40"/>
              <w:jc w:val="center"/>
              <w:rPr>
                <w:rFonts w:ascii="Calibri" w:hAnsi="Calibri"/>
                <w:color w:val="000000"/>
              </w:rPr>
            </w:pPr>
            <w:r w:rsidRPr="00E33069">
              <w:rPr>
                <w:rFonts w:ascii="Calibri" w:hAnsi="Calibri"/>
                <w:color w:val="000000"/>
              </w:rPr>
              <w:t>10%</w:t>
            </w:r>
          </w:p>
        </w:tc>
      </w:tr>
      <w:tr w:rsidR="00A46C07" w:rsidRPr="00E33069" w:rsidTr="00D65F4B">
        <w:trPr>
          <w:trHeight w:val="324"/>
        </w:trPr>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40"/>
              <w:rPr>
                <w:rFonts w:ascii="Calibri" w:hAnsi="Calibri"/>
                <w:color w:val="000000"/>
                <w:sz w:val="20"/>
              </w:rPr>
            </w:pPr>
          </w:p>
        </w:tc>
        <w:tc>
          <w:tcPr>
            <w:tcW w:w="709" w:type="dxa"/>
            <w:vMerge/>
            <w:tcBorders>
              <w:top w:val="nil"/>
              <w:left w:val="single" w:sz="4" w:space="0" w:color="auto"/>
              <w:bottom w:val="single" w:sz="4" w:space="0" w:color="000000"/>
              <w:right w:val="single" w:sz="4" w:space="0" w:color="auto"/>
            </w:tcBorders>
            <w:vAlign w:val="center"/>
            <w:hideMark/>
          </w:tcPr>
          <w:p w:rsidR="00A46C07" w:rsidRPr="00E33069" w:rsidRDefault="00A46C07" w:rsidP="001D57AD">
            <w:pPr>
              <w:spacing w:after="40"/>
              <w:rPr>
                <w:rFonts w:ascii="Calibri" w:hAnsi="Calibri"/>
                <w:color w:val="000000"/>
                <w:sz w:val="20"/>
              </w:rPr>
            </w:pPr>
          </w:p>
        </w:tc>
        <w:tc>
          <w:tcPr>
            <w:tcW w:w="2552"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40"/>
              <w:rPr>
                <w:rFonts w:ascii="Calibri" w:hAnsi="Calibri"/>
                <w:color w:val="000000"/>
                <w:sz w:val="20"/>
              </w:rPr>
            </w:pPr>
          </w:p>
        </w:tc>
        <w:tc>
          <w:tcPr>
            <w:tcW w:w="4536"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40"/>
              <w:jc w:val="center"/>
              <w:rPr>
                <w:rFonts w:ascii="Calibri" w:hAnsi="Calibri"/>
                <w:color w:val="000000"/>
                <w:sz w:val="20"/>
              </w:rPr>
            </w:pPr>
            <w:r w:rsidRPr="00E33069">
              <w:rPr>
                <w:rFonts w:ascii="Calibri" w:hAnsi="Calibri"/>
                <w:color w:val="000000"/>
                <w:sz w:val="20"/>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992"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40"/>
              <w:jc w:val="right"/>
              <w:rPr>
                <w:rFonts w:ascii="Calibri" w:hAnsi="Calibri"/>
                <w:color w:val="000000"/>
                <w:sz w:val="20"/>
              </w:rPr>
            </w:pPr>
            <w:r w:rsidRPr="00E33069">
              <w:rPr>
                <w:rFonts w:ascii="Calibri" w:hAnsi="Calibri"/>
                <w:color w:val="000000"/>
                <w:sz w:val="20"/>
              </w:rPr>
              <w:t>75</w:t>
            </w:r>
          </w:p>
        </w:tc>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40"/>
              <w:rPr>
                <w:rFonts w:ascii="Calibri" w:hAnsi="Calibri"/>
                <w:color w:val="000000"/>
              </w:rPr>
            </w:pPr>
          </w:p>
        </w:tc>
      </w:tr>
      <w:tr w:rsidR="00A46C07" w:rsidRPr="00E33069" w:rsidTr="00D65F4B">
        <w:trPr>
          <w:trHeight w:val="127"/>
        </w:trPr>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40"/>
              <w:rPr>
                <w:rFonts w:ascii="Calibri" w:hAnsi="Calibri"/>
                <w:color w:val="000000"/>
                <w:sz w:val="20"/>
              </w:rPr>
            </w:pPr>
          </w:p>
        </w:tc>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40"/>
              <w:rPr>
                <w:rFonts w:ascii="Calibri" w:hAnsi="Calibri"/>
                <w:color w:val="000000"/>
                <w:sz w:val="20"/>
              </w:rPr>
            </w:pPr>
          </w:p>
        </w:tc>
        <w:tc>
          <w:tcPr>
            <w:tcW w:w="2552"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40"/>
              <w:rPr>
                <w:rFonts w:ascii="Calibri" w:hAnsi="Calibri"/>
                <w:color w:val="000000"/>
                <w:sz w:val="20"/>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A46C07" w:rsidRPr="00E33069" w:rsidRDefault="00A46C07" w:rsidP="001D57AD">
            <w:pPr>
              <w:spacing w:after="40"/>
              <w:jc w:val="center"/>
              <w:rPr>
                <w:rFonts w:ascii="Calibri" w:hAnsi="Calibri"/>
                <w:color w:val="000000"/>
                <w:sz w:val="20"/>
              </w:rPr>
            </w:pPr>
            <w:r w:rsidRPr="00E33069">
              <w:rPr>
                <w:rFonts w:ascii="Calibri" w:hAnsi="Calibri"/>
                <w:color w:val="000000"/>
                <w:sz w:val="20"/>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992"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40"/>
              <w:jc w:val="right"/>
              <w:rPr>
                <w:rFonts w:ascii="Calibri" w:hAnsi="Calibri"/>
                <w:color w:val="000000"/>
                <w:sz w:val="20"/>
              </w:rPr>
            </w:pPr>
            <w:r w:rsidRPr="00E33069">
              <w:rPr>
                <w:rFonts w:ascii="Calibri" w:hAnsi="Calibri"/>
                <w:color w:val="000000"/>
                <w:sz w:val="20"/>
              </w:rPr>
              <w:t>50</w:t>
            </w:r>
          </w:p>
        </w:tc>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40"/>
              <w:rPr>
                <w:rFonts w:ascii="Calibri" w:hAnsi="Calibri"/>
                <w:color w:val="000000"/>
              </w:rPr>
            </w:pPr>
          </w:p>
        </w:tc>
      </w:tr>
      <w:tr w:rsidR="00A46C07" w:rsidRPr="00E33069" w:rsidTr="001D57AD">
        <w:trPr>
          <w:trHeight w:val="735"/>
        </w:trPr>
        <w:tc>
          <w:tcPr>
            <w:tcW w:w="709"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46C07" w:rsidRPr="008F554F" w:rsidRDefault="00A46C07" w:rsidP="001D57AD">
            <w:pPr>
              <w:spacing w:after="0"/>
              <w:jc w:val="center"/>
              <w:rPr>
                <w:rFonts w:ascii="Calibri" w:hAnsi="Calibri"/>
                <w:b/>
                <w:color w:val="000000"/>
              </w:rPr>
            </w:pPr>
            <w:r w:rsidRPr="008F554F">
              <w:rPr>
                <w:rFonts w:ascii="Calibri" w:hAnsi="Calibri"/>
                <w:b/>
                <w:color w:val="000000"/>
              </w:rPr>
              <w:t>ΚΩΔ ΕΥΕ</w:t>
            </w:r>
          </w:p>
        </w:tc>
        <w:tc>
          <w:tcPr>
            <w:tcW w:w="709" w:type="dxa"/>
            <w:tcBorders>
              <w:top w:val="single" w:sz="4" w:space="0" w:color="auto"/>
              <w:left w:val="nil"/>
              <w:bottom w:val="single" w:sz="4" w:space="0" w:color="auto"/>
              <w:right w:val="single" w:sz="4" w:space="0" w:color="auto"/>
            </w:tcBorders>
            <w:shd w:val="clear" w:color="000000" w:fill="FFFF00"/>
            <w:noWrap/>
            <w:vAlign w:val="center"/>
            <w:hideMark/>
          </w:tcPr>
          <w:p w:rsidR="00A46C07" w:rsidRPr="008F554F" w:rsidRDefault="00A46C07" w:rsidP="001D57AD">
            <w:pPr>
              <w:spacing w:after="0"/>
              <w:jc w:val="center"/>
              <w:rPr>
                <w:rFonts w:ascii="Calibri" w:hAnsi="Calibri"/>
                <w:b/>
                <w:bCs/>
                <w:color w:val="000000"/>
              </w:rPr>
            </w:pPr>
            <w:r w:rsidRPr="008F554F">
              <w:rPr>
                <w:rFonts w:ascii="Calibri" w:hAnsi="Calibri"/>
                <w:b/>
                <w:bCs/>
                <w:color w:val="000000"/>
              </w:rPr>
              <w:t>Α/Α</w:t>
            </w:r>
          </w:p>
        </w:tc>
        <w:tc>
          <w:tcPr>
            <w:tcW w:w="2552" w:type="dxa"/>
            <w:tcBorders>
              <w:top w:val="single" w:sz="4" w:space="0" w:color="auto"/>
              <w:left w:val="nil"/>
              <w:bottom w:val="single" w:sz="4" w:space="0" w:color="auto"/>
              <w:right w:val="single" w:sz="4" w:space="0" w:color="auto"/>
            </w:tcBorders>
            <w:shd w:val="clear" w:color="000000" w:fill="FFFF00"/>
            <w:noWrap/>
            <w:vAlign w:val="center"/>
            <w:hideMark/>
          </w:tcPr>
          <w:p w:rsidR="00A46C07" w:rsidRPr="008F554F" w:rsidRDefault="00A46C07" w:rsidP="001D57AD">
            <w:pPr>
              <w:spacing w:after="60"/>
              <w:jc w:val="center"/>
              <w:rPr>
                <w:rFonts w:ascii="Calibri" w:hAnsi="Calibri"/>
                <w:b/>
                <w:bCs/>
                <w:color w:val="000000"/>
              </w:rPr>
            </w:pPr>
            <w:r w:rsidRPr="008F554F">
              <w:rPr>
                <w:rFonts w:ascii="Calibri" w:hAnsi="Calibri"/>
                <w:b/>
                <w:bCs/>
                <w:color w:val="000000"/>
              </w:rPr>
              <w:t>ΚΡΙΤΗΡΙΟ</w:t>
            </w:r>
          </w:p>
        </w:tc>
        <w:tc>
          <w:tcPr>
            <w:tcW w:w="4536" w:type="dxa"/>
            <w:tcBorders>
              <w:top w:val="single" w:sz="4" w:space="0" w:color="auto"/>
              <w:left w:val="nil"/>
              <w:bottom w:val="single" w:sz="4" w:space="0" w:color="auto"/>
              <w:right w:val="single" w:sz="4" w:space="0" w:color="auto"/>
            </w:tcBorders>
            <w:shd w:val="clear" w:color="000000" w:fill="FFFF00"/>
            <w:noWrap/>
            <w:vAlign w:val="center"/>
            <w:hideMark/>
          </w:tcPr>
          <w:p w:rsidR="00A46C07" w:rsidRPr="008F554F" w:rsidRDefault="00A46C07" w:rsidP="001D57AD">
            <w:pPr>
              <w:spacing w:after="60"/>
              <w:jc w:val="center"/>
              <w:rPr>
                <w:rFonts w:ascii="Calibri" w:hAnsi="Calibri"/>
                <w:b/>
                <w:bCs/>
                <w:color w:val="000000"/>
              </w:rPr>
            </w:pPr>
            <w:r w:rsidRPr="008F554F">
              <w:rPr>
                <w:rFonts w:ascii="Calibri" w:hAnsi="Calibri"/>
                <w:b/>
                <w:bCs/>
                <w:color w:val="000000"/>
              </w:rPr>
              <w:t>ΑΝΑΛΥΣΗ</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A46C07" w:rsidRPr="008F554F" w:rsidRDefault="00A46C07" w:rsidP="001D57AD">
            <w:pPr>
              <w:spacing w:after="60"/>
              <w:rPr>
                <w:rFonts w:ascii="Calibri" w:hAnsi="Calibri"/>
                <w:b/>
                <w:bCs/>
                <w:color w:val="000000"/>
              </w:rPr>
            </w:pPr>
            <w:r w:rsidRPr="008F554F">
              <w:rPr>
                <w:rFonts w:ascii="Calibri" w:hAnsi="Calibri"/>
                <w:b/>
                <w:bCs/>
                <w:color w:val="000000"/>
              </w:rPr>
              <w:t>ΒΑΘΜΟΛΟΓΙΑ (0-100)</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rsidR="00A46C07" w:rsidRDefault="00A46C07" w:rsidP="001D57AD">
            <w:pPr>
              <w:spacing w:after="100"/>
              <w:rPr>
                <w:rFonts w:ascii="Calibri" w:hAnsi="Calibri"/>
                <w:b/>
                <w:bCs/>
                <w:color w:val="000000"/>
              </w:rPr>
            </w:pPr>
            <w:r w:rsidRPr="008F554F">
              <w:rPr>
                <w:rFonts w:ascii="Calibri" w:hAnsi="Calibri"/>
                <w:b/>
                <w:bCs/>
                <w:color w:val="000000"/>
              </w:rPr>
              <w:t>ΒΑΡΥ</w:t>
            </w:r>
          </w:p>
          <w:p w:rsidR="00A46C07" w:rsidRPr="008F554F" w:rsidRDefault="00A46C07" w:rsidP="001D57AD">
            <w:pPr>
              <w:spacing w:after="100"/>
              <w:rPr>
                <w:rFonts w:ascii="Calibri" w:hAnsi="Calibri"/>
                <w:b/>
                <w:bCs/>
                <w:color w:val="000000"/>
              </w:rPr>
            </w:pPr>
            <w:r w:rsidRPr="008F554F">
              <w:rPr>
                <w:rFonts w:ascii="Calibri" w:hAnsi="Calibri"/>
                <w:b/>
                <w:bCs/>
                <w:color w:val="000000"/>
              </w:rPr>
              <w:t>ΤΗΤΑ</w:t>
            </w:r>
          </w:p>
        </w:tc>
      </w:tr>
      <w:tr w:rsidR="00A46C07" w:rsidRPr="00E33069" w:rsidTr="00D65F4B">
        <w:trPr>
          <w:trHeight w:val="83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6C07" w:rsidRPr="00780E7B" w:rsidRDefault="00A46C07" w:rsidP="00D65F4B">
            <w:pPr>
              <w:spacing w:after="0"/>
              <w:jc w:val="center"/>
              <w:rPr>
                <w:rFonts w:ascii="Calibri" w:hAnsi="Calibri"/>
                <w:sz w:val="20"/>
                <w:lang w:val="en-US"/>
              </w:rPr>
            </w:pPr>
            <w:r w:rsidRPr="00E33069">
              <w:rPr>
                <w:rFonts w:ascii="Calibri" w:hAnsi="Calibri"/>
                <w:sz w:val="20"/>
              </w:rPr>
              <w:t>26</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6C07" w:rsidRPr="00E34064" w:rsidRDefault="00A46C07" w:rsidP="00D65F4B">
            <w:pPr>
              <w:spacing w:after="0"/>
              <w:jc w:val="center"/>
              <w:rPr>
                <w:rFonts w:ascii="Calibri" w:hAnsi="Calibri"/>
                <w:b/>
                <w:sz w:val="20"/>
              </w:rPr>
            </w:pPr>
            <w:r w:rsidRPr="00E34064">
              <w:rPr>
                <w:rFonts w:ascii="Calibri" w:hAnsi="Calibri"/>
                <w:b/>
                <w:sz w:val="20"/>
              </w:rPr>
              <w:t>20</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6C07" w:rsidRPr="00E33069" w:rsidRDefault="00A46C07" w:rsidP="00D65F4B">
            <w:pPr>
              <w:spacing w:after="0"/>
              <w:jc w:val="center"/>
              <w:rPr>
                <w:rFonts w:ascii="Calibri" w:hAnsi="Calibri"/>
                <w:color w:val="000000"/>
                <w:sz w:val="20"/>
              </w:rPr>
            </w:pPr>
            <w:r w:rsidRPr="00E33069">
              <w:rPr>
                <w:rFonts w:ascii="Calibri" w:hAnsi="Calibri"/>
                <w:color w:val="000000"/>
                <w:sz w:val="20"/>
              </w:rPr>
              <w:t>Αύξηση θέσεων απασχόλησης</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C07" w:rsidRPr="00E33069" w:rsidRDefault="00A46C07" w:rsidP="00D65F4B">
            <w:pPr>
              <w:spacing w:after="0"/>
              <w:jc w:val="center"/>
              <w:rPr>
                <w:rFonts w:ascii="Calibri" w:hAnsi="Calibri"/>
                <w:sz w:val="20"/>
              </w:rPr>
            </w:pPr>
            <w:r w:rsidRPr="00E33069">
              <w:rPr>
                <w:rFonts w:ascii="Calibri" w:hAnsi="Calibri"/>
                <w:sz w:val="20"/>
              </w:rPr>
              <w:t>Με την υλοποίηση του επενδυτικού σχεδίου προβλέπεται η δημιουργία άνω των δύο (2) νέων θέσεων απασχόλησης σε Ε.Μ.Ε (Ετήσιες Μονάδες Εργασίας).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40"/>
              <w:jc w:val="right"/>
              <w:rPr>
                <w:rFonts w:ascii="Calibri" w:hAnsi="Calibri"/>
                <w:sz w:val="20"/>
              </w:rPr>
            </w:pPr>
            <w:r w:rsidRPr="00E33069">
              <w:rPr>
                <w:rFonts w:ascii="Calibri" w:hAnsi="Calibri"/>
                <w:sz w:val="20"/>
              </w:rPr>
              <w:t>100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C07" w:rsidRPr="00E33069" w:rsidRDefault="00A46C07" w:rsidP="001D57AD">
            <w:pPr>
              <w:spacing w:after="40"/>
              <w:jc w:val="center"/>
              <w:rPr>
                <w:rFonts w:ascii="Calibri" w:hAnsi="Calibri"/>
                <w:color w:val="000000"/>
              </w:rPr>
            </w:pPr>
            <w:r w:rsidRPr="00E33069">
              <w:rPr>
                <w:rFonts w:ascii="Calibri" w:hAnsi="Calibri"/>
                <w:color w:val="000000"/>
              </w:rPr>
              <w:t>5%</w:t>
            </w:r>
          </w:p>
        </w:tc>
      </w:tr>
      <w:tr w:rsidR="00A46C07" w:rsidRPr="00E33069" w:rsidTr="001D57AD">
        <w:trPr>
          <w:trHeight w:val="10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6C07" w:rsidRPr="00E33069" w:rsidRDefault="00A46C07" w:rsidP="001D57AD">
            <w:pPr>
              <w:spacing w:after="40"/>
              <w:rPr>
                <w:rFonts w:ascii="Calibri" w:hAnsi="Calibri"/>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46C07" w:rsidRPr="00E33069" w:rsidRDefault="00A46C07" w:rsidP="001D57AD">
            <w:pPr>
              <w:spacing w:after="40"/>
              <w:rPr>
                <w:rFonts w:ascii="Calibri" w:hAnsi="Calibri"/>
                <w:sz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46C07" w:rsidRPr="00E33069" w:rsidRDefault="00A46C07" w:rsidP="001D57AD">
            <w:pPr>
              <w:spacing w:after="40"/>
              <w:rPr>
                <w:rFonts w:ascii="Calibri" w:hAnsi="Calibri"/>
                <w:color w:val="000000"/>
                <w:sz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C07" w:rsidRPr="00E33069" w:rsidRDefault="00A46C07" w:rsidP="00D65F4B">
            <w:pPr>
              <w:spacing w:after="0"/>
              <w:jc w:val="center"/>
              <w:rPr>
                <w:rFonts w:ascii="Calibri" w:hAnsi="Calibri"/>
                <w:sz w:val="20"/>
              </w:rPr>
            </w:pPr>
            <w:r w:rsidRPr="00E33069">
              <w:rPr>
                <w:rFonts w:ascii="Calibri" w:hAnsi="Calibri"/>
                <w:sz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40"/>
              <w:jc w:val="right"/>
              <w:rPr>
                <w:rFonts w:ascii="Calibri" w:hAnsi="Calibri"/>
                <w:sz w:val="20"/>
              </w:rPr>
            </w:pPr>
            <w:r w:rsidRPr="00E33069">
              <w:rPr>
                <w:rFonts w:ascii="Calibri" w:hAnsi="Calibri"/>
                <w:sz w:val="20"/>
              </w:rPr>
              <w:t>60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46C07" w:rsidRPr="00E33069" w:rsidRDefault="00A46C07" w:rsidP="001D57AD">
            <w:pPr>
              <w:spacing w:after="40"/>
              <w:rPr>
                <w:rFonts w:ascii="Calibri" w:hAnsi="Calibri"/>
                <w:color w:val="000000"/>
              </w:rPr>
            </w:pPr>
          </w:p>
        </w:tc>
      </w:tr>
      <w:tr w:rsidR="00A46C07" w:rsidRPr="00E33069" w:rsidTr="001D57AD">
        <w:trPr>
          <w:trHeight w:val="10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6C07" w:rsidRPr="00E33069" w:rsidRDefault="00A46C07" w:rsidP="001D57AD">
            <w:pPr>
              <w:spacing w:after="40"/>
              <w:rPr>
                <w:rFonts w:ascii="Calibri" w:hAnsi="Calibri"/>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46C07" w:rsidRPr="00E33069" w:rsidRDefault="00A46C07" w:rsidP="001D57AD">
            <w:pPr>
              <w:spacing w:after="40"/>
              <w:rPr>
                <w:rFonts w:ascii="Calibri" w:hAnsi="Calibri"/>
                <w:sz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46C07" w:rsidRPr="00E33069" w:rsidRDefault="00A46C07" w:rsidP="001D57AD">
            <w:pPr>
              <w:spacing w:after="40"/>
              <w:rPr>
                <w:rFonts w:ascii="Calibri" w:hAnsi="Calibri"/>
                <w:color w:val="000000"/>
                <w:sz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C07" w:rsidRPr="00E33069" w:rsidRDefault="00A46C07" w:rsidP="00D65F4B">
            <w:pPr>
              <w:spacing w:after="0"/>
              <w:rPr>
                <w:rFonts w:ascii="Calibri" w:hAnsi="Calibri"/>
                <w:sz w:val="20"/>
              </w:rPr>
            </w:pPr>
            <w:r w:rsidRPr="00E33069">
              <w:rPr>
                <w:rFonts w:ascii="Calibri" w:hAnsi="Calibri"/>
                <w:sz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40"/>
              <w:jc w:val="right"/>
              <w:rPr>
                <w:rFonts w:ascii="Calibri" w:hAnsi="Calibri"/>
                <w:sz w:val="20"/>
              </w:rPr>
            </w:pPr>
            <w:r w:rsidRPr="00E33069">
              <w:rPr>
                <w:rFonts w:ascii="Calibri" w:hAnsi="Calibri"/>
                <w:sz w:val="20"/>
              </w:rPr>
              <w:t>30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46C07" w:rsidRPr="00E33069" w:rsidRDefault="00A46C07" w:rsidP="001D57AD">
            <w:pPr>
              <w:spacing w:after="40"/>
              <w:rPr>
                <w:rFonts w:ascii="Calibri" w:hAnsi="Calibri"/>
                <w:color w:val="000000"/>
              </w:rPr>
            </w:pPr>
          </w:p>
        </w:tc>
      </w:tr>
      <w:tr w:rsidR="00A46C07" w:rsidRPr="00E33069" w:rsidTr="00D65F4B">
        <w:trPr>
          <w:trHeight w:val="6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6C07" w:rsidRPr="00E33069" w:rsidRDefault="00A46C07" w:rsidP="001D57AD">
            <w:pPr>
              <w:spacing w:after="40"/>
              <w:rPr>
                <w:rFonts w:ascii="Calibri" w:hAnsi="Calibri"/>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46C07" w:rsidRPr="00E33069" w:rsidRDefault="00A46C07" w:rsidP="001D57AD">
            <w:pPr>
              <w:spacing w:after="40"/>
              <w:rPr>
                <w:rFonts w:ascii="Calibri" w:hAnsi="Calibri"/>
                <w:sz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46C07" w:rsidRPr="00E33069" w:rsidRDefault="00A46C07" w:rsidP="001D57AD">
            <w:pPr>
              <w:spacing w:after="40"/>
              <w:rPr>
                <w:rFonts w:ascii="Calibri" w:hAnsi="Calibri"/>
                <w:color w:val="000000"/>
                <w:sz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C07" w:rsidRPr="00E33069" w:rsidRDefault="00A46C07" w:rsidP="00D65F4B">
            <w:pPr>
              <w:spacing w:after="0"/>
              <w:rPr>
                <w:rFonts w:ascii="Calibri" w:hAnsi="Calibri"/>
                <w:sz w:val="20"/>
              </w:rPr>
            </w:pPr>
            <w:r w:rsidRPr="00E33069">
              <w:rPr>
                <w:rFonts w:ascii="Calibri" w:hAnsi="Calibri"/>
                <w:sz w:val="20"/>
              </w:rPr>
              <w:t>Με την υλοποίηση του επενδυτικού σχεδίου δεν προβλέπεται δημιουργία θέσεων εργασίας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40"/>
              <w:jc w:val="right"/>
              <w:rPr>
                <w:rFonts w:ascii="Calibri" w:hAnsi="Calibri"/>
                <w:sz w:val="20"/>
              </w:rPr>
            </w:pPr>
            <w:r w:rsidRPr="00E33069">
              <w:rPr>
                <w:rFonts w:ascii="Calibri" w:hAnsi="Calibri"/>
                <w:sz w:val="20"/>
              </w:rPr>
              <w:t>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46C07" w:rsidRPr="00E33069" w:rsidRDefault="00A46C07" w:rsidP="001D57AD">
            <w:pPr>
              <w:spacing w:after="40"/>
              <w:rPr>
                <w:rFonts w:ascii="Calibri" w:hAnsi="Calibri"/>
                <w:color w:val="000000"/>
              </w:rPr>
            </w:pPr>
          </w:p>
        </w:tc>
      </w:tr>
      <w:tr w:rsidR="00A46C07" w:rsidRPr="00E33069" w:rsidTr="00D65F4B">
        <w:trPr>
          <w:trHeight w:val="6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40"/>
              <w:jc w:val="center"/>
              <w:rPr>
                <w:rFonts w:ascii="Calibri" w:hAnsi="Calibri"/>
                <w:color w:val="000000"/>
                <w:sz w:val="20"/>
              </w:rPr>
            </w:pPr>
            <w:r w:rsidRPr="00E33069">
              <w:rPr>
                <w:rFonts w:ascii="Calibri" w:hAnsi="Calibri"/>
                <w:color w:val="000000"/>
                <w:sz w:val="20"/>
              </w:rPr>
              <w:t>28</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6C07" w:rsidRPr="009D6F8F" w:rsidRDefault="00A46C07" w:rsidP="001D57AD">
            <w:pPr>
              <w:spacing w:after="40"/>
              <w:jc w:val="center"/>
              <w:rPr>
                <w:rFonts w:ascii="Calibri" w:hAnsi="Calibri"/>
                <w:b/>
                <w:color w:val="000000"/>
                <w:sz w:val="20"/>
              </w:rPr>
            </w:pPr>
            <w:r>
              <w:rPr>
                <w:rFonts w:ascii="Calibri" w:hAnsi="Calibri"/>
                <w:b/>
                <w:color w:val="000000"/>
                <w:sz w:val="20"/>
              </w:rPr>
              <w:t>22</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40"/>
              <w:rPr>
                <w:rFonts w:ascii="Calibri" w:hAnsi="Calibri"/>
                <w:color w:val="000000"/>
                <w:sz w:val="20"/>
              </w:rPr>
            </w:pPr>
            <w:r w:rsidRPr="00E33069">
              <w:rPr>
                <w:rFonts w:ascii="Calibri" w:hAnsi="Calibri"/>
                <w:color w:val="000000"/>
                <w:sz w:val="20"/>
              </w:rPr>
              <w:t>Ετοιμότητα έναρξης υλοποίησης της πρότασης</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A46C07" w:rsidRPr="00E33069" w:rsidRDefault="00A46C07" w:rsidP="001D57AD">
            <w:pPr>
              <w:spacing w:after="40"/>
              <w:jc w:val="center"/>
              <w:rPr>
                <w:rFonts w:ascii="Calibri" w:hAnsi="Calibri"/>
                <w:color w:val="000000"/>
                <w:sz w:val="20"/>
              </w:rPr>
            </w:pPr>
            <w:r w:rsidRPr="00E33069">
              <w:rPr>
                <w:rFonts w:ascii="Calibri" w:hAnsi="Calibri"/>
                <w:color w:val="000000"/>
                <w:sz w:val="20"/>
              </w:rPr>
              <w:t>Εξασφάλιση του συνόλου των απαιτούμενων γνωμοδοτήσεων/εγκρίσεων / αδειών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6C07" w:rsidRPr="00E33069" w:rsidRDefault="00A46C07" w:rsidP="001D57AD">
            <w:pPr>
              <w:spacing w:after="40"/>
              <w:jc w:val="right"/>
              <w:rPr>
                <w:rFonts w:ascii="Calibri" w:hAnsi="Calibri"/>
                <w:color w:val="000000"/>
                <w:sz w:val="20"/>
              </w:rPr>
            </w:pPr>
            <w:r w:rsidRPr="00E33069">
              <w:rPr>
                <w:rFonts w:ascii="Calibri" w:hAnsi="Calibri"/>
                <w:color w:val="000000"/>
                <w:sz w:val="20"/>
              </w:rPr>
              <w:t>100</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C07" w:rsidRPr="00E33069" w:rsidRDefault="00A46C07" w:rsidP="001D57AD">
            <w:pPr>
              <w:spacing w:after="40"/>
              <w:jc w:val="center"/>
              <w:rPr>
                <w:rFonts w:ascii="Calibri" w:hAnsi="Calibri"/>
                <w:color w:val="000000"/>
              </w:rPr>
            </w:pPr>
            <w:r w:rsidRPr="00E33069">
              <w:rPr>
                <w:rFonts w:ascii="Calibri" w:hAnsi="Calibri"/>
                <w:color w:val="000000"/>
              </w:rPr>
              <w:t>8%</w:t>
            </w:r>
          </w:p>
        </w:tc>
      </w:tr>
      <w:tr w:rsidR="00A46C07" w:rsidRPr="00E33069" w:rsidTr="001D57AD">
        <w:trPr>
          <w:trHeight w:val="51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46C07" w:rsidRPr="009D6F8F" w:rsidRDefault="00A46C07" w:rsidP="001D57AD">
            <w:pPr>
              <w:spacing w:after="0"/>
              <w:rPr>
                <w:rFonts w:ascii="Calibri" w:hAnsi="Calibri"/>
                <w:b/>
                <w:color w:val="000000"/>
                <w:sz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0"/>
              <w:jc w:val="center"/>
              <w:rPr>
                <w:rFonts w:ascii="Calibri" w:hAnsi="Calibri"/>
                <w:color w:val="000000"/>
                <w:sz w:val="20"/>
              </w:rPr>
            </w:pPr>
            <w:r w:rsidRPr="00E33069">
              <w:rPr>
                <w:rFonts w:ascii="Calibri" w:hAnsi="Calibri"/>
                <w:color w:val="000000"/>
                <w:sz w:val="20"/>
              </w:rPr>
              <w:t>Εξασφάλιση μέρους των απαιτούμενων γνωμοδοτήσεων/εγκρίσεων / αδειών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0"/>
              <w:jc w:val="right"/>
              <w:rPr>
                <w:rFonts w:ascii="Calibri" w:hAnsi="Calibri"/>
                <w:color w:val="000000"/>
                <w:sz w:val="20"/>
              </w:rPr>
            </w:pPr>
            <w:r w:rsidRPr="00E33069">
              <w:rPr>
                <w:rFonts w:ascii="Calibri" w:hAnsi="Calibri"/>
                <w:color w:val="000000"/>
                <w:sz w:val="20"/>
              </w:rPr>
              <w:t>60</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rPr>
            </w:pPr>
          </w:p>
        </w:tc>
      </w:tr>
      <w:tr w:rsidR="00A46C07" w:rsidRPr="00E33069" w:rsidTr="00D65F4B">
        <w:trPr>
          <w:trHeight w:val="60"/>
        </w:trPr>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709" w:type="dxa"/>
            <w:vMerge/>
            <w:tcBorders>
              <w:top w:val="nil"/>
              <w:left w:val="single" w:sz="4" w:space="0" w:color="auto"/>
              <w:bottom w:val="single" w:sz="4" w:space="0" w:color="000000"/>
              <w:right w:val="single" w:sz="4" w:space="0" w:color="auto"/>
            </w:tcBorders>
            <w:vAlign w:val="center"/>
            <w:hideMark/>
          </w:tcPr>
          <w:p w:rsidR="00A46C07" w:rsidRPr="009D6F8F" w:rsidRDefault="00A46C07" w:rsidP="001D57AD">
            <w:pPr>
              <w:spacing w:after="0"/>
              <w:rPr>
                <w:rFonts w:ascii="Calibri" w:hAnsi="Calibri"/>
                <w:b/>
                <w:color w:val="000000"/>
                <w:sz w:val="20"/>
              </w:rPr>
            </w:pPr>
          </w:p>
        </w:tc>
        <w:tc>
          <w:tcPr>
            <w:tcW w:w="2552"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6C07" w:rsidRPr="00E33069" w:rsidRDefault="00A46C07" w:rsidP="001D57AD">
            <w:pPr>
              <w:spacing w:after="0"/>
              <w:jc w:val="center"/>
              <w:rPr>
                <w:rFonts w:ascii="Calibri" w:hAnsi="Calibri"/>
                <w:color w:val="000000"/>
                <w:sz w:val="20"/>
              </w:rPr>
            </w:pPr>
            <w:r w:rsidRPr="00E33069">
              <w:rPr>
                <w:rFonts w:ascii="Calibri" w:hAnsi="Calibri"/>
                <w:color w:val="000000"/>
                <w:sz w:val="20"/>
              </w:rPr>
              <w:t>Υποβολή αιτήσεων στις αρμόδιες αρχές για απαραίτητες γνωμοδοτήσεις/εγκρίσεις / άδειες.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6C07" w:rsidRPr="00E33069" w:rsidRDefault="00A46C07" w:rsidP="001D57AD">
            <w:pPr>
              <w:spacing w:after="0"/>
              <w:jc w:val="right"/>
              <w:rPr>
                <w:rFonts w:ascii="Calibri" w:hAnsi="Calibri"/>
                <w:color w:val="000000"/>
                <w:sz w:val="20"/>
              </w:rPr>
            </w:pPr>
            <w:r w:rsidRPr="00E33069">
              <w:rPr>
                <w:rFonts w:ascii="Calibri" w:hAnsi="Calibri"/>
                <w:color w:val="000000"/>
                <w:sz w:val="20"/>
              </w:rPr>
              <w:t>30</w:t>
            </w:r>
          </w:p>
        </w:tc>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rPr>
            </w:pPr>
          </w:p>
        </w:tc>
      </w:tr>
      <w:tr w:rsidR="00A46C07" w:rsidRPr="00E33069" w:rsidTr="00D65F4B">
        <w:trPr>
          <w:trHeight w:val="6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0"/>
              <w:jc w:val="center"/>
              <w:rPr>
                <w:rFonts w:ascii="Calibri" w:hAnsi="Calibri"/>
                <w:color w:val="000000"/>
                <w:sz w:val="20"/>
              </w:rPr>
            </w:pPr>
            <w:r w:rsidRPr="00E33069">
              <w:rPr>
                <w:rFonts w:ascii="Calibri" w:hAnsi="Calibri"/>
                <w:color w:val="000000"/>
                <w:sz w:val="20"/>
              </w:rPr>
              <w:t>29</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A46C07" w:rsidRPr="009D6F8F" w:rsidRDefault="00A46C07" w:rsidP="001D57AD">
            <w:pPr>
              <w:spacing w:after="0"/>
              <w:jc w:val="center"/>
              <w:rPr>
                <w:rFonts w:ascii="Calibri" w:hAnsi="Calibri"/>
                <w:b/>
                <w:color w:val="000000"/>
                <w:sz w:val="20"/>
              </w:rPr>
            </w:pPr>
            <w:r>
              <w:rPr>
                <w:rFonts w:ascii="Calibri" w:hAnsi="Calibri"/>
                <w:b/>
                <w:color w:val="000000"/>
                <w:sz w:val="20"/>
              </w:rPr>
              <w:t>23</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0"/>
              <w:rPr>
                <w:rFonts w:ascii="Calibri" w:hAnsi="Calibri"/>
                <w:color w:val="000000"/>
                <w:sz w:val="20"/>
              </w:rPr>
            </w:pPr>
            <w:r w:rsidRPr="00E33069">
              <w:rPr>
                <w:rFonts w:ascii="Calibri" w:hAnsi="Calibri"/>
                <w:color w:val="000000"/>
                <w:sz w:val="20"/>
              </w:rPr>
              <w:t>Σύσταση Φορέα</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A46C07" w:rsidRPr="00E33069" w:rsidRDefault="00A46C07" w:rsidP="001D57AD">
            <w:pPr>
              <w:spacing w:after="0"/>
              <w:jc w:val="center"/>
              <w:rPr>
                <w:rFonts w:ascii="Calibri" w:hAnsi="Calibri"/>
                <w:sz w:val="20"/>
              </w:rPr>
            </w:pPr>
            <w:r w:rsidRPr="00E33069">
              <w:rPr>
                <w:rFonts w:ascii="Calibri" w:hAnsi="Calibri"/>
                <w:sz w:val="20"/>
              </w:rPr>
              <w:t>Έχει συσταθεί ο φορέας υλοποίησης της επένδυσης (εταιρεία, νομικό πρόσωπο κλπ) ή δεν απαιτείται σύσταση φορέα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46C07" w:rsidRPr="00E33069" w:rsidRDefault="00A46C07" w:rsidP="001D57AD">
            <w:pPr>
              <w:spacing w:after="0"/>
              <w:jc w:val="right"/>
              <w:rPr>
                <w:rFonts w:ascii="Calibri" w:hAnsi="Calibri"/>
                <w:sz w:val="20"/>
              </w:rPr>
            </w:pPr>
            <w:r w:rsidRPr="00E33069">
              <w:rPr>
                <w:rFonts w:ascii="Calibri" w:hAnsi="Calibri"/>
                <w:sz w:val="20"/>
              </w:rPr>
              <w:t>100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6C07" w:rsidRPr="00E33069" w:rsidRDefault="00A46C07" w:rsidP="001D57AD">
            <w:pPr>
              <w:spacing w:after="0"/>
              <w:jc w:val="center"/>
              <w:rPr>
                <w:rFonts w:ascii="Calibri" w:hAnsi="Calibri"/>
                <w:color w:val="000000"/>
              </w:rPr>
            </w:pPr>
            <w:r w:rsidRPr="00E33069">
              <w:rPr>
                <w:rFonts w:ascii="Calibri" w:hAnsi="Calibri"/>
                <w:color w:val="000000"/>
              </w:rPr>
              <w:t>2%</w:t>
            </w:r>
          </w:p>
        </w:tc>
      </w:tr>
      <w:tr w:rsidR="00A46C07" w:rsidRPr="00E33069" w:rsidTr="00D65F4B">
        <w:trPr>
          <w:trHeight w:val="60"/>
        </w:trPr>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709" w:type="dxa"/>
            <w:vMerge/>
            <w:tcBorders>
              <w:top w:val="nil"/>
              <w:left w:val="single" w:sz="4" w:space="0" w:color="auto"/>
              <w:bottom w:val="single" w:sz="4" w:space="0" w:color="000000"/>
              <w:right w:val="single" w:sz="4" w:space="0" w:color="auto"/>
            </w:tcBorders>
            <w:vAlign w:val="center"/>
            <w:hideMark/>
          </w:tcPr>
          <w:p w:rsidR="00A46C07" w:rsidRPr="009D6F8F" w:rsidRDefault="00A46C07" w:rsidP="001D57AD">
            <w:pPr>
              <w:spacing w:after="0"/>
              <w:rPr>
                <w:rFonts w:ascii="Calibri" w:hAnsi="Calibri"/>
                <w:b/>
                <w:color w:val="000000"/>
                <w:sz w:val="20"/>
              </w:rPr>
            </w:pPr>
          </w:p>
        </w:tc>
        <w:tc>
          <w:tcPr>
            <w:tcW w:w="2552"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4536"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0"/>
              <w:jc w:val="center"/>
              <w:rPr>
                <w:rFonts w:ascii="Calibri" w:hAnsi="Calibri"/>
                <w:sz w:val="20"/>
              </w:rPr>
            </w:pPr>
            <w:r w:rsidRPr="00E33069">
              <w:rPr>
                <w:rFonts w:ascii="Calibri" w:hAnsi="Calibri"/>
                <w:sz w:val="20"/>
              </w:rPr>
              <w:t>Δεν έχει συσταθεί ο φορέας που απαιτείται</w:t>
            </w:r>
          </w:p>
        </w:tc>
        <w:tc>
          <w:tcPr>
            <w:tcW w:w="992"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0"/>
              <w:jc w:val="right"/>
              <w:rPr>
                <w:rFonts w:ascii="Calibri" w:hAnsi="Calibri"/>
                <w:sz w:val="20"/>
              </w:rPr>
            </w:pPr>
            <w:r w:rsidRPr="00E33069">
              <w:rPr>
                <w:rFonts w:ascii="Calibri" w:hAnsi="Calibri"/>
                <w:sz w:val="20"/>
              </w:rPr>
              <w:t>0</w:t>
            </w:r>
          </w:p>
        </w:tc>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rPr>
            </w:pPr>
          </w:p>
        </w:tc>
      </w:tr>
      <w:tr w:rsidR="00A46C07" w:rsidRPr="00E33069" w:rsidTr="00D65F4B">
        <w:trPr>
          <w:trHeight w:val="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0"/>
              <w:jc w:val="center"/>
              <w:rPr>
                <w:rFonts w:ascii="Calibri" w:hAnsi="Calibri"/>
                <w:color w:val="000000"/>
                <w:sz w:val="20"/>
              </w:rPr>
            </w:pPr>
            <w:r w:rsidRPr="00E33069">
              <w:rPr>
                <w:rFonts w:ascii="Calibri" w:hAnsi="Calibri"/>
                <w:color w:val="000000"/>
                <w:sz w:val="20"/>
              </w:rPr>
              <w:t>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46C07" w:rsidRPr="009D6F8F" w:rsidRDefault="00A46C07" w:rsidP="001D57AD">
            <w:pPr>
              <w:spacing w:after="0"/>
              <w:jc w:val="center"/>
              <w:rPr>
                <w:rFonts w:ascii="Calibri" w:hAnsi="Calibri"/>
                <w:b/>
                <w:color w:val="000000"/>
                <w:sz w:val="20"/>
              </w:rPr>
            </w:pPr>
            <w:r>
              <w:rPr>
                <w:rFonts w:ascii="Calibri" w:hAnsi="Calibri"/>
                <w:b/>
                <w:color w:val="000000"/>
                <w:sz w:val="20"/>
              </w:rPr>
              <w:t>24</w:t>
            </w:r>
          </w:p>
        </w:tc>
        <w:tc>
          <w:tcPr>
            <w:tcW w:w="2552"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0"/>
              <w:rPr>
                <w:rFonts w:ascii="Calibri" w:hAnsi="Calibri"/>
                <w:color w:val="000000"/>
                <w:sz w:val="20"/>
              </w:rPr>
            </w:pPr>
            <w:r w:rsidRPr="00E33069">
              <w:rPr>
                <w:rFonts w:ascii="Calibri" w:hAnsi="Calibri"/>
                <w:color w:val="000000"/>
                <w:sz w:val="20"/>
              </w:rPr>
              <w:t>Εφαρμογή συστημάτων διαχείρισης και ποιοτικών σημάτων</w:t>
            </w:r>
          </w:p>
        </w:tc>
        <w:tc>
          <w:tcPr>
            <w:tcW w:w="4536"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0"/>
              <w:jc w:val="center"/>
              <w:rPr>
                <w:rFonts w:ascii="Calibri" w:hAnsi="Calibri"/>
                <w:color w:val="000000"/>
                <w:sz w:val="20"/>
              </w:rPr>
            </w:pPr>
            <w:r w:rsidRPr="00E33069">
              <w:rPr>
                <w:rFonts w:ascii="Calibri" w:hAnsi="Calibri"/>
                <w:color w:val="000000"/>
                <w:sz w:val="20"/>
              </w:rPr>
              <w:t xml:space="preserve">Εφαρμογή συστημάτων διαχείρισης και ποιοτικών σημάτων / προτύπων </w:t>
            </w:r>
          </w:p>
        </w:tc>
        <w:tc>
          <w:tcPr>
            <w:tcW w:w="992"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0"/>
              <w:jc w:val="right"/>
              <w:rPr>
                <w:rFonts w:ascii="Calibri" w:hAnsi="Calibri"/>
                <w:color w:val="000000"/>
                <w:sz w:val="20"/>
              </w:rPr>
            </w:pPr>
            <w:r w:rsidRPr="00E33069">
              <w:rPr>
                <w:rFonts w:ascii="Calibri" w:hAnsi="Calibri"/>
                <w:color w:val="000000"/>
                <w:sz w:val="20"/>
              </w:rPr>
              <w:t>100</w:t>
            </w:r>
          </w:p>
        </w:tc>
        <w:tc>
          <w:tcPr>
            <w:tcW w:w="709" w:type="dxa"/>
            <w:tcBorders>
              <w:top w:val="nil"/>
              <w:left w:val="nil"/>
              <w:bottom w:val="single" w:sz="4" w:space="0" w:color="auto"/>
              <w:right w:val="single" w:sz="4" w:space="0" w:color="auto"/>
            </w:tcBorders>
            <w:shd w:val="clear" w:color="auto" w:fill="auto"/>
            <w:noWrap/>
            <w:vAlign w:val="center"/>
            <w:hideMark/>
          </w:tcPr>
          <w:p w:rsidR="00A46C07" w:rsidRPr="00E33069" w:rsidRDefault="00A46C07" w:rsidP="001D57AD">
            <w:pPr>
              <w:spacing w:after="0"/>
              <w:jc w:val="center"/>
              <w:rPr>
                <w:rFonts w:ascii="Calibri" w:hAnsi="Calibri"/>
                <w:color w:val="000000"/>
              </w:rPr>
            </w:pPr>
            <w:r w:rsidRPr="00E33069">
              <w:rPr>
                <w:rFonts w:ascii="Calibri" w:hAnsi="Calibri"/>
                <w:color w:val="000000"/>
              </w:rPr>
              <w:t>2%</w:t>
            </w:r>
          </w:p>
        </w:tc>
      </w:tr>
      <w:tr w:rsidR="00A46C07" w:rsidRPr="00E33069" w:rsidTr="00D65F4B">
        <w:trPr>
          <w:trHeight w:val="6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0"/>
              <w:jc w:val="center"/>
              <w:rPr>
                <w:rFonts w:ascii="Calibri" w:hAnsi="Calibri"/>
                <w:color w:val="000000"/>
                <w:sz w:val="20"/>
              </w:rPr>
            </w:pPr>
            <w:r w:rsidRPr="00E33069">
              <w:rPr>
                <w:rFonts w:ascii="Calibri" w:hAnsi="Calibri"/>
                <w:color w:val="000000"/>
                <w:sz w:val="20"/>
              </w:rPr>
              <w:t>32</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6C07" w:rsidRPr="009D6F8F" w:rsidRDefault="00A46C07" w:rsidP="001D57AD">
            <w:pPr>
              <w:spacing w:after="0"/>
              <w:jc w:val="center"/>
              <w:rPr>
                <w:rFonts w:ascii="Calibri" w:hAnsi="Calibri"/>
                <w:b/>
                <w:color w:val="000000"/>
                <w:sz w:val="20"/>
              </w:rPr>
            </w:pPr>
            <w:r>
              <w:rPr>
                <w:rFonts w:ascii="Calibri" w:hAnsi="Calibri"/>
                <w:b/>
                <w:color w:val="000000"/>
                <w:sz w:val="20"/>
              </w:rPr>
              <w:t>25</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0"/>
              <w:rPr>
                <w:rFonts w:ascii="Calibri" w:hAnsi="Calibri"/>
                <w:color w:val="000000"/>
                <w:sz w:val="20"/>
              </w:rPr>
            </w:pPr>
            <w:r w:rsidRPr="00E33069">
              <w:rPr>
                <w:rFonts w:ascii="Calibri" w:hAnsi="Calibri"/>
                <w:color w:val="000000"/>
                <w:sz w:val="20"/>
              </w:rPr>
              <w:t xml:space="preserve">Σαφήνεια και πληρότητα της πρότασης  </w:t>
            </w:r>
          </w:p>
        </w:tc>
        <w:tc>
          <w:tcPr>
            <w:tcW w:w="4536"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0"/>
              <w:jc w:val="center"/>
              <w:rPr>
                <w:rFonts w:ascii="Calibri" w:hAnsi="Calibri"/>
                <w:color w:val="000000"/>
                <w:sz w:val="20"/>
              </w:rPr>
            </w:pPr>
            <w:r w:rsidRPr="00E33069">
              <w:rPr>
                <w:rFonts w:ascii="Calibri" w:hAnsi="Calibri"/>
                <w:color w:val="000000"/>
                <w:sz w:val="20"/>
              </w:rPr>
              <w:t>Σαφήνεια του περιεχομένου της πρότασης και πληρότητα ως προς τα απαιτούμενα για τη βαθμολόγηση δικαιολογητικά</w:t>
            </w:r>
            <w:r w:rsidRPr="00E33069">
              <w:rPr>
                <w:rFonts w:ascii="Calibri" w:hAnsi="Calibri"/>
                <w:color w:val="000000"/>
                <w:sz w:val="20"/>
              </w:rPr>
              <w:b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0"/>
              <w:jc w:val="right"/>
              <w:rPr>
                <w:rFonts w:ascii="Calibri" w:hAnsi="Calibri"/>
                <w:color w:val="000000"/>
                <w:sz w:val="20"/>
              </w:rPr>
            </w:pPr>
            <w:r w:rsidRPr="00E33069">
              <w:rPr>
                <w:rFonts w:ascii="Calibri" w:hAnsi="Calibri"/>
                <w:color w:val="000000"/>
                <w:sz w:val="20"/>
              </w:rPr>
              <w:t>100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6C07" w:rsidRPr="00E33069" w:rsidRDefault="00A46C07" w:rsidP="001D57AD">
            <w:pPr>
              <w:spacing w:after="0"/>
              <w:jc w:val="center"/>
              <w:rPr>
                <w:rFonts w:ascii="Calibri" w:hAnsi="Calibri"/>
                <w:color w:val="000000"/>
              </w:rPr>
            </w:pPr>
            <w:r w:rsidRPr="00E33069">
              <w:rPr>
                <w:rFonts w:ascii="Calibri" w:hAnsi="Calibri"/>
                <w:color w:val="000000"/>
              </w:rPr>
              <w:t>5%</w:t>
            </w:r>
          </w:p>
        </w:tc>
      </w:tr>
      <w:tr w:rsidR="00A46C07" w:rsidRPr="00E33069" w:rsidTr="001D57AD">
        <w:trPr>
          <w:trHeight w:val="1038"/>
        </w:trPr>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46C07" w:rsidRPr="009D6F8F" w:rsidRDefault="00A46C07" w:rsidP="001D57AD">
            <w:pPr>
              <w:spacing w:after="0"/>
              <w:rPr>
                <w:rFonts w:ascii="Calibri" w:hAnsi="Calibri"/>
                <w:b/>
                <w:color w:val="000000"/>
                <w:sz w:val="20"/>
              </w:rPr>
            </w:pPr>
          </w:p>
        </w:tc>
        <w:tc>
          <w:tcPr>
            <w:tcW w:w="2552"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4536"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0"/>
              <w:jc w:val="center"/>
              <w:rPr>
                <w:rFonts w:ascii="Calibri" w:hAnsi="Calibri"/>
                <w:color w:val="000000"/>
                <w:sz w:val="20"/>
              </w:rPr>
            </w:pPr>
            <w:r w:rsidRPr="00E33069">
              <w:rPr>
                <w:rFonts w:ascii="Calibri" w:hAnsi="Calibri"/>
                <w:color w:val="000000"/>
                <w:sz w:val="20"/>
              </w:rPr>
              <w:t>Ασαφής περιγραφή της πρότασης αλλά πληρότητα ως προς τα απαιτούμενα για τη βαθμολόγηση δικαιολογητικά</w:t>
            </w:r>
            <w:r w:rsidRPr="00E33069">
              <w:rPr>
                <w:rFonts w:ascii="Calibri" w:hAnsi="Calibri"/>
                <w:color w:val="000000"/>
                <w:sz w:val="20"/>
              </w:rPr>
              <w:b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0"/>
              <w:jc w:val="right"/>
              <w:rPr>
                <w:rFonts w:ascii="Calibri" w:hAnsi="Calibri"/>
                <w:color w:val="000000"/>
                <w:sz w:val="20"/>
              </w:rPr>
            </w:pPr>
            <w:r w:rsidRPr="00E33069">
              <w:rPr>
                <w:rFonts w:ascii="Calibri" w:hAnsi="Calibri"/>
                <w:color w:val="000000"/>
                <w:sz w:val="20"/>
              </w:rPr>
              <w:t>50</w:t>
            </w:r>
          </w:p>
        </w:tc>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rPr>
            </w:pPr>
          </w:p>
        </w:tc>
      </w:tr>
      <w:tr w:rsidR="00A46C07" w:rsidRPr="00E33069" w:rsidTr="001D57AD">
        <w:trPr>
          <w:trHeight w:val="765"/>
        </w:trPr>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46C07" w:rsidRPr="009D6F8F" w:rsidRDefault="00A46C07" w:rsidP="001D57AD">
            <w:pPr>
              <w:spacing w:after="0"/>
              <w:rPr>
                <w:rFonts w:ascii="Calibri" w:hAnsi="Calibri"/>
                <w:b/>
                <w:color w:val="000000"/>
                <w:sz w:val="20"/>
              </w:rPr>
            </w:pPr>
          </w:p>
        </w:tc>
        <w:tc>
          <w:tcPr>
            <w:tcW w:w="2552"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4536"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0"/>
              <w:jc w:val="center"/>
              <w:rPr>
                <w:rFonts w:ascii="Calibri" w:hAnsi="Calibri"/>
                <w:color w:val="000000"/>
                <w:sz w:val="20"/>
              </w:rPr>
            </w:pPr>
            <w:r w:rsidRPr="00E33069">
              <w:rPr>
                <w:rFonts w:ascii="Calibri" w:hAnsi="Calibri"/>
                <w:color w:val="000000"/>
                <w:sz w:val="20"/>
              </w:rPr>
              <w:t>Ασαφής περιγραφή της πρότασης  και ελλείψεις ως προς τα απαιτούμενα για τη βαθμολόγηση δικαιολογητικά</w:t>
            </w:r>
          </w:p>
        </w:tc>
        <w:tc>
          <w:tcPr>
            <w:tcW w:w="992"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0"/>
              <w:jc w:val="right"/>
              <w:rPr>
                <w:rFonts w:ascii="Calibri" w:hAnsi="Calibri"/>
                <w:color w:val="000000"/>
                <w:sz w:val="20"/>
              </w:rPr>
            </w:pPr>
            <w:r w:rsidRPr="00E33069">
              <w:rPr>
                <w:rFonts w:ascii="Calibri" w:hAnsi="Calibri"/>
                <w:color w:val="000000"/>
                <w:sz w:val="20"/>
              </w:rPr>
              <w:t>0</w:t>
            </w:r>
          </w:p>
        </w:tc>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rPr>
            </w:pPr>
          </w:p>
        </w:tc>
      </w:tr>
      <w:tr w:rsidR="00A46C07" w:rsidRPr="00E33069" w:rsidTr="001D57AD">
        <w:trPr>
          <w:trHeight w:val="51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6C07" w:rsidRPr="00E33069" w:rsidRDefault="00A46C07" w:rsidP="001D57AD">
            <w:pPr>
              <w:spacing w:after="0"/>
              <w:jc w:val="center"/>
              <w:rPr>
                <w:rFonts w:ascii="Calibri" w:hAnsi="Calibri"/>
                <w:color w:val="000000"/>
                <w:sz w:val="20"/>
              </w:rPr>
            </w:pPr>
            <w:r w:rsidRPr="00E33069">
              <w:rPr>
                <w:rFonts w:ascii="Calibri" w:hAnsi="Calibri"/>
                <w:color w:val="000000"/>
                <w:sz w:val="20"/>
              </w:rPr>
              <w:t>33</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46C07" w:rsidRPr="009D6F8F" w:rsidRDefault="00A46C07" w:rsidP="001D57AD">
            <w:pPr>
              <w:spacing w:after="0"/>
              <w:jc w:val="center"/>
              <w:rPr>
                <w:rFonts w:ascii="Calibri" w:hAnsi="Calibri"/>
                <w:b/>
                <w:color w:val="000000"/>
                <w:sz w:val="20"/>
              </w:rPr>
            </w:pPr>
            <w:r>
              <w:rPr>
                <w:rFonts w:ascii="Calibri" w:hAnsi="Calibri"/>
                <w:b/>
                <w:color w:val="000000"/>
                <w:sz w:val="20"/>
              </w:rPr>
              <w:t>26</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0"/>
              <w:rPr>
                <w:rFonts w:ascii="Calibri" w:hAnsi="Calibri"/>
                <w:color w:val="000000"/>
                <w:sz w:val="20"/>
              </w:rPr>
            </w:pPr>
            <w:r w:rsidRPr="00E33069">
              <w:rPr>
                <w:rFonts w:ascii="Calibri" w:hAnsi="Calibri"/>
                <w:color w:val="000000"/>
                <w:sz w:val="20"/>
              </w:rPr>
              <w:t>Ρεαλιστικότητα χρονοδιαγράμματος υλοποίησης επένδυσης</w:t>
            </w:r>
          </w:p>
        </w:tc>
        <w:tc>
          <w:tcPr>
            <w:tcW w:w="4536"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0"/>
              <w:jc w:val="center"/>
              <w:rPr>
                <w:rFonts w:ascii="Calibri" w:hAnsi="Calibri"/>
                <w:color w:val="000000"/>
                <w:sz w:val="20"/>
              </w:rPr>
            </w:pPr>
            <w:r w:rsidRPr="00E33069">
              <w:rPr>
                <w:rFonts w:ascii="Calibri" w:hAnsi="Calibri"/>
                <w:color w:val="000000"/>
                <w:sz w:val="20"/>
              </w:rPr>
              <w:t>Χρονοδιάγραμμα σύμφωνο με το είδος και το μέγεθος του έργου</w:t>
            </w:r>
          </w:p>
        </w:tc>
        <w:tc>
          <w:tcPr>
            <w:tcW w:w="992" w:type="dxa"/>
            <w:tcBorders>
              <w:top w:val="nil"/>
              <w:left w:val="nil"/>
              <w:bottom w:val="single" w:sz="4" w:space="0" w:color="auto"/>
              <w:right w:val="single" w:sz="4" w:space="0" w:color="auto"/>
            </w:tcBorders>
            <w:shd w:val="clear" w:color="auto" w:fill="auto"/>
            <w:noWrap/>
            <w:vAlign w:val="center"/>
            <w:hideMark/>
          </w:tcPr>
          <w:p w:rsidR="00A46C07" w:rsidRPr="00E33069" w:rsidRDefault="00A46C07" w:rsidP="001D57AD">
            <w:pPr>
              <w:spacing w:after="0"/>
              <w:jc w:val="right"/>
              <w:rPr>
                <w:rFonts w:ascii="Calibri" w:hAnsi="Calibri"/>
                <w:color w:val="000000"/>
                <w:sz w:val="20"/>
              </w:rPr>
            </w:pPr>
            <w:r w:rsidRPr="00E33069">
              <w:rPr>
                <w:rFonts w:ascii="Calibri" w:hAnsi="Calibri"/>
                <w:color w:val="000000"/>
                <w:sz w:val="20"/>
              </w:rPr>
              <w:t>50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6C07" w:rsidRPr="00E33069" w:rsidRDefault="00A46C07" w:rsidP="001D57AD">
            <w:pPr>
              <w:spacing w:after="0"/>
              <w:jc w:val="center"/>
              <w:rPr>
                <w:rFonts w:ascii="Calibri" w:hAnsi="Calibri"/>
                <w:color w:val="000000"/>
              </w:rPr>
            </w:pPr>
            <w:r w:rsidRPr="00E33069">
              <w:rPr>
                <w:rFonts w:ascii="Calibri" w:hAnsi="Calibri"/>
                <w:color w:val="000000"/>
              </w:rPr>
              <w:t>4%</w:t>
            </w:r>
          </w:p>
        </w:tc>
      </w:tr>
      <w:tr w:rsidR="00A46C07" w:rsidRPr="00E33069" w:rsidTr="00D65F4B">
        <w:trPr>
          <w:trHeight w:val="60"/>
        </w:trPr>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709" w:type="dxa"/>
            <w:vMerge/>
            <w:tcBorders>
              <w:top w:val="nil"/>
              <w:left w:val="single" w:sz="4" w:space="0" w:color="auto"/>
              <w:bottom w:val="single" w:sz="4" w:space="0" w:color="000000"/>
              <w:right w:val="single" w:sz="4" w:space="0" w:color="auto"/>
            </w:tcBorders>
            <w:vAlign w:val="center"/>
            <w:hideMark/>
          </w:tcPr>
          <w:p w:rsidR="00A46C07" w:rsidRPr="009D6F8F" w:rsidRDefault="00A46C07" w:rsidP="001D57AD">
            <w:pPr>
              <w:spacing w:after="0"/>
              <w:rPr>
                <w:rFonts w:ascii="Calibri" w:hAnsi="Calibri"/>
                <w:b/>
                <w:color w:val="000000"/>
                <w:sz w:val="20"/>
              </w:rPr>
            </w:pPr>
          </w:p>
        </w:tc>
        <w:tc>
          <w:tcPr>
            <w:tcW w:w="2552"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4536"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0"/>
              <w:jc w:val="center"/>
              <w:rPr>
                <w:rFonts w:ascii="Calibri" w:hAnsi="Calibri"/>
                <w:color w:val="000000"/>
                <w:sz w:val="20"/>
              </w:rPr>
            </w:pPr>
            <w:r w:rsidRPr="00E33069">
              <w:rPr>
                <w:rFonts w:ascii="Calibri" w:hAnsi="Calibri"/>
                <w:color w:val="000000"/>
                <w:sz w:val="20"/>
              </w:rPr>
              <w:t>Ορθολογικός προσδιορισμός των επιμέρους φάσεων υλοποίησης του έργου</w:t>
            </w:r>
          </w:p>
        </w:tc>
        <w:tc>
          <w:tcPr>
            <w:tcW w:w="992" w:type="dxa"/>
            <w:tcBorders>
              <w:top w:val="nil"/>
              <w:left w:val="nil"/>
              <w:bottom w:val="single" w:sz="4" w:space="0" w:color="auto"/>
              <w:right w:val="single" w:sz="4" w:space="0" w:color="auto"/>
            </w:tcBorders>
            <w:shd w:val="clear" w:color="auto" w:fill="auto"/>
            <w:noWrap/>
            <w:vAlign w:val="center"/>
            <w:hideMark/>
          </w:tcPr>
          <w:p w:rsidR="00A46C07" w:rsidRPr="00E33069" w:rsidRDefault="00A46C07" w:rsidP="001D57AD">
            <w:pPr>
              <w:spacing w:after="0"/>
              <w:jc w:val="right"/>
              <w:rPr>
                <w:rFonts w:ascii="Calibri" w:hAnsi="Calibri"/>
                <w:color w:val="000000"/>
                <w:sz w:val="20"/>
              </w:rPr>
            </w:pPr>
            <w:r w:rsidRPr="00E33069">
              <w:rPr>
                <w:rFonts w:ascii="Calibri" w:hAnsi="Calibri"/>
                <w:color w:val="000000"/>
                <w:sz w:val="20"/>
              </w:rPr>
              <w:t>50</w:t>
            </w:r>
          </w:p>
        </w:tc>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rPr>
            </w:pPr>
          </w:p>
        </w:tc>
      </w:tr>
      <w:tr w:rsidR="00A46C07" w:rsidRPr="00E33069" w:rsidTr="00D65F4B">
        <w:trPr>
          <w:trHeight w:val="6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6C07" w:rsidRPr="00E33069" w:rsidRDefault="00A46C07" w:rsidP="001D57AD">
            <w:pPr>
              <w:spacing w:after="0"/>
              <w:jc w:val="center"/>
              <w:rPr>
                <w:rFonts w:ascii="Calibri" w:hAnsi="Calibri"/>
                <w:color w:val="000000"/>
                <w:sz w:val="20"/>
              </w:rPr>
            </w:pPr>
            <w:r w:rsidRPr="00E33069">
              <w:rPr>
                <w:rFonts w:ascii="Calibri" w:hAnsi="Calibri"/>
                <w:color w:val="000000"/>
                <w:sz w:val="20"/>
              </w:rPr>
              <w:t>34</w:t>
            </w:r>
          </w:p>
        </w:tc>
        <w:tc>
          <w:tcPr>
            <w:tcW w:w="709" w:type="dxa"/>
            <w:vMerge w:val="restart"/>
            <w:tcBorders>
              <w:top w:val="nil"/>
              <w:left w:val="single" w:sz="4" w:space="0" w:color="auto"/>
              <w:bottom w:val="nil"/>
              <w:right w:val="single" w:sz="4" w:space="0" w:color="auto"/>
            </w:tcBorders>
            <w:shd w:val="clear" w:color="auto" w:fill="auto"/>
            <w:noWrap/>
            <w:vAlign w:val="center"/>
            <w:hideMark/>
          </w:tcPr>
          <w:p w:rsidR="00A46C07" w:rsidRPr="009D6F8F" w:rsidRDefault="00A46C07" w:rsidP="001D57AD">
            <w:pPr>
              <w:spacing w:after="0"/>
              <w:jc w:val="center"/>
              <w:rPr>
                <w:rFonts w:ascii="Calibri" w:hAnsi="Calibri"/>
                <w:b/>
                <w:color w:val="000000"/>
                <w:sz w:val="20"/>
              </w:rPr>
            </w:pPr>
            <w:r>
              <w:rPr>
                <w:rFonts w:ascii="Calibri" w:hAnsi="Calibri"/>
                <w:b/>
                <w:color w:val="000000"/>
                <w:sz w:val="20"/>
              </w:rPr>
              <w:t>27</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A46C07" w:rsidRPr="00E33069" w:rsidRDefault="00A46C07" w:rsidP="001D57AD">
            <w:pPr>
              <w:spacing w:after="0"/>
              <w:rPr>
                <w:rFonts w:ascii="Calibri" w:hAnsi="Calibri"/>
                <w:color w:val="000000"/>
                <w:sz w:val="20"/>
              </w:rPr>
            </w:pPr>
            <w:r w:rsidRPr="00E33069">
              <w:rPr>
                <w:rFonts w:ascii="Calibri" w:hAnsi="Calibri"/>
                <w:color w:val="000000"/>
                <w:sz w:val="20"/>
              </w:rPr>
              <w:t>Ρεαλιστικότητα και αξιοπιστία του κόστους</w:t>
            </w:r>
          </w:p>
        </w:tc>
        <w:tc>
          <w:tcPr>
            <w:tcW w:w="4536"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0"/>
              <w:jc w:val="center"/>
              <w:rPr>
                <w:rFonts w:ascii="Calibri" w:hAnsi="Calibri"/>
                <w:color w:val="000000"/>
                <w:sz w:val="20"/>
              </w:rPr>
            </w:pPr>
            <w:r w:rsidRPr="00E33069">
              <w:rPr>
                <w:rFonts w:ascii="Calibri" w:hAnsi="Calibri"/>
                <w:color w:val="000000"/>
                <w:sz w:val="20"/>
              </w:rPr>
              <w:t>100*(αιτούμενο-εγκεκριμένο)/εγκεκριμένο ≤ 5</w:t>
            </w:r>
          </w:p>
        </w:tc>
        <w:tc>
          <w:tcPr>
            <w:tcW w:w="992"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0"/>
              <w:jc w:val="right"/>
              <w:rPr>
                <w:rFonts w:ascii="Calibri" w:hAnsi="Calibri"/>
                <w:color w:val="000000"/>
                <w:sz w:val="20"/>
              </w:rPr>
            </w:pPr>
            <w:r w:rsidRPr="00E33069">
              <w:rPr>
                <w:rFonts w:ascii="Calibri" w:hAnsi="Calibri"/>
                <w:color w:val="000000"/>
                <w:sz w:val="20"/>
              </w:rPr>
              <w:t>100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6C07" w:rsidRPr="00E33069" w:rsidRDefault="00A46C07" w:rsidP="001D57AD">
            <w:pPr>
              <w:spacing w:after="0"/>
              <w:jc w:val="center"/>
              <w:rPr>
                <w:rFonts w:ascii="Calibri" w:hAnsi="Calibri"/>
                <w:color w:val="000000"/>
              </w:rPr>
            </w:pPr>
            <w:r w:rsidRPr="00E33069">
              <w:rPr>
                <w:rFonts w:ascii="Calibri" w:hAnsi="Calibri"/>
                <w:color w:val="000000"/>
              </w:rPr>
              <w:t>4%</w:t>
            </w:r>
          </w:p>
        </w:tc>
      </w:tr>
      <w:tr w:rsidR="00A46C07" w:rsidRPr="00E33069" w:rsidTr="00D65F4B">
        <w:trPr>
          <w:trHeight w:val="60"/>
        </w:trPr>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709" w:type="dxa"/>
            <w:vMerge/>
            <w:tcBorders>
              <w:top w:val="nil"/>
              <w:left w:val="single" w:sz="4" w:space="0" w:color="auto"/>
              <w:bottom w:val="nil"/>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2552"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4536"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0"/>
              <w:jc w:val="center"/>
              <w:rPr>
                <w:rFonts w:ascii="Calibri" w:hAnsi="Calibri"/>
                <w:color w:val="000000"/>
                <w:sz w:val="20"/>
              </w:rPr>
            </w:pPr>
            <w:r w:rsidRPr="00E33069">
              <w:rPr>
                <w:rFonts w:ascii="Calibri" w:hAnsi="Calibri"/>
                <w:color w:val="000000"/>
                <w:sz w:val="20"/>
              </w:rPr>
              <w:t>5 &lt; 100*(αιτούμενο-εγκεκριμένο)/εγκεκριμένο ≤ 10</w:t>
            </w:r>
          </w:p>
        </w:tc>
        <w:tc>
          <w:tcPr>
            <w:tcW w:w="992"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0"/>
              <w:jc w:val="right"/>
              <w:rPr>
                <w:rFonts w:ascii="Calibri" w:hAnsi="Calibri"/>
                <w:color w:val="000000"/>
                <w:sz w:val="20"/>
              </w:rPr>
            </w:pPr>
            <w:r w:rsidRPr="00E33069">
              <w:rPr>
                <w:rFonts w:ascii="Calibri" w:hAnsi="Calibri"/>
                <w:color w:val="000000"/>
                <w:sz w:val="20"/>
              </w:rPr>
              <w:t>60</w:t>
            </w:r>
          </w:p>
        </w:tc>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rPr>
            </w:pPr>
          </w:p>
        </w:tc>
      </w:tr>
      <w:tr w:rsidR="00A46C07" w:rsidRPr="00E33069" w:rsidTr="00D65F4B">
        <w:trPr>
          <w:trHeight w:val="60"/>
        </w:trPr>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709" w:type="dxa"/>
            <w:vMerge/>
            <w:tcBorders>
              <w:top w:val="nil"/>
              <w:left w:val="single" w:sz="4" w:space="0" w:color="auto"/>
              <w:bottom w:val="nil"/>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2552"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4536"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0"/>
              <w:jc w:val="center"/>
              <w:rPr>
                <w:rFonts w:ascii="Calibri" w:hAnsi="Calibri"/>
                <w:color w:val="000000"/>
                <w:sz w:val="20"/>
              </w:rPr>
            </w:pPr>
            <w:r w:rsidRPr="00E33069">
              <w:rPr>
                <w:rFonts w:ascii="Calibri" w:hAnsi="Calibri"/>
                <w:color w:val="000000"/>
                <w:sz w:val="20"/>
              </w:rPr>
              <w:t>10 &lt; 100*(αιτούμενο-εγκεκριμένο)/εγκεκριμένο ≤ 30</w:t>
            </w:r>
          </w:p>
        </w:tc>
        <w:tc>
          <w:tcPr>
            <w:tcW w:w="992"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0"/>
              <w:jc w:val="right"/>
              <w:rPr>
                <w:rFonts w:ascii="Calibri" w:hAnsi="Calibri"/>
                <w:color w:val="000000"/>
                <w:sz w:val="20"/>
              </w:rPr>
            </w:pPr>
            <w:r w:rsidRPr="00E33069">
              <w:rPr>
                <w:rFonts w:ascii="Calibri" w:hAnsi="Calibri"/>
                <w:color w:val="000000"/>
                <w:sz w:val="20"/>
              </w:rPr>
              <w:t>30</w:t>
            </w:r>
          </w:p>
        </w:tc>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rPr>
            </w:pPr>
          </w:p>
        </w:tc>
      </w:tr>
      <w:tr w:rsidR="00A46C07" w:rsidRPr="00E33069" w:rsidTr="00D65F4B">
        <w:trPr>
          <w:trHeight w:val="60"/>
        </w:trPr>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2552"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sz w:val="20"/>
              </w:rPr>
            </w:pPr>
          </w:p>
        </w:tc>
        <w:tc>
          <w:tcPr>
            <w:tcW w:w="4536"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0"/>
              <w:jc w:val="center"/>
              <w:rPr>
                <w:rFonts w:ascii="Calibri" w:hAnsi="Calibri"/>
                <w:color w:val="000000"/>
                <w:sz w:val="20"/>
              </w:rPr>
            </w:pPr>
            <w:r w:rsidRPr="00E33069">
              <w:rPr>
                <w:rFonts w:ascii="Calibri" w:hAnsi="Calibri"/>
                <w:color w:val="000000"/>
                <w:sz w:val="20"/>
              </w:rPr>
              <w:t>100*(αιτούμενο -εγκεκριμένο)/εγκεκριμένο &gt; 30</w:t>
            </w:r>
          </w:p>
        </w:tc>
        <w:tc>
          <w:tcPr>
            <w:tcW w:w="992" w:type="dxa"/>
            <w:tcBorders>
              <w:top w:val="nil"/>
              <w:left w:val="nil"/>
              <w:bottom w:val="single" w:sz="4" w:space="0" w:color="auto"/>
              <w:right w:val="single" w:sz="4" w:space="0" w:color="auto"/>
            </w:tcBorders>
            <w:shd w:val="clear" w:color="auto" w:fill="auto"/>
            <w:vAlign w:val="center"/>
            <w:hideMark/>
          </w:tcPr>
          <w:p w:rsidR="00A46C07" w:rsidRPr="00E33069" w:rsidRDefault="00A46C07" w:rsidP="001D57AD">
            <w:pPr>
              <w:spacing w:after="0"/>
              <w:jc w:val="right"/>
              <w:rPr>
                <w:rFonts w:ascii="Calibri" w:hAnsi="Calibri"/>
                <w:color w:val="000000"/>
                <w:sz w:val="20"/>
              </w:rPr>
            </w:pPr>
            <w:r w:rsidRPr="00E33069">
              <w:rPr>
                <w:rFonts w:ascii="Calibri" w:hAnsi="Calibri"/>
                <w:color w:val="000000"/>
                <w:sz w:val="20"/>
              </w:rPr>
              <w:t>0</w:t>
            </w:r>
          </w:p>
        </w:tc>
        <w:tc>
          <w:tcPr>
            <w:tcW w:w="709" w:type="dxa"/>
            <w:vMerge/>
            <w:tcBorders>
              <w:top w:val="nil"/>
              <w:left w:val="single" w:sz="4" w:space="0" w:color="auto"/>
              <w:bottom w:val="single" w:sz="4" w:space="0" w:color="auto"/>
              <w:right w:val="single" w:sz="4" w:space="0" w:color="auto"/>
            </w:tcBorders>
            <w:vAlign w:val="center"/>
            <w:hideMark/>
          </w:tcPr>
          <w:p w:rsidR="00A46C07" w:rsidRPr="00E33069" w:rsidRDefault="00A46C07" w:rsidP="001D57AD">
            <w:pPr>
              <w:spacing w:after="0"/>
              <w:rPr>
                <w:rFonts w:ascii="Calibri" w:hAnsi="Calibri"/>
                <w:color w:val="000000"/>
              </w:rPr>
            </w:pPr>
          </w:p>
        </w:tc>
      </w:tr>
      <w:tr w:rsidR="00A46C07" w:rsidRPr="00E33069" w:rsidTr="00D65F4B">
        <w:trPr>
          <w:trHeight w:val="60"/>
        </w:trPr>
        <w:tc>
          <w:tcPr>
            <w:tcW w:w="709" w:type="dxa"/>
            <w:tcBorders>
              <w:top w:val="single" w:sz="4" w:space="0" w:color="auto"/>
              <w:left w:val="single" w:sz="4" w:space="0" w:color="auto"/>
              <w:bottom w:val="single" w:sz="4" w:space="0" w:color="auto"/>
            </w:tcBorders>
            <w:shd w:val="clear" w:color="auto" w:fill="auto"/>
            <w:noWrap/>
            <w:vAlign w:val="bottom"/>
            <w:hideMark/>
          </w:tcPr>
          <w:p w:rsidR="00A46C07" w:rsidRPr="00E33069" w:rsidRDefault="00A46C07" w:rsidP="001D57AD">
            <w:pPr>
              <w:spacing w:after="0"/>
              <w:rPr>
                <w:rFonts w:ascii="Calibri" w:hAnsi="Calibri"/>
                <w:b/>
                <w:bCs/>
                <w:color w:val="000000"/>
              </w:rPr>
            </w:pPr>
            <w:r w:rsidRPr="00E33069">
              <w:rPr>
                <w:rFonts w:ascii="Calibri" w:hAnsi="Calibri"/>
                <w:b/>
                <w:bCs/>
                <w:color w:val="000000"/>
              </w:rPr>
              <w:t> </w:t>
            </w:r>
          </w:p>
        </w:tc>
        <w:tc>
          <w:tcPr>
            <w:tcW w:w="8789" w:type="dxa"/>
            <w:gridSpan w:val="4"/>
            <w:tcBorders>
              <w:top w:val="single" w:sz="4" w:space="0" w:color="auto"/>
              <w:left w:val="nil"/>
              <w:bottom w:val="single" w:sz="4" w:space="0" w:color="auto"/>
              <w:right w:val="single" w:sz="4" w:space="0" w:color="auto"/>
            </w:tcBorders>
            <w:shd w:val="clear" w:color="auto" w:fill="auto"/>
            <w:noWrap/>
            <w:vAlign w:val="center"/>
            <w:hideMark/>
          </w:tcPr>
          <w:p w:rsidR="00A46C07" w:rsidRPr="00E33069" w:rsidRDefault="00A46C07" w:rsidP="001D57AD">
            <w:pPr>
              <w:spacing w:after="0"/>
              <w:rPr>
                <w:rFonts w:ascii="Calibri" w:hAnsi="Calibri"/>
                <w:b/>
                <w:bCs/>
                <w:color w:val="000000"/>
                <w:sz w:val="20"/>
              </w:rPr>
            </w:pPr>
            <w:r w:rsidRPr="00E33069">
              <w:rPr>
                <w:rFonts w:ascii="Calibri" w:hAnsi="Calibri"/>
                <w:b/>
                <w:bCs/>
                <w:color w:val="000000"/>
                <w:sz w:val="20"/>
              </w:rPr>
              <w:t>ΣΥΝΟΛΟ</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6C07" w:rsidRPr="00E33069" w:rsidRDefault="00A46C07" w:rsidP="001D57AD">
            <w:pPr>
              <w:spacing w:after="0"/>
              <w:jc w:val="right"/>
              <w:rPr>
                <w:rFonts w:ascii="Calibri" w:hAnsi="Calibri"/>
                <w:b/>
                <w:bCs/>
                <w:color w:val="000000"/>
                <w:sz w:val="20"/>
              </w:rPr>
            </w:pPr>
            <w:r w:rsidRPr="00E33069">
              <w:rPr>
                <w:rFonts w:ascii="Calibri" w:hAnsi="Calibri"/>
                <w:b/>
                <w:bCs/>
                <w:color w:val="000000"/>
                <w:sz w:val="20"/>
              </w:rPr>
              <w:t>100%</w:t>
            </w:r>
          </w:p>
        </w:tc>
      </w:tr>
      <w:tr w:rsidR="00A46C07" w:rsidRPr="006E6E8F" w:rsidTr="00D65F4B">
        <w:trPr>
          <w:trHeight w:val="60"/>
        </w:trPr>
        <w:tc>
          <w:tcPr>
            <w:tcW w:w="709" w:type="dxa"/>
            <w:tcBorders>
              <w:top w:val="single" w:sz="4" w:space="0" w:color="auto"/>
              <w:left w:val="single" w:sz="4" w:space="0" w:color="auto"/>
              <w:bottom w:val="single" w:sz="4" w:space="0" w:color="auto"/>
            </w:tcBorders>
            <w:shd w:val="clear" w:color="auto" w:fill="auto"/>
            <w:noWrap/>
            <w:vAlign w:val="bottom"/>
            <w:hideMark/>
          </w:tcPr>
          <w:p w:rsidR="00A46C07" w:rsidRPr="00E33069" w:rsidRDefault="00A46C07" w:rsidP="001D57AD">
            <w:pPr>
              <w:spacing w:after="0"/>
              <w:rPr>
                <w:rFonts w:ascii="Calibri" w:hAnsi="Calibri"/>
                <w:b/>
                <w:bCs/>
                <w:color w:val="000000"/>
              </w:rPr>
            </w:pPr>
            <w:r w:rsidRPr="00E33069">
              <w:rPr>
                <w:rFonts w:ascii="Calibri" w:hAnsi="Calibri"/>
                <w:b/>
                <w:bCs/>
                <w:color w:val="000000"/>
              </w:rPr>
              <w:t> </w:t>
            </w:r>
          </w:p>
        </w:tc>
        <w:tc>
          <w:tcPr>
            <w:tcW w:w="9498" w:type="dxa"/>
            <w:gridSpan w:val="5"/>
            <w:tcBorders>
              <w:top w:val="single" w:sz="4" w:space="0" w:color="auto"/>
              <w:left w:val="nil"/>
              <w:bottom w:val="single" w:sz="4" w:space="0" w:color="auto"/>
              <w:right w:val="single" w:sz="4" w:space="0" w:color="auto"/>
            </w:tcBorders>
            <w:shd w:val="clear" w:color="auto" w:fill="auto"/>
            <w:noWrap/>
            <w:vAlign w:val="bottom"/>
            <w:hideMark/>
          </w:tcPr>
          <w:p w:rsidR="00A46C07" w:rsidRPr="00E33069" w:rsidRDefault="00A46C07" w:rsidP="001D57AD">
            <w:pPr>
              <w:spacing w:after="0"/>
              <w:rPr>
                <w:rFonts w:ascii="Calibri" w:hAnsi="Calibri"/>
                <w:b/>
                <w:bCs/>
                <w:color w:val="000000"/>
                <w:sz w:val="20"/>
              </w:rPr>
            </w:pPr>
            <w:r w:rsidRPr="00E33069">
              <w:rPr>
                <w:rFonts w:ascii="Calibri" w:hAnsi="Calibri"/>
                <w:b/>
                <w:bCs/>
                <w:color w:val="000000"/>
                <w:sz w:val="20"/>
              </w:rPr>
              <w:t>Τιμή βάσης (ελάχιστη  βαθμολογία που πρέπει να συγκεντρώσει ο εν δυνάμει δικαιούχος): 30</w:t>
            </w:r>
          </w:p>
        </w:tc>
      </w:tr>
    </w:tbl>
    <w:p w:rsidR="00A46C07" w:rsidRDefault="00A46C07">
      <w:pPr>
        <w:rPr>
          <w:rFonts w:ascii="Calibri" w:eastAsia="Times New Roman" w:hAnsi="Calibri" w:cs="Times New Roman"/>
          <w:b/>
          <w:bCs/>
          <w:color w:val="000000"/>
          <w:sz w:val="28"/>
          <w:szCs w:val="28"/>
          <w:u w:val="single"/>
        </w:rPr>
      </w:pPr>
    </w:p>
    <w:p w:rsidR="00A46C07" w:rsidRDefault="00A46C07" w:rsidP="00A46C07">
      <w:pPr>
        <w:spacing w:after="0"/>
        <w:rPr>
          <w:color w:val="000000"/>
        </w:rPr>
      </w:pPr>
    </w:p>
    <w:p w:rsidR="00A46C07" w:rsidRPr="00F527DD" w:rsidRDefault="00A46C07" w:rsidP="00A46C07">
      <w:pPr>
        <w:spacing w:after="0"/>
        <w:jc w:val="both"/>
        <w:rPr>
          <w:rFonts w:cstheme="minorHAnsi"/>
        </w:rPr>
      </w:pPr>
      <w:r w:rsidRPr="00E33069">
        <w:rPr>
          <w:color w:val="000000"/>
        </w:rPr>
        <w:t>*</w:t>
      </w:r>
      <w:r w:rsidRPr="00E33069">
        <w:rPr>
          <w:rFonts w:cstheme="minorHAnsi"/>
        </w:rPr>
        <w:t>Η σκοπιμότητα κάθε επενδυτικού σχεδίου που θα  υποβληθεί στο πλαίσιο τ</w:t>
      </w:r>
      <w:r>
        <w:rPr>
          <w:rFonts w:cstheme="minorHAnsi"/>
        </w:rPr>
        <w:t>ων</w:t>
      </w:r>
      <w:r w:rsidRPr="00E33069">
        <w:rPr>
          <w:rFonts w:cstheme="minorHAnsi"/>
        </w:rPr>
        <w:t xml:space="preserve"> </w:t>
      </w:r>
      <w:r>
        <w:rPr>
          <w:rFonts w:cstheme="minorHAnsi"/>
        </w:rPr>
        <w:t xml:space="preserve">ανωτέρω </w:t>
      </w:r>
      <w:r w:rsidRPr="00E33069">
        <w:rPr>
          <w:rFonts w:cstheme="minorHAnsi"/>
        </w:rPr>
        <w:t>Υπο</w:t>
      </w:r>
      <w:r>
        <w:rPr>
          <w:rFonts w:cstheme="minorHAnsi"/>
        </w:rPr>
        <w:t>-</w:t>
      </w:r>
      <w:r w:rsidRPr="00E33069">
        <w:rPr>
          <w:rFonts w:cstheme="minorHAnsi"/>
        </w:rPr>
        <w:t>δράσ</w:t>
      </w:r>
      <w:r>
        <w:rPr>
          <w:rFonts w:cstheme="minorHAnsi"/>
        </w:rPr>
        <w:t>εων</w:t>
      </w:r>
      <w:r w:rsidRPr="00E33069">
        <w:rPr>
          <w:rFonts w:cstheme="minorHAnsi"/>
        </w:rPr>
        <w:t>, θα αξιολογηθεί σύμφωνα με τον βαθμό αθροιστικής εξυπηρέτησης των παρακάτω ειδικών ή στρατηγικών στόχων του Τοπικού Προγράμματος:</w:t>
      </w:r>
    </w:p>
    <w:p w:rsidR="00A46C07" w:rsidRPr="00F527DD" w:rsidRDefault="00A46C07" w:rsidP="00A46C07">
      <w:pPr>
        <w:spacing w:after="0"/>
        <w:jc w:val="both"/>
        <w:rPr>
          <w:rFonts w:cstheme="minorHAnsi"/>
        </w:rPr>
      </w:pPr>
    </w:p>
    <w:tbl>
      <w:tblPr>
        <w:tblW w:w="8095" w:type="dxa"/>
        <w:tblInd w:w="93" w:type="dxa"/>
        <w:tblLook w:val="04A0" w:firstRow="1" w:lastRow="0" w:firstColumn="1" w:lastColumn="0" w:noHBand="0" w:noVBand="1"/>
      </w:tblPr>
      <w:tblGrid>
        <w:gridCol w:w="328"/>
        <w:gridCol w:w="7767"/>
      </w:tblGrid>
      <w:tr w:rsidR="00A46C07" w:rsidRPr="00E33069" w:rsidTr="001D57AD">
        <w:trPr>
          <w:trHeight w:val="300"/>
        </w:trPr>
        <w:tc>
          <w:tcPr>
            <w:tcW w:w="8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C07" w:rsidRPr="00E33069" w:rsidRDefault="00A46C07" w:rsidP="001D57AD">
            <w:pPr>
              <w:jc w:val="center"/>
              <w:rPr>
                <w:b/>
                <w:bCs/>
                <w:color w:val="000000"/>
              </w:rPr>
            </w:pPr>
            <w:r w:rsidRPr="00E33069">
              <w:rPr>
                <w:b/>
                <w:bCs/>
                <w:color w:val="000000"/>
              </w:rPr>
              <w:t>ΣΥΝΟΛΟ ΣΤΟΧΩΝ ΥΠΟ</w:t>
            </w:r>
            <w:r>
              <w:rPr>
                <w:b/>
                <w:bCs/>
                <w:color w:val="000000"/>
              </w:rPr>
              <w:t>-</w:t>
            </w:r>
            <w:r w:rsidRPr="00E33069">
              <w:rPr>
                <w:b/>
                <w:bCs/>
                <w:color w:val="000000"/>
              </w:rPr>
              <w:t>ΔΡΑΣΗΣ</w:t>
            </w:r>
          </w:p>
        </w:tc>
      </w:tr>
      <w:tr w:rsidR="00A46C07" w:rsidRPr="00CD7F48" w:rsidTr="001D57AD">
        <w:trPr>
          <w:trHeight w:val="405"/>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C07" w:rsidRPr="00EB2B36" w:rsidRDefault="00A46C07" w:rsidP="001D57AD">
            <w:pPr>
              <w:jc w:val="center"/>
              <w:rPr>
                <w:color w:val="000000"/>
              </w:rPr>
            </w:pPr>
            <w:r w:rsidRPr="00EB2B36">
              <w:rPr>
                <w:color w:val="000000"/>
              </w:rPr>
              <w:t>1</w:t>
            </w:r>
          </w:p>
        </w:tc>
        <w:tc>
          <w:tcPr>
            <w:tcW w:w="7767" w:type="dxa"/>
            <w:tcBorders>
              <w:top w:val="single" w:sz="4" w:space="0" w:color="auto"/>
              <w:left w:val="nil"/>
              <w:bottom w:val="single" w:sz="4" w:space="0" w:color="auto"/>
              <w:right w:val="single" w:sz="4" w:space="0" w:color="auto"/>
            </w:tcBorders>
            <w:shd w:val="clear" w:color="auto" w:fill="auto"/>
            <w:vAlign w:val="center"/>
            <w:hideMark/>
          </w:tcPr>
          <w:p w:rsidR="00A46C07" w:rsidRPr="00EB2B36" w:rsidRDefault="00A46C07" w:rsidP="001D57AD">
            <w:pPr>
              <w:rPr>
                <w:color w:val="000000"/>
              </w:rPr>
            </w:pPr>
            <w:r w:rsidRPr="00EB2B36">
              <w:rPr>
                <w:color w:val="000000"/>
              </w:rPr>
              <w:t>Βελτίωση της ανταγωνιστικότητας της αλυσίδας αξίας του αγρο-διατροφικού τομέα</w:t>
            </w:r>
          </w:p>
        </w:tc>
      </w:tr>
      <w:tr w:rsidR="00A46C07" w:rsidRPr="00CD7F48" w:rsidTr="001D57AD">
        <w:trPr>
          <w:trHeight w:val="720"/>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C07" w:rsidRPr="00EB2B36" w:rsidRDefault="00A46C07" w:rsidP="001D57AD">
            <w:pPr>
              <w:jc w:val="center"/>
              <w:rPr>
                <w:color w:val="000000"/>
              </w:rPr>
            </w:pPr>
            <w:r w:rsidRPr="00EB2B36">
              <w:rPr>
                <w:color w:val="000000"/>
              </w:rPr>
              <w:t>2</w:t>
            </w:r>
          </w:p>
        </w:tc>
        <w:tc>
          <w:tcPr>
            <w:tcW w:w="7767" w:type="dxa"/>
            <w:tcBorders>
              <w:top w:val="single" w:sz="4" w:space="0" w:color="auto"/>
              <w:left w:val="nil"/>
              <w:bottom w:val="single" w:sz="4" w:space="0" w:color="auto"/>
              <w:right w:val="single" w:sz="4" w:space="0" w:color="auto"/>
            </w:tcBorders>
            <w:shd w:val="clear" w:color="auto" w:fill="auto"/>
            <w:vAlign w:val="center"/>
            <w:hideMark/>
          </w:tcPr>
          <w:p w:rsidR="00A46C07" w:rsidRPr="00EB2B36" w:rsidRDefault="00A46C07" w:rsidP="001D57AD">
            <w:pPr>
              <w:rPr>
                <w:color w:val="000000"/>
              </w:rPr>
            </w:pPr>
            <w:r w:rsidRPr="00EB2B36">
              <w:rPr>
                <w:color w:val="000000"/>
              </w:rPr>
              <w:t>Βελτίωση της εξυπηρέτησης των αναγκών του τοπικού πληθυσμού ή/και των επισκεπτών της περιοχής</w:t>
            </w:r>
          </w:p>
        </w:tc>
      </w:tr>
      <w:tr w:rsidR="00A46C07" w:rsidRPr="00CD7F48" w:rsidTr="001D57AD">
        <w:trPr>
          <w:trHeight w:val="695"/>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C07" w:rsidRPr="00EB2B36" w:rsidRDefault="00A46C07" w:rsidP="001D57AD">
            <w:pPr>
              <w:jc w:val="center"/>
              <w:rPr>
                <w:color w:val="000000"/>
              </w:rPr>
            </w:pPr>
            <w:r>
              <w:rPr>
                <w:color w:val="000000"/>
              </w:rPr>
              <w:t>3</w:t>
            </w:r>
          </w:p>
        </w:tc>
        <w:tc>
          <w:tcPr>
            <w:tcW w:w="7767" w:type="dxa"/>
            <w:tcBorders>
              <w:top w:val="single" w:sz="4" w:space="0" w:color="auto"/>
              <w:left w:val="nil"/>
              <w:bottom w:val="single" w:sz="4" w:space="0" w:color="auto"/>
              <w:right w:val="single" w:sz="4" w:space="0" w:color="auto"/>
            </w:tcBorders>
            <w:shd w:val="clear" w:color="auto" w:fill="auto"/>
            <w:vAlign w:val="center"/>
            <w:hideMark/>
          </w:tcPr>
          <w:p w:rsidR="00A46C07" w:rsidRPr="00EB2B36" w:rsidRDefault="00A46C07" w:rsidP="001D57AD">
            <w:pPr>
              <w:rPr>
                <w:color w:val="000000"/>
              </w:rPr>
            </w:pPr>
            <w:r w:rsidRPr="00EB2B36">
              <w:rPr>
                <w:color w:val="000000"/>
              </w:rPr>
              <w:t xml:space="preserve">Συμβολή στην ανάδειξη της ταυτότητας της περιοχής και στην  αύξηση της ελκυστικότητας και επισκεψιμότητάς της </w:t>
            </w:r>
          </w:p>
        </w:tc>
      </w:tr>
      <w:tr w:rsidR="00A46C07" w:rsidRPr="00CD7F48" w:rsidTr="001D57AD">
        <w:trPr>
          <w:trHeight w:val="480"/>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C07" w:rsidRPr="00EB2B36" w:rsidRDefault="00A46C07" w:rsidP="001D57AD">
            <w:pPr>
              <w:jc w:val="center"/>
              <w:rPr>
                <w:color w:val="000000"/>
              </w:rPr>
            </w:pPr>
            <w:r>
              <w:rPr>
                <w:color w:val="000000"/>
              </w:rPr>
              <w:t>4</w:t>
            </w:r>
          </w:p>
        </w:tc>
        <w:tc>
          <w:tcPr>
            <w:tcW w:w="7767" w:type="dxa"/>
            <w:tcBorders>
              <w:top w:val="single" w:sz="4" w:space="0" w:color="auto"/>
              <w:left w:val="nil"/>
              <w:bottom w:val="single" w:sz="4" w:space="0" w:color="auto"/>
              <w:right w:val="single" w:sz="4" w:space="0" w:color="auto"/>
            </w:tcBorders>
            <w:shd w:val="clear" w:color="auto" w:fill="auto"/>
            <w:vAlign w:val="center"/>
            <w:hideMark/>
          </w:tcPr>
          <w:p w:rsidR="00A46C07" w:rsidRPr="00EB2B36" w:rsidRDefault="00A46C07" w:rsidP="001D57AD">
            <w:pPr>
              <w:rPr>
                <w:color w:val="000000"/>
              </w:rPr>
            </w:pPr>
            <w:r w:rsidRPr="00EB2B36">
              <w:rPr>
                <w:color w:val="000000"/>
              </w:rPr>
              <w:t>Συμβολή στην ενδυνάμωση της τοπικής οικονομίας</w:t>
            </w:r>
          </w:p>
        </w:tc>
      </w:tr>
      <w:tr w:rsidR="00A46C07" w:rsidRPr="00CD7F48" w:rsidTr="001D57AD">
        <w:trPr>
          <w:trHeight w:val="359"/>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C07" w:rsidRPr="00EB2B36" w:rsidRDefault="00A46C07" w:rsidP="001D57AD">
            <w:pPr>
              <w:jc w:val="center"/>
              <w:rPr>
                <w:color w:val="000000"/>
              </w:rPr>
            </w:pPr>
            <w:r>
              <w:rPr>
                <w:color w:val="000000"/>
              </w:rPr>
              <w:t>5</w:t>
            </w:r>
          </w:p>
        </w:tc>
        <w:tc>
          <w:tcPr>
            <w:tcW w:w="7767" w:type="dxa"/>
            <w:tcBorders>
              <w:top w:val="single" w:sz="4" w:space="0" w:color="auto"/>
              <w:left w:val="nil"/>
              <w:bottom w:val="single" w:sz="4" w:space="0" w:color="auto"/>
              <w:right w:val="single" w:sz="4" w:space="0" w:color="auto"/>
            </w:tcBorders>
            <w:shd w:val="clear" w:color="auto" w:fill="auto"/>
            <w:vAlign w:val="center"/>
            <w:hideMark/>
          </w:tcPr>
          <w:p w:rsidR="00A46C07" w:rsidRPr="00EB2B36" w:rsidRDefault="00A46C07" w:rsidP="001D57AD">
            <w:pPr>
              <w:rPr>
                <w:color w:val="000000"/>
              </w:rPr>
            </w:pPr>
            <w:r w:rsidRPr="00EB2B36">
              <w:rPr>
                <w:color w:val="000000"/>
              </w:rPr>
              <w:t>Συμβολή στη μείωση της περιθωριοποίησης των νέων (ηλικίας μέχρι 35 ετών)</w:t>
            </w:r>
          </w:p>
        </w:tc>
      </w:tr>
      <w:tr w:rsidR="00A46C07" w:rsidRPr="00CD7F48" w:rsidTr="001D57AD">
        <w:trPr>
          <w:trHeight w:val="480"/>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C07" w:rsidRPr="00EB2B36" w:rsidRDefault="00A46C07" w:rsidP="001D57AD">
            <w:pPr>
              <w:jc w:val="center"/>
              <w:rPr>
                <w:color w:val="000000"/>
              </w:rPr>
            </w:pPr>
            <w:r>
              <w:rPr>
                <w:color w:val="000000"/>
              </w:rPr>
              <w:t>6</w:t>
            </w:r>
          </w:p>
        </w:tc>
        <w:tc>
          <w:tcPr>
            <w:tcW w:w="7767" w:type="dxa"/>
            <w:tcBorders>
              <w:top w:val="single" w:sz="4" w:space="0" w:color="auto"/>
              <w:left w:val="nil"/>
              <w:bottom w:val="single" w:sz="4" w:space="0" w:color="auto"/>
              <w:right w:val="single" w:sz="4" w:space="0" w:color="auto"/>
            </w:tcBorders>
            <w:shd w:val="clear" w:color="auto" w:fill="auto"/>
            <w:vAlign w:val="center"/>
            <w:hideMark/>
          </w:tcPr>
          <w:p w:rsidR="00A46C07" w:rsidRPr="00EB2B36" w:rsidRDefault="00A46C07" w:rsidP="001D57AD">
            <w:pPr>
              <w:rPr>
                <w:color w:val="000000"/>
              </w:rPr>
            </w:pPr>
            <w:r w:rsidRPr="00EB2B36">
              <w:rPr>
                <w:color w:val="000000"/>
              </w:rPr>
              <w:t>Προώθηση της εξωστρέφειας των τοπικών επιχειρήσεων</w:t>
            </w:r>
          </w:p>
        </w:tc>
      </w:tr>
    </w:tbl>
    <w:p w:rsidR="00A46C07" w:rsidRDefault="00A46C07" w:rsidP="00A46C07">
      <w:pPr>
        <w:spacing w:after="0"/>
        <w:rPr>
          <w:rStyle w:val="Heading1Char"/>
          <w:rFonts w:ascii="Calibri" w:hAnsi="Calibri"/>
          <w:color w:val="auto"/>
        </w:rPr>
      </w:pPr>
    </w:p>
    <w:p w:rsidR="00A46C07" w:rsidRDefault="00A46C07" w:rsidP="00A46C07">
      <w:pPr>
        <w:rPr>
          <w:rStyle w:val="Heading1Char"/>
          <w:rFonts w:ascii="Calibri" w:hAnsi="Calibri"/>
          <w:color w:val="auto"/>
        </w:rPr>
      </w:pPr>
    </w:p>
    <w:p w:rsidR="00D7120E" w:rsidRDefault="00D7120E">
      <w:pPr>
        <w:rPr>
          <w:rFonts w:ascii="Calibri" w:eastAsia="Times New Roman" w:hAnsi="Calibri" w:cs="Times New Roman"/>
          <w:b/>
          <w:bCs/>
          <w:color w:val="000000"/>
          <w:sz w:val="28"/>
          <w:szCs w:val="28"/>
          <w:u w:val="single"/>
        </w:rPr>
      </w:pPr>
      <w:r>
        <w:rPr>
          <w:rFonts w:ascii="Calibri" w:eastAsia="Times New Roman" w:hAnsi="Calibri" w:cs="Times New Roman"/>
          <w:b/>
          <w:bCs/>
          <w:color w:val="000000"/>
          <w:sz w:val="28"/>
          <w:szCs w:val="28"/>
          <w:u w:val="single"/>
        </w:rPr>
        <w:br w:type="page"/>
      </w:r>
    </w:p>
    <w:p w:rsidR="0084659A" w:rsidRPr="007E3C36" w:rsidRDefault="00CB55EB" w:rsidP="00CB55EB">
      <w:pPr>
        <w:pStyle w:val="Heading2"/>
        <w:rPr>
          <w:rFonts w:ascii="Calibri" w:eastAsia="Times New Roman" w:hAnsi="Calibri" w:cs="Times New Roman"/>
          <w:b w:val="0"/>
          <w:bCs w:val="0"/>
          <w:color w:val="000000"/>
          <w:sz w:val="28"/>
          <w:szCs w:val="28"/>
          <w:u w:val="single"/>
        </w:rPr>
      </w:pPr>
      <w:bookmarkStart w:id="21" w:name="_Toc1463315"/>
      <w:r>
        <w:rPr>
          <w:rFonts w:ascii="Calibri" w:eastAsia="Times New Roman" w:hAnsi="Calibri" w:cs="Times New Roman"/>
          <w:b w:val="0"/>
          <w:bCs w:val="0"/>
          <w:color w:val="000000"/>
          <w:sz w:val="28"/>
          <w:szCs w:val="28"/>
          <w:u w:val="single"/>
        </w:rPr>
        <w:t>6)</w:t>
      </w:r>
      <w:r w:rsidR="00367C5E">
        <w:rPr>
          <w:rFonts w:ascii="Calibri" w:eastAsia="Times New Roman" w:hAnsi="Calibri" w:cs="Times New Roman"/>
          <w:b w:val="0"/>
          <w:bCs w:val="0"/>
          <w:color w:val="000000"/>
          <w:sz w:val="28"/>
          <w:szCs w:val="28"/>
          <w:u w:val="single"/>
        </w:rPr>
        <w:t xml:space="preserve"> </w:t>
      </w:r>
      <w:r w:rsidR="0084659A" w:rsidRPr="007E3C36">
        <w:rPr>
          <w:rFonts w:ascii="Calibri" w:eastAsia="Times New Roman" w:hAnsi="Calibri" w:cs="Times New Roman"/>
          <w:b w:val="0"/>
          <w:bCs w:val="0"/>
          <w:color w:val="000000"/>
          <w:sz w:val="28"/>
          <w:szCs w:val="28"/>
          <w:u w:val="single"/>
        </w:rPr>
        <w:t>Υπο</w:t>
      </w:r>
      <w:r w:rsidR="00A61BDB">
        <w:rPr>
          <w:rFonts w:ascii="Calibri" w:eastAsia="Times New Roman" w:hAnsi="Calibri" w:cs="Times New Roman"/>
          <w:b w:val="0"/>
          <w:bCs w:val="0"/>
          <w:color w:val="000000"/>
          <w:sz w:val="28"/>
          <w:szCs w:val="28"/>
          <w:u w:val="single"/>
        </w:rPr>
        <w:t>-</w:t>
      </w:r>
      <w:r w:rsidR="0084659A" w:rsidRPr="007E3C36">
        <w:rPr>
          <w:rFonts w:ascii="Calibri" w:eastAsia="Times New Roman" w:hAnsi="Calibri" w:cs="Times New Roman"/>
          <w:b w:val="0"/>
          <w:bCs w:val="0"/>
          <w:color w:val="000000"/>
          <w:sz w:val="28"/>
          <w:szCs w:val="28"/>
          <w:u w:val="single"/>
        </w:rPr>
        <w:t>δράση 19.2.3.4</w:t>
      </w:r>
      <w:bookmarkEnd w:id="21"/>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850"/>
        <w:gridCol w:w="1843"/>
        <w:gridCol w:w="1701"/>
        <w:gridCol w:w="2268"/>
      </w:tblGrid>
      <w:tr w:rsidR="0084659A" w:rsidRPr="00664893" w:rsidTr="00D46C34">
        <w:tc>
          <w:tcPr>
            <w:tcW w:w="2836" w:type="dxa"/>
            <w:shd w:val="clear" w:color="auto" w:fill="auto"/>
          </w:tcPr>
          <w:p w:rsidR="0084659A" w:rsidRPr="00B353C7" w:rsidRDefault="0084659A" w:rsidP="00293FA5">
            <w:pPr>
              <w:rPr>
                <w:rFonts w:ascii="Calibri" w:hAnsi="Calibri" w:cs="Calibri"/>
              </w:rPr>
            </w:pPr>
            <w:r w:rsidRPr="00B353C7">
              <w:rPr>
                <w:rFonts w:ascii="Calibri" w:hAnsi="Calibri" w:cs="Calibri"/>
              </w:rPr>
              <w:t>Τίτλος Δράσης</w:t>
            </w:r>
          </w:p>
        </w:tc>
        <w:tc>
          <w:tcPr>
            <w:tcW w:w="6662" w:type="dxa"/>
            <w:gridSpan w:val="4"/>
            <w:shd w:val="clear" w:color="auto" w:fill="auto"/>
          </w:tcPr>
          <w:p w:rsidR="0084659A" w:rsidRPr="00664893" w:rsidRDefault="0084659A" w:rsidP="00293FA5">
            <w:pPr>
              <w:spacing w:after="120"/>
              <w:jc w:val="both"/>
              <w:rPr>
                <w:rFonts w:ascii="Calibri" w:hAnsi="Calibri" w:cs="Calibri"/>
              </w:rPr>
            </w:pPr>
            <w:r w:rsidRPr="00664893">
              <w:rPr>
                <w:rFonts w:ascii="Calibri" w:hAnsi="Calibri" w:cs="Calibri"/>
              </w:rPr>
              <w:t>Οριζόντια ενίσχυση στην ανάπτυξη / βελτί</w:t>
            </w:r>
            <w:r>
              <w:rPr>
                <w:rFonts w:ascii="Calibri" w:hAnsi="Calibri" w:cs="Calibri"/>
              </w:rPr>
              <w:t>ωση της επιχειρηματικότητας και</w:t>
            </w:r>
            <w:r w:rsidRPr="005C5E95">
              <w:rPr>
                <w:rFonts w:ascii="Calibri" w:hAnsi="Calibri" w:cs="Calibri"/>
              </w:rPr>
              <w:t xml:space="preserve"> </w:t>
            </w:r>
            <w:r w:rsidRPr="00664893">
              <w:rPr>
                <w:rFonts w:ascii="Calibri" w:hAnsi="Calibri" w:cs="Calibri"/>
              </w:rPr>
              <w:t>ανταγωνιστικότητας της περιοχή</w:t>
            </w:r>
            <w:r>
              <w:rPr>
                <w:rFonts w:ascii="Calibri" w:hAnsi="Calibri" w:cs="Calibri"/>
              </w:rPr>
              <w:t>ς</w:t>
            </w:r>
            <w:r w:rsidRPr="00664893">
              <w:rPr>
                <w:rFonts w:ascii="Calibri" w:hAnsi="Calibri" w:cs="Calibri"/>
              </w:rPr>
              <w:t xml:space="preserve"> εφαρμογής</w:t>
            </w:r>
          </w:p>
        </w:tc>
      </w:tr>
      <w:tr w:rsidR="0084659A" w:rsidRPr="00664893" w:rsidTr="00D46C34">
        <w:tc>
          <w:tcPr>
            <w:tcW w:w="2836" w:type="dxa"/>
            <w:shd w:val="clear" w:color="auto" w:fill="auto"/>
          </w:tcPr>
          <w:p w:rsidR="0084659A" w:rsidRPr="00B353C7" w:rsidRDefault="0084659A" w:rsidP="00293FA5">
            <w:pPr>
              <w:spacing w:after="120"/>
              <w:rPr>
                <w:rFonts w:ascii="Calibri" w:hAnsi="Calibri" w:cs="Calibri"/>
              </w:rPr>
            </w:pPr>
            <w:r w:rsidRPr="00B353C7">
              <w:rPr>
                <w:rFonts w:ascii="Calibri" w:hAnsi="Calibri" w:cs="Calibri"/>
              </w:rPr>
              <w:t>Κωδικός Δράσης</w:t>
            </w:r>
          </w:p>
        </w:tc>
        <w:tc>
          <w:tcPr>
            <w:tcW w:w="6662" w:type="dxa"/>
            <w:gridSpan w:val="4"/>
            <w:shd w:val="clear" w:color="auto" w:fill="auto"/>
          </w:tcPr>
          <w:p w:rsidR="0084659A" w:rsidRPr="00664893" w:rsidRDefault="0084659A" w:rsidP="00293FA5">
            <w:pPr>
              <w:spacing w:after="120"/>
              <w:jc w:val="both"/>
              <w:rPr>
                <w:rFonts w:ascii="Calibri" w:hAnsi="Calibri" w:cs="Calibri"/>
              </w:rPr>
            </w:pPr>
            <w:r w:rsidRPr="00664893">
              <w:rPr>
                <w:rFonts w:ascii="Calibri" w:hAnsi="Calibri" w:cs="Calibri"/>
              </w:rPr>
              <w:t>19.2.3</w:t>
            </w:r>
          </w:p>
        </w:tc>
      </w:tr>
      <w:tr w:rsidR="0084659A" w:rsidRPr="00664893" w:rsidTr="00D46C34">
        <w:tc>
          <w:tcPr>
            <w:tcW w:w="2836" w:type="dxa"/>
            <w:shd w:val="clear" w:color="auto" w:fill="auto"/>
          </w:tcPr>
          <w:p w:rsidR="0084659A" w:rsidRPr="00B353C7" w:rsidRDefault="0084659A" w:rsidP="00293FA5">
            <w:pPr>
              <w:rPr>
                <w:rFonts w:ascii="Calibri" w:hAnsi="Calibri" w:cs="Calibri"/>
              </w:rPr>
            </w:pPr>
            <w:r w:rsidRPr="00B353C7">
              <w:rPr>
                <w:rFonts w:ascii="Calibri" w:hAnsi="Calibri" w:cs="Calibri"/>
              </w:rPr>
              <w:t>Τίτλος υπο-δράσης</w:t>
            </w:r>
          </w:p>
        </w:tc>
        <w:tc>
          <w:tcPr>
            <w:tcW w:w="6662" w:type="dxa"/>
            <w:gridSpan w:val="4"/>
            <w:shd w:val="clear" w:color="auto" w:fill="auto"/>
          </w:tcPr>
          <w:p w:rsidR="0084659A" w:rsidRPr="00664893" w:rsidRDefault="0084659A" w:rsidP="00293FA5">
            <w:pPr>
              <w:spacing w:after="120"/>
              <w:jc w:val="both"/>
              <w:rPr>
                <w:rFonts w:ascii="Calibri" w:hAnsi="Calibri" w:cs="Calibri"/>
              </w:rPr>
            </w:pPr>
            <w:r w:rsidRPr="00664893">
              <w:rPr>
                <w:rFonts w:ascii="Calibri" w:hAnsi="Calibri" w:cs="Calibri"/>
              </w:rPr>
              <w:t>Οριζόντια εφαρμογή ενίσχυσης επενδύσεων στους τομείς της βιοτεχνίας, χειροτεχνίας, παραγωγής ειδών μετά την 1</w:t>
            </w:r>
            <w:r w:rsidRPr="00664893">
              <w:rPr>
                <w:rFonts w:ascii="Calibri" w:hAnsi="Calibri" w:cs="Calibri"/>
                <w:vertAlign w:val="superscript"/>
              </w:rPr>
              <w:t>η</w:t>
            </w:r>
            <w:r w:rsidRPr="00664893">
              <w:rPr>
                <w:rFonts w:ascii="Calibri" w:hAnsi="Calibri" w:cs="Calibri"/>
              </w:rPr>
              <w:t xml:space="preserve"> μεταποίηση, και του εμπορίου με σκοπό την εξυπηρέτηση των στόχων της τοπικής στρατηγικής.</w:t>
            </w:r>
          </w:p>
        </w:tc>
      </w:tr>
      <w:tr w:rsidR="0084659A" w:rsidRPr="00664893" w:rsidTr="00D46C34">
        <w:tc>
          <w:tcPr>
            <w:tcW w:w="2836" w:type="dxa"/>
            <w:shd w:val="clear" w:color="auto" w:fill="auto"/>
          </w:tcPr>
          <w:p w:rsidR="0084659A" w:rsidRPr="00B353C7" w:rsidRDefault="0084659A" w:rsidP="00293FA5">
            <w:pPr>
              <w:rPr>
                <w:rFonts w:ascii="Calibri" w:hAnsi="Calibri" w:cs="Calibri"/>
                <w:lang w:val="en-US"/>
              </w:rPr>
            </w:pPr>
            <w:r w:rsidRPr="00B353C7">
              <w:rPr>
                <w:rFonts w:ascii="Calibri" w:hAnsi="Calibri" w:cs="Calibri"/>
              </w:rPr>
              <w:t>Κωδικός υπο-δράσης</w:t>
            </w:r>
          </w:p>
        </w:tc>
        <w:tc>
          <w:tcPr>
            <w:tcW w:w="6662" w:type="dxa"/>
            <w:gridSpan w:val="4"/>
            <w:shd w:val="clear" w:color="auto" w:fill="auto"/>
          </w:tcPr>
          <w:p w:rsidR="0084659A" w:rsidRPr="00664893" w:rsidRDefault="0084659A" w:rsidP="00293FA5">
            <w:pPr>
              <w:spacing w:after="120"/>
              <w:jc w:val="both"/>
              <w:rPr>
                <w:rFonts w:ascii="Calibri" w:hAnsi="Calibri" w:cs="Calibri"/>
              </w:rPr>
            </w:pPr>
            <w:r w:rsidRPr="00664893">
              <w:rPr>
                <w:rFonts w:ascii="Calibri" w:hAnsi="Calibri" w:cs="Calibri"/>
              </w:rPr>
              <w:t>19.2.3.4</w:t>
            </w:r>
          </w:p>
        </w:tc>
      </w:tr>
      <w:tr w:rsidR="0084659A" w:rsidRPr="00EB2B36" w:rsidTr="00DD089C">
        <w:trPr>
          <w:trHeight w:val="3552"/>
        </w:trPr>
        <w:tc>
          <w:tcPr>
            <w:tcW w:w="2836" w:type="dxa"/>
            <w:shd w:val="clear" w:color="auto" w:fill="auto"/>
          </w:tcPr>
          <w:p w:rsidR="0084659A" w:rsidRPr="00B353C7" w:rsidRDefault="0084659A" w:rsidP="00293FA5">
            <w:pPr>
              <w:rPr>
                <w:rFonts w:ascii="Calibri" w:hAnsi="Calibri" w:cs="Calibri"/>
              </w:rPr>
            </w:pPr>
            <w:r w:rsidRPr="00B353C7">
              <w:rPr>
                <w:rFonts w:ascii="Calibri" w:hAnsi="Calibri" w:cs="Calibri"/>
              </w:rPr>
              <w:t>Νομική βάση</w:t>
            </w:r>
          </w:p>
        </w:tc>
        <w:tc>
          <w:tcPr>
            <w:tcW w:w="6662" w:type="dxa"/>
            <w:gridSpan w:val="4"/>
            <w:shd w:val="clear" w:color="auto" w:fill="auto"/>
          </w:tcPr>
          <w:p w:rsidR="0084659A" w:rsidRPr="0004181E" w:rsidRDefault="0084659A" w:rsidP="0053103D">
            <w:pPr>
              <w:spacing w:after="120"/>
              <w:jc w:val="both"/>
              <w:rPr>
                <w:rFonts w:ascii="Calibri" w:hAnsi="Calibri" w:cs="Calibri"/>
                <w:sz w:val="20"/>
                <w:szCs w:val="20"/>
              </w:rPr>
            </w:pPr>
            <w:r w:rsidRPr="0004181E">
              <w:rPr>
                <w:rFonts w:ascii="Calibri" w:hAnsi="Calibri" w:cs="Calibri"/>
                <w:sz w:val="20"/>
                <w:szCs w:val="20"/>
              </w:rPr>
              <w:t>Άρθρο 19§1β Καν. (ΕΕ) 1305/2013</w:t>
            </w:r>
          </w:p>
          <w:p w:rsidR="0084659A" w:rsidRPr="0053103D" w:rsidRDefault="0084659A" w:rsidP="00AE05CB">
            <w:pPr>
              <w:spacing w:after="0"/>
              <w:jc w:val="both"/>
              <w:rPr>
                <w:rFonts w:ascii="Calibri" w:hAnsi="Calibri" w:cs="Calibri"/>
              </w:rPr>
            </w:pPr>
            <w:r w:rsidRPr="0004181E">
              <w:rPr>
                <w:rFonts w:ascii="Calibri" w:hAnsi="Calibri" w:cs="Calibri"/>
                <w:sz w:val="20"/>
                <w:szCs w:val="20"/>
              </w:rPr>
              <w:t xml:space="preserve">Περιφερειακός χάρτης ενισχύσεων (Άρθρο 14 του Καν. (ΕΕ) 651/14) (Ενίσχυση 55% για πολύ μικρές και μικρές επιχειρήσεις). Για τις περιπτώσεις εκσυγχρονισμών πρέπει να τηρούνται οι προϋποθέσεις ώστε αυτοί να συνιστούν «αρχική επένδυση» κατά την έννοια των ορισμών των σημείων 41, 49, 50 και 51 του άρθρου 2 του Καν. (ΕΕ) 651/2014. Στις περιπτώσεις νεοσύστατων επιχειρήσεων του Άρθρου 22 του Καν. (ΕΕ) 651/14 (μη εισηγμένες στο χρηματιστήριο </w:t>
            </w:r>
            <w:r w:rsidR="00AE05CB">
              <w:rPr>
                <w:rFonts w:ascii="Calibri" w:hAnsi="Calibri" w:cs="Calibri"/>
                <w:sz w:val="20"/>
                <w:szCs w:val="20"/>
              </w:rPr>
              <w:t>πολύ μικρές-</w:t>
            </w:r>
            <w:r w:rsidRPr="0004181E">
              <w:rPr>
                <w:rFonts w:ascii="Calibri" w:hAnsi="Calibri" w:cs="Calibri"/>
                <w:sz w:val="20"/>
                <w:szCs w:val="20"/>
              </w:rPr>
              <w:t>μικρές επιχειρήσεις, έως και πέντε έτη μετά την καταχώρισή τους, οι οποίες δεν έχουν προβεί ακόμη σε διανομή κερδών και δεν έχουν συσταθεί μέσω συγχώνευσης) το ποσοστό ενίσχυσης είναι 65%.</w:t>
            </w:r>
          </w:p>
        </w:tc>
      </w:tr>
      <w:tr w:rsidR="0084659A" w:rsidRPr="00664893" w:rsidTr="00D46C34">
        <w:tc>
          <w:tcPr>
            <w:tcW w:w="9498" w:type="dxa"/>
            <w:gridSpan w:val="5"/>
            <w:shd w:val="clear" w:color="auto" w:fill="auto"/>
          </w:tcPr>
          <w:p w:rsidR="0084659A" w:rsidRPr="00B353C7" w:rsidRDefault="0084659A" w:rsidP="00293FA5">
            <w:pPr>
              <w:spacing w:after="120"/>
              <w:jc w:val="center"/>
              <w:rPr>
                <w:rFonts w:ascii="Calibri" w:hAnsi="Calibri" w:cs="Calibri"/>
                <w:b/>
              </w:rPr>
            </w:pPr>
            <w:r w:rsidRPr="00B353C7">
              <w:rPr>
                <w:rFonts w:ascii="Calibri" w:hAnsi="Calibri" w:cs="Calibri"/>
                <w:b/>
              </w:rPr>
              <w:t>Αναλυτική Περιγραφή Υπο-δράσης</w:t>
            </w:r>
          </w:p>
          <w:p w:rsidR="0084659A" w:rsidRPr="00664893" w:rsidRDefault="0084659A" w:rsidP="00293FA5">
            <w:pPr>
              <w:spacing w:after="120"/>
              <w:jc w:val="both"/>
              <w:rPr>
                <w:rFonts w:ascii="Calibri" w:hAnsi="Calibri" w:cs="Calibri"/>
                <w:b/>
              </w:rPr>
            </w:pPr>
            <w:r w:rsidRPr="00664893">
              <w:rPr>
                <w:rFonts w:ascii="Calibri" w:hAnsi="Calibri" w:cs="Calibri"/>
              </w:rPr>
              <w:t>Η υπο</w:t>
            </w:r>
            <w:r w:rsidR="00A61BDB">
              <w:rPr>
                <w:rFonts w:ascii="Calibri" w:hAnsi="Calibri" w:cs="Calibri"/>
              </w:rPr>
              <w:t>-</w:t>
            </w:r>
            <w:r w:rsidRPr="00664893">
              <w:rPr>
                <w:rFonts w:ascii="Calibri" w:hAnsi="Calibri" w:cs="Calibri"/>
              </w:rPr>
              <w:t>δράση  έχει στόχο την ενίσχυση της επιχειρηματικότητας προς εξυπηρέτηση του τοπικού πληθυσμού και την τόνωση της τοπικής οικονομίας και</w:t>
            </w:r>
            <w:r w:rsidRPr="00664893">
              <w:rPr>
                <w:rFonts w:ascii="Calibri" w:hAnsi="Calibri" w:cs="Calibri"/>
                <w:b/>
              </w:rPr>
              <w:t xml:space="preserve"> </w:t>
            </w:r>
            <w:r w:rsidRPr="00664893">
              <w:rPr>
                <w:rFonts w:ascii="Calibri" w:hAnsi="Calibri" w:cs="Calibri"/>
              </w:rPr>
              <w:t>προβλέπει στήριξη για  ίδρυση, επέκταση, εκσυγχρονισμό επιχειρήσεων, με αντικείμενα:</w:t>
            </w:r>
          </w:p>
          <w:p w:rsidR="0084659A" w:rsidRPr="00F86E3D" w:rsidRDefault="0084659A" w:rsidP="00293FA5">
            <w:pPr>
              <w:spacing w:after="120"/>
              <w:jc w:val="both"/>
              <w:rPr>
                <w:rFonts w:ascii="Calibri" w:hAnsi="Calibri" w:cs="Calibri"/>
              </w:rPr>
            </w:pPr>
            <w:r w:rsidRPr="00664893">
              <w:rPr>
                <w:rFonts w:ascii="Calibri" w:hAnsi="Calibri" w:cs="Calibri"/>
                <w:b/>
              </w:rPr>
              <w:t>Α</w:t>
            </w:r>
            <w:r w:rsidRPr="00664893">
              <w:rPr>
                <w:rFonts w:ascii="Calibri" w:hAnsi="Calibri" w:cs="Calibri"/>
              </w:rPr>
              <w:t xml:space="preserve">. Δραστηριότητες εμπορίας και μεταποίησης προς μη γεωργικά προϊόντα (μη τρόφιμα) που σχετίζονται με την μικρο-οικοτεχνία, τη </w:t>
            </w:r>
            <w:r w:rsidR="003262E5">
              <w:rPr>
                <w:rFonts w:ascii="Calibri" w:hAnsi="Calibri" w:cs="Calibri"/>
              </w:rPr>
              <w:t xml:space="preserve">χειροτεχνία, </w:t>
            </w:r>
            <w:r w:rsidRPr="00664893">
              <w:rPr>
                <w:rFonts w:ascii="Calibri" w:hAnsi="Calibri" w:cs="Calibri"/>
              </w:rPr>
              <w:t xml:space="preserve"> προϊόντα και μικρές παραδοσιακές δημιουργικές βιοτεχνίες (ξυλογλυπτική, αργυροχρυσοχοΐα, υφαντική κ.ά.) και εν γένει την τοπική παράδοση, όπως (ενδεικτικά):</w:t>
            </w:r>
          </w:p>
          <w:p w:rsidR="0084659A" w:rsidRPr="00664893" w:rsidRDefault="0084659A" w:rsidP="00293FA5">
            <w:pPr>
              <w:spacing w:after="0" w:line="336" w:lineRule="auto"/>
              <w:jc w:val="both"/>
              <w:rPr>
                <w:rFonts w:ascii="Calibri" w:hAnsi="Calibri" w:cs="Calibri"/>
              </w:rPr>
            </w:pPr>
            <w:r w:rsidRPr="00664893">
              <w:rPr>
                <w:rFonts w:ascii="Calibri" w:hAnsi="Calibri" w:cs="Calibri"/>
              </w:rPr>
              <w:t>Κατασκευή ειδών ένδυσης</w:t>
            </w:r>
          </w:p>
          <w:p w:rsidR="0084659A" w:rsidRPr="00664893" w:rsidRDefault="0084659A" w:rsidP="00293FA5">
            <w:pPr>
              <w:spacing w:after="0" w:line="336" w:lineRule="auto"/>
              <w:jc w:val="both"/>
              <w:rPr>
                <w:rFonts w:ascii="Calibri" w:hAnsi="Calibri" w:cs="Calibri"/>
              </w:rPr>
            </w:pPr>
            <w:r w:rsidRPr="00664893">
              <w:rPr>
                <w:rFonts w:ascii="Calibri" w:hAnsi="Calibri" w:cs="Calibri"/>
              </w:rPr>
              <w:t>Βιομηχανία δέρματος και δερμάτινων ειδών</w:t>
            </w:r>
          </w:p>
          <w:p w:rsidR="0084659A" w:rsidRPr="00664893" w:rsidRDefault="0084659A" w:rsidP="00293FA5">
            <w:pPr>
              <w:spacing w:after="0" w:line="336" w:lineRule="auto"/>
              <w:jc w:val="both"/>
              <w:rPr>
                <w:rFonts w:ascii="Calibri" w:hAnsi="Calibri" w:cs="Calibri"/>
              </w:rPr>
            </w:pPr>
            <w:r w:rsidRPr="00664893">
              <w:rPr>
                <w:rFonts w:ascii="Calibri" w:hAnsi="Calibri" w:cs="Calibri"/>
              </w:rPr>
              <w:t>Βιομηχανία ξύλου και κατασκευή προϊόντων από ξύλο και φελλό</w:t>
            </w:r>
          </w:p>
          <w:p w:rsidR="0084659A" w:rsidRPr="00664893" w:rsidRDefault="0084659A" w:rsidP="00293FA5">
            <w:pPr>
              <w:spacing w:after="0" w:line="336" w:lineRule="auto"/>
              <w:jc w:val="both"/>
              <w:rPr>
                <w:rFonts w:ascii="Calibri" w:hAnsi="Calibri" w:cs="Calibri"/>
              </w:rPr>
            </w:pPr>
            <w:r w:rsidRPr="00664893">
              <w:rPr>
                <w:rFonts w:ascii="Calibri" w:hAnsi="Calibri" w:cs="Calibri"/>
              </w:rPr>
              <w:t>Κατασκευή ειδών καλαθοποιίας και σπαρτοπλεκτικής</w:t>
            </w:r>
          </w:p>
          <w:p w:rsidR="0084659A" w:rsidRPr="00664893" w:rsidRDefault="0084659A" w:rsidP="00293FA5">
            <w:pPr>
              <w:spacing w:after="0" w:line="336" w:lineRule="auto"/>
              <w:jc w:val="both"/>
              <w:rPr>
                <w:rFonts w:ascii="Calibri" w:hAnsi="Calibri" w:cs="Calibri"/>
              </w:rPr>
            </w:pPr>
            <w:r w:rsidRPr="00664893">
              <w:rPr>
                <w:rFonts w:ascii="Calibri" w:hAnsi="Calibri" w:cs="Calibri"/>
              </w:rPr>
              <w:t>Χαρτοποιία και κατασκευή χάρτινων προϊόντων</w:t>
            </w:r>
          </w:p>
          <w:p w:rsidR="0084659A" w:rsidRPr="00664893" w:rsidRDefault="0084659A" w:rsidP="00293FA5">
            <w:pPr>
              <w:spacing w:after="0" w:line="336" w:lineRule="auto"/>
              <w:jc w:val="both"/>
              <w:rPr>
                <w:rFonts w:ascii="Calibri" w:hAnsi="Calibri" w:cs="Calibri"/>
              </w:rPr>
            </w:pPr>
            <w:r w:rsidRPr="00664893">
              <w:rPr>
                <w:rFonts w:ascii="Calibri" w:hAnsi="Calibri" w:cs="Calibri"/>
              </w:rPr>
              <w:t>Παραγωγή χημικών ουσιών και προϊόντων (λιπάσματα, σαπούνια κλπ)</w:t>
            </w:r>
          </w:p>
          <w:p w:rsidR="0084659A" w:rsidRPr="00664893" w:rsidRDefault="0084659A" w:rsidP="00293FA5">
            <w:pPr>
              <w:spacing w:after="0" w:line="336" w:lineRule="auto"/>
              <w:jc w:val="both"/>
              <w:rPr>
                <w:rFonts w:ascii="Calibri" w:hAnsi="Calibri" w:cs="Calibri"/>
              </w:rPr>
            </w:pPr>
            <w:r w:rsidRPr="00664893">
              <w:rPr>
                <w:rFonts w:ascii="Calibri" w:hAnsi="Calibri" w:cs="Calibri"/>
              </w:rPr>
              <w:t>Παραγωγή άλλων μη μεταλλικών ορυκτών προϊόντων (γυαλί, κεραμικά, προϊόντα τσιμέντου-γύψου)</w:t>
            </w:r>
          </w:p>
          <w:p w:rsidR="0084659A" w:rsidRPr="00664893" w:rsidRDefault="0084659A" w:rsidP="00293FA5">
            <w:pPr>
              <w:spacing w:after="0" w:line="336" w:lineRule="auto"/>
              <w:jc w:val="both"/>
              <w:rPr>
                <w:rFonts w:ascii="Calibri" w:hAnsi="Calibri" w:cs="Calibri"/>
              </w:rPr>
            </w:pPr>
            <w:r w:rsidRPr="00664893">
              <w:rPr>
                <w:rFonts w:ascii="Calibri" w:hAnsi="Calibri" w:cs="Calibri"/>
              </w:rPr>
              <w:t>Κατασκευή επίπλων</w:t>
            </w:r>
          </w:p>
          <w:p w:rsidR="0084659A" w:rsidRPr="00664893" w:rsidRDefault="0084659A" w:rsidP="00293FA5">
            <w:pPr>
              <w:spacing w:after="120"/>
              <w:jc w:val="both"/>
              <w:rPr>
                <w:rFonts w:ascii="Calibri" w:hAnsi="Calibri" w:cs="Calibri"/>
              </w:rPr>
            </w:pPr>
            <w:r w:rsidRPr="00664893">
              <w:rPr>
                <w:rFonts w:ascii="Calibri" w:hAnsi="Calibri" w:cs="Calibri"/>
              </w:rPr>
              <w:t>Άλλες μεταποιητικές δραστηριότητες (κοσμήματα, αθλητικά είδη, μουσικά όργανα, παιχνίδια, μπομπονιέρες και παρόμοια είδη γάμων και βαπτίσεων, εορταστικά, αποκριάτικα και άλλα ψυχαγωγικά είδη κ.ά.)</w:t>
            </w:r>
          </w:p>
          <w:p w:rsidR="0084659A" w:rsidRPr="00664893" w:rsidRDefault="0084659A" w:rsidP="0053103D">
            <w:pPr>
              <w:spacing w:after="0"/>
              <w:jc w:val="both"/>
              <w:rPr>
                <w:rFonts w:ascii="Calibri" w:hAnsi="Calibri" w:cs="Calibri"/>
              </w:rPr>
            </w:pPr>
            <w:r w:rsidRPr="00664893">
              <w:rPr>
                <w:rFonts w:ascii="Calibri" w:hAnsi="Calibri" w:cs="Calibri"/>
                <w:b/>
              </w:rPr>
              <w:t>Β.</w:t>
            </w:r>
            <w:r w:rsidRPr="00664893">
              <w:rPr>
                <w:rFonts w:ascii="Calibri" w:hAnsi="Calibri" w:cs="Calibri"/>
              </w:rPr>
              <w:t xml:space="preserve"> Άσκηση μικρής κλίμακας λιανεμπορίου σε εξειδικευμένα ή μη εξειδικευμένα καταστήματα της περιοχής και εξυπηρετούν τον</w:t>
            </w:r>
            <w:r>
              <w:rPr>
                <w:rFonts w:ascii="Calibri" w:hAnsi="Calibri" w:cs="Calibri"/>
              </w:rPr>
              <w:t xml:space="preserve"> πληθυσμό της ή και τους επισκέ</w:t>
            </w:r>
            <w:r w:rsidRPr="00664893">
              <w:rPr>
                <w:rFonts w:ascii="Calibri" w:hAnsi="Calibri" w:cs="Calibri"/>
              </w:rPr>
              <w:t>πτες, τονώνοντας την τοπική επιχειρηματικότητα και οικονομία.</w:t>
            </w:r>
          </w:p>
          <w:p w:rsidR="0084659A" w:rsidRDefault="0084659A" w:rsidP="0053103D">
            <w:pPr>
              <w:spacing w:after="0"/>
              <w:jc w:val="both"/>
              <w:rPr>
                <w:rFonts w:ascii="Calibri" w:hAnsi="Calibri" w:cs="Calibri"/>
                <w:bCs/>
              </w:rPr>
            </w:pPr>
            <w:r w:rsidRPr="00664893">
              <w:rPr>
                <w:rFonts w:ascii="Calibri" w:hAnsi="Calibri" w:cs="Calibri"/>
                <w:bCs/>
              </w:rPr>
              <w:t>Τέτοιες κατηγορίες λιανεμπορίου είναι ενδεικτικά:</w:t>
            </w:r>
          </w:p>
          <w:p w:rsidR="0084659A" w:rsidRPr="00664893" w:rsidRDefault="0084659A" w:rsidP="0084659A">
            <w:pPr>
              <w:pStyle w:val="ListParagraph"/>
              <w:numPr>
                <w:ilvl w:val="0"/>
                <w:numId w:val="10"/>
              </w:numPr>
              <w:spacing w:after="0" w:line="288" w:lineRule="auto"/>
              <w:jc w:val="both"/>
              <w:rPr>
                <w:rFonts w:ascii="Calibri" w:hAnsi="Calibri" w:cs="Calibri"/>
                <w:bCs/>
                <w:color w:val="000000"/>
                <w:kern w:val="24"/>
              </w:rPr>
            </w:pPr>
            <w:r w:rsidRPr="00664893">
              <w:rPr>
                <w:rFonts w:ascii="Calibri" w:hAnsi="Calibri" w:cs="Calibri"/>
                <w:bCs/>
                <w:color w:val="000000"/>
                <w:kern w:val="24"/>
              </w:rPr>
              <w:t xml:space="preserve">τροφίμων, ποτών και καπνού, </w:t>
            </w:r>
          </w:p>
          <w:p w:rsidR="0084659A" w:rsidRPr="00664893" w:rsidRDefault="0084659A" w:rsidP="0084659A">
            <w:pPr>
              <w:pStyle w:val="ListParagraph"/>
              <w:numPr>
                <w:ilvl w:val="0"/>
                <w:numId w:val="10"/>
              </w:numPr>
              <w:spacing w:after="0" w:line="288" w:lineRule="auto"/>
              <w:jc w:val="both"/>
              <w:rPr>
                <w:rFonts w:ascii="Calibri" w:hAnsi="Calibri" w:cs="Calibri"/>
                <w:bCs/>
                <w:color w:val="000000"/>
                <w:kern w:val="24"/>
              </w:rPr>
            </w:pPr>
            <w:r w:rsidRPr="00664893">
              <w:rPr>
                <w:rFonts w:ascii="Calibri" w:hAnsi="Calibri" w:cs="Calibri"/>
                <w:bCs/>
                <w:color w:val="000000"/>
                <w:kern w:val="24"/>
              </w:rPr>
              <w:t xml:space="preserve">εξοπλισμού πληροφοριακών και επικοινωνιακών συστημάτων </w:t>
            </w:r>
          </w:p>
          <w:p w:rsidR="0084659A" w:rsidRPr="00664893" w:rsidRDefault="0084659A" w:rsidP="0084659A">
            <w:pPr>
              <w:pStyle w:val="ListParagraph"/>
              <w:numPr>
                <w:ilvl w:val="0"/>
                <w:numId w:val="10"/>
              </w:numPr>
              <w:spacing w:after="0" w:line="288" w:lineRule="auto"/>
              <w:jc w:val="both"/>
              <w:rPr>
                <w:rFonts w:ascii="Calibri" w:hAnsi="Calibri" w:cs="Calibri"/>
                <w:bCs/>
                <w:color w:val="000000"/>
                <w:kern w:val="24"/>
              </w:rPr>
            </w:pPr>
            <w:r w:rsidRPr="00664893">
              <w:rPr>
                <w:rFonts w:ascii="Calibri" w:hAnsi="Calibri" w:cs="Calibri"/>
                <w:bCs/>
                <w:color w:val="000000"/>
                <w:kern w:val="24"/>
              </w:rPr>
              <w:t xml:space="preserve">οικιακού και άλλου εξοπλισμού </w:t>
            </w:r>
          </w:p>
          <w:p w:rsidR="0084659A" w:rsidRPr="00664893" w:rsidRDefault="0084659A" w:rsidP="0084659A">
            <w:pPr>
              <w:pStyle w:val="ListParagraph"/>
              <w:numPr>
                <w:ilvl w:val="0"/>
                <w:numId w:val="10"/>
              </w:numPr>
              <w:spacing w:after="0" w:line="288" w:lineRule="auto"/>
              <w:jc w:val="both"/>
              <w:rPr>
                <w:rFonts w:ascii="Calibri" w:hAnsi="Calibri" w:cs="Calibri"/>
                <w:bCs/>
                <w:color w:val="000000"/>
                <w:kern w:val="24"/>
              </w:rPr>
            </w:pPr>
            <w:r w:rsidRPr="00664893">
              <w:rPr>
                <w:rFonts w:ascii="Calibri" w:hAnsi="Calibri" w:cs="Calibri"/>
                <w:bCs/>
                <w:color w:val="000000"/>
                <w:kern w:val="24"/>
              </w:rPr>
              <w:t xml:space="preserve">καυσίμων κίνησης </w:t>
            </w:r>
          </w:p>
          <w:p w:rsidR="0084659A" w:rsidRPr="00664893" w:rsidRDefault="0084659A" w:rsidP="0084659A">
            <w:pPr>
              <w:pStyle w:val="ListParagraph"/>
              <w:numPr>
                <w:ilvl w:val="0"/>
                <w:numId w:val="10"/>
              </w:numPr>
              <w:spacing w:after="0" w:line="288" w:lineRule="auto"/>
              <w:jc w:val="both"/>
              <w:rPr>
                <w:rFonts w:ascii="Calibri" w:hAnsi="Calibri" w:cs="Calibri"/>
                <w:bCs/>
                <w:color w:val="000000"/>
                <w:kern w:val="24"/>
              </w:rPr>
            </w:pPr>
            <w:r w:rsidRPr="00664893">
              <w:rPr>
                <w:rFonts w:ascii="Calibri" w:hAnsi="Calibri" w:cs="Calibri"/>
                <w:bCs/>
                <w:color w:val="000000"/>
                <w:kern w:val="24"/>
              </w:rPr>
              <w:t xml:space="preserve">επιμορφωτικών ειδών και ειδών ψυχαγωγίας </w:t>
            </w:r>
          </w:p>
          <w:p w:rsidR="0084659A" w:rsidRPr="00664893" w:rsidRDefault="0084659A" w:rsidP="0084659A">
            <w:pPr>
              <w:pStyle w:val="ListParagraph"/>
              <w:numPr>
                <w:ilvl w:val="0"/>
                <w:numId w:val="10"/>
              </w:numPr>
              <w:spacing w:after="0" w:line="288" w:lineRule="auto"/>
              <w:jc w:val="both"/>
              <w:rPr>
                <w:rFonts w:ascii="Calibri" w:hAnsi="Calibri" w:cs="Calibri"/>
                <w:bCs/>
                <w:color w:val="000000"/>
                <w:kern w:val="24"/>
              </w:rPr>
            </w:pPr>
            <w:r w:rsidRPr="00664893">
              <w:rPr>
                <w:rFonts w:ascii="Calibri" w:hAnsi="Calibri" w:cs="Calibri"/>
                <w:bCs/>
                <w:color w:val="000000"/>
                <w:kern w:val="24"/>
              </w:rPr>
              <w:t>άλλων (αναγκαίων) ειδών</w:t>
            </w:r>
          </w:p>
          <w:p w:rsidR="0084659A" w:rsidRPr="00E84034" w:rsidRDefault="0084659A" w:rsidP="008B1244">
            <w:pPr>
              <w:pStyle w:val="ListParagraph"/>
              <w:numPr>
                <w:ilvl w:val="0"/>
                <w:numId w:val="10"/>
              </w:numPr>
              <w:spacing w:after="120" w:line="288" w:lineRule="auto"/>
              <w:jc w:val="both"/>
              <w:rPr>
                <w:rFonts w:ascii="Calibri" w:hAnsi="Calibri" w:cs="Calibri"/>
                <w:bCs/>
                <w:color w:val="000000"/>
                <w:kern w:val="24"/>
              </w:rPr>
            </w:pPr>
            <w:r w:rsidRPr="00664893">
              <w:rPr>
                <w:rFonts w:ascii="Calibri" w:hAnsi="Calibri" w:cs="Calibri"/>
              </w:rPr>
              <w:t>αναμνηστικών, ειδών λαϊκής τέχνης και τοπικών προϊόντων δημιουργικής βιοτεχνίας (οικοτεχνία, χειροτεχνία, αντίγραφα τεχνουργημάτων κλπ)</w:t>
            </w:r>
          </w:p>
          <w:p w:rsidR="0084659A" w:rsidRPr="00664893" w:rsidRDefault="0084659A" w:rsidP="001745A4">
            <w:pPr>
              <w:spacing w:after="60"/>
              <w:jc w:val="both"/>
              <w:rPr>
                <w:rFonts w:ascii="Calibri" w:hAnsi="Calibri" w:cs="Calibri"/>
              </w:rPr>
            </w:pPr>
            <w:r w:rsidRPr="00664893">
              <w:rPr>
                <w:rFonts w:ascii="Calibri" w:hAnsi="Calibri" w:cs="Calibri"/>
                <w:b/>
                <w:bCs/>
                <w:color w:val="000000"/>
                <w:kern w:val="24"/>
              </w:rPr>
              <w:t>Γ.</w:t>
            </w:r>
            <w:r w:rsidRPr="00664893">
              <w:rPr>
                <w:rFonts w:ascii="Calibri" w:hAnsi="Calibri" w:cs="Calibri"/>
                <w:bCs/>
                <w:color w:val="000000"/>
                <w:kern w:val="24"/>
              </w:rPr>
              <w:t xml:space="preserve"> </w:t>
            </w:r>
            <w:r w:rsidRPr="00664893">
              <w:rPr>
                <w:rFonts w:ascii="Calibri" w:hAnsi="Calibri" w:cs="Calibri"/>
              </w:rPr>
              <w:t>Δραστηριότητες Καταστημάτων Υγειονομικού Ενδιαφέροντος τα οποία, είτε παράγουν μόνο, είτε συνδυάζουν παρασκευή, λιανική πώληση και κατανάλωση από πελάτες εντός και εκτός αυτών, επεξεργασμένων τροφίμων και ποτών.</w:t>
            </w:r>
          </w:p>
          <w:p w:rsidR="00325ECD" w:rsidRPr="00AE5C09" w:rsidRDefault="0084659A" w:rsidP="001745A4">
            <w:pPr>
              <w:spacing w:after="60"/>
              <w:jc w:val="both"/>
              <w:rPr>
                <w:rFonts w:ascii="Calibri" w:hAnsi="Calibri" w:cs="Calibri"/>
              </w:rPr>
            </w:pPr>
            <w:r w:rsidRPr="00AE5C09">
              <w:rPr>
                <w:rFonts w:ascii="Calibri" w:hAnsi="Calibri" w:cs="Calibri"/>
              </w:rPr>
              <w:t xml:space="preserve">Η ενέργεια αυτή στοχεύει στην ενίσχυση της παραγωγής παραδοσιακών προϊόντων διατροφής ή ποτών. Η ενίσχυση της παραγωγής των προϊόντων αυτών θα έχει πολλαπλασιαστικό αποτέλεσμα για την περιοχή γιατί θα στηρίξει περαιτέρω την </w:t>
            </w:r>
            <w:r w:rsidR="00325ECD" w:rsidRPr="00AE5C09">
              <w:rPr>
                <w:rFonts w:ascii="Calibri" w:hAnsi="Calibri" w:cs="Calibri"/>
              </w:rPr>
              <w:t xml:space="preserve">οικονομία της γαστρονομίας και θα καλύψει παράλληλα την επιθυμία των επισκεπτών να προμηθευτούν ποιοτικά προϊόντα.  </w:t>
            </w:r>
          </w:p>
          <w:p w:rsidR="0084659A" w:rsidRPr="00AE5C09" w:rsidRDefault="0084659A" w:rsidP="001745A4">
            <w:pPr>
              <w:spacing w:after="60"/>
              <w:jc w:val="both"/>
              <w:rPr>
                <w:rFonts w:ascii="Calibri" w:hAnsi="Calibri" w:cs="Calibri"/>
                <w:bCs/>
                <w:color w:val="000000"/>
                <w:kern w:val="24"/>
              </w:rPr>
            </w:pPr>
            <w:r w:rsidRPr="00AE5C09">
              <w:rPr>
                <w:rFonts w:ascii="Calibri" w:hAnsi="Calibri" w:cs="Calibri"/>
              </w:rPr>
              <w:t>Ενδεικτικές κατηγορίες καταστημάτων που ενισχύονται είναι: εργαστήρια παραγωγής και διάθεσης ζυμαρικών (τραχανάς, χυλοπίτες, πίτες κλπ), γλυκών και ποτών (αναψυκτικά, αποσταγμένα αλκοολούχα ποτά, αλκοολούχα ποτά με βάση τοπικά φρούτα –λικέρ, κ.α.), αρτοποιεία, γαλακτο-ζαχαροπλαστεία, μονάδες παραγωγής έτοιμου φαγητού κλπ.</w:t>
            </w:r>
          </w:p>
          <w:p w:rsidR="0084659A" w:rsidRDefault="0084659A" w:rsidP="00293FA5">
            <w:pPr>
              <w:spacing w:after="120"/>
              <w:jc w:val="both"/>
              <w:rPr>
                <w:rFonts w:ascii="Calibri" w:hAnsi="Calibri" w:cs="Calibri"/>
              </w:rPr>
            </w:pPr>
            <w:r w:rsidRPr="00AE5C09">
              <w:rPr>
                <w:rFonts w:ascii="Calibri" w:hAnsi="Calibri" w:cs="Calibri"/>
              </w:rPr>
              <w:t xml:space="preserve">Ανώτατο όριο αιτούμενου προϋπολογισμού: 600.000 </w:t>
            </w:r>
            <w:r w:rsidR="00B82681">
              <w:rPr>
                <w:rFonts w:ascii="Calibri" w:hAnsi="Calibri" w:cs="Calibri"/>
              </w:rPr>
              <w:t>€</w:t>
            </w:r>
            <w:r w:rsidR="00325ECD" w:rsidRPr="00AE5C09">
              <w:t xml:space="preserve"> </w:t>
            </w:r>
            <w:r w:rsidR="00325ECD" w:rsidRPr="00AE5C09">
              <w:rPr>
                <w:rFonts w:ascii="Calibri" w:hAnsi="Calibri" w:cs="Calibri"/>
              </w:rPr>
              <w:t>για πράξεις που αφορούν σε υποδομές ή / και εξοπλισμό και τις 100.000€ για άυλες πράξεις.</w:t>
            </w:r>
          </w:p>
          <w:p w:rsidR="00F53659" w:rsidRPr="00D7120E" w:rsidRDefault="00F53659" w:rsidP="008C7327">
            <w:pPr>
              <w:spacing w:after="120"/>
              <w:jc w:val="both"/>
              <w:rPr>
                <w:rFonts w:ascii="Calibri" w:hAnsi="Calibri" w:cs="Calibri"/>
                <w:bCs/>
                <w:color w:val="000000"/>
                <w:kern w:val="24"/>
              </w:rPr>
            </w:pPr>
            <w:r w:rsidRPr="00D7120E">
              <w:rPr>
                <w:rFonts w:ascii="Calibri" w:eastAsia="Calibri" w:hAnsi="Calibri" w:cs="Arial"/>
                <w:b/>
              </w:rPr>
              <w:t xml:space="preserve">Οι επιλέξιμοι ΚΑΔ των ανωτέρω δραστηριοτήτων της </w:t>
            </w:r>
            <w:r w:rsidRPr="008C7327">
              <w:rPr>
                <w:rFonts w:ascii="Calibri" w:eastAsia="Calibri" w:hAnsi="Calibri" w:cs="Arial"/>
                <w:b/>
              </w:rPr>
              <w:t xml:space="preserve">εν λόγω υποδράσης φαίνονται στη σελ. </w:t>
            </w:r>
            <w:r w:rsidR="008C7327" w:rsidRPr="008C7327">
              <w:rPr>
                <w:rFonts w:ascii="Calibri" w:eastAsia="Calibri" w:hAnsi="Calibri" w:cs="Arial"/>
                <w:b/>
              </w:rPr>
              <w:t>25</w:t>
            </w:r>
            <w:r w:rsidRPr="008C7327">
              <w:rPr>
                <w:rFonts w:ascii="Calibri" w:eastAsia="Calibri" w:hAnsi="Calibri" w:cs="Arial"/>
                <w:b/>
              </w:rPr>
              <w:t xml:space="preserve"> του Παραρτήματος ΙΙ_8 (Επιλέξιμοι ΚΑΔ ανά Υποδράση)</w:t>
            </w:r>
          </w:p>
        </w:tc>
      </w:tr>
      <w:tr w:rsidR="0084659A" w:rsidRPr="00664893" w:rsidTr="00D46C34">
        <w:trPr>
          <w:trHeight w:val="547"/>
        </w:trPr>
        <w:tc>
          <w:tcPr>
            <w:tcW w:w="9498" w:type="dxa"/>
            <w:gridSpan w:val="5"/>
            <w:shd w:val="clear" w:color="auto" w:fill="auto"/>
          </w:tcPr>
          <w:p w:rsidR="0084659A" w:rsidRPr="00B353C7" w:rsidRDefault="0084659A" w:rsidP="00293FA5">
            <w:pPr>
              <w:spacing w:after="120"/>
              <w:rPr>
                <w:rFonts w:ascii="Calibri" w:hAnsi="Calibri"/>
              </w:rPr>
            </w:pPr>
            <w:r w:rsidRPr="00B353C7">
              <w:rPr>
                <w:rFonts w:ascii="Calibri" w:hAnsi="Calibri" w:cs="Arial"/>
                <w:b/>
              </w:rPr>
              <w:t>Θεματική Κατεύθυνση που εξυπηρετείται</w:t>
            </w:r>
          </w:p>
        </w:tc>
      </w:tr>
      <w:tr w:rsidR="0084659A" w:rsidRPr="00664893" w:rsidTr="00D46C34">
        <w:tc>
          <w:tcPr>
            <w:tcW w:w="9498" w:type="dxa"/>
            <w:gridSpan w:val="5"/>
            <w:shd w:val="clear" w:color="auto" w:fill="auto"/>
          </w:tcPr>
          <w:p w:rsidR="0084659A" w:rsidRPr="00664893" w:rsidRDefault="0084659A" w:rsidP="00293FA5">
            <w:pPr>
              <w:rPr>
                <w:rFonts w:ascii="Calibri" w:hAnsi="Calibri" w:cs="Arial"/>
              </w:rPr>
            </w:pPr>
            <w:r w:rsidRPr="00664893">
              <w:rPr>
                <w:rFonts w:ascii="Calibri" w:hAnsi="Calibri" w:cs="Arial"/>
              </w:rPr>
              <w:t>3η: Διαφοροποίηση και ενδυνάμωση της τοπικής οικονομίας</w:t>
            </w:r>
          </w:p>
        </w:tc>
      </w:tr>
      <w:tr w:rsidR="0084659A" w:rsidRPr="00664893" w:rsidTr="00D46C34">
        <w:tc>
          <w:tcPr>
            <w:tcW w:w="9498" w:type="dxa"/>
            <w:gridSpan w:val="5"/>
            <w:shd w:val="clear" w:color="auto" w:fill="auto"/>
          </w:tcPr>
          <w:p w:rsidR="0084659A" w:rsidRPr="00B353C7" w:rsidRDefault="0084659A" w:rsidP="00293FA5">
            <w:pPr>
              <w:spacing w:after="120"/>
              <w:jc w:val="center"/>
              <w:rPr>
                <w:rFonts w:ascii="Calibri" w:hAnsi="Calibri" w:cs="Arial"/>
                <w:b/>
              </w:rPr>
            </w:pPr>
            <w:r w:rsidRPr="00B353C7">
              <w:rPr>
                <w:rFonts w:ascii="Calibri" w:hAnsi="Calibri" w:cs="Arial"/>
                <w:b/>
              </w:rPr>
              <w:t>Χρηματοδοτικά στοιχεία</w:t>
            </w:r>
          </w:p>
        </w:tc>
      </w:tr>
      <w:tr w:rsidR="0084659A" w:rsidRPr="00664893" w:rsidTr="00D46C34">
        <w:trPr>
          <w:trHeight w:val="435"/>
        </w:trPr>
        <w:tc>
          <w:tcPr>
            <w:tcW w:w="3686" w:type="dxa"/>
            <w:gridSpan w:val="2"/>
            <w:shd w:val="clear" w:color="auto" w:fill="auto"/>
          </w:tcPr>
          <w:p w:rsidR="0084659A" w:rsidRPr="0004181E" w:rsidRDefault="0084659A" w:rsidP="00293FA5">
            <w:pPr>
              <w:rPr>
                <w:rFonts w:ascii="Calibri" w:hAnsi="Calibri" w:cs="Arial"/>
                <w:sz w:val="20"/>
                <w:szCs w:val="20"/>
              </w:rPr>
            </w:pPr>
          </w:p>
        </w:tc>
        <w:tc>
          <w:tcPr>
            <w:tcW w:w="1843" w:type="dxa"/>
            <w:shd w:val="clear" w:color="auto" w:fill="auto"/>
          </w:tcPr>
          <w:p w:rsidR="0084659A" w:rsidRPr="0004181E" w:rsidRDefault="0084659A" w:rsidP="00293FA5">
            <w:pPr>
              <w:spacing w:after="120"/>
              <w:jc w:val="center"/>
              <w:rPr>
                <w:rFonts w:ascii="Calibri" w:hAnsi="Calibri" w:cs="Arial"/>
                <w:sz w:val="20"/>
                <w:szCs w:val="20"/>
              </w:rPr>
            </w:pPr>
            <w:r w:rsidRPr="0004181E">
              <w:rPr>
                <w:rFonts w:ascii="Calibri" w:hAnsi="Calibri" w:cs="Arial"/>
                <w:sz w:val="20"/>
                <w:szCs w:val="20"/>
              </w:rPr>
              <w:t>Ποσό (€)</w:t>
            </w:r>
          </w:p>
        </w:tc>
        <w:tc>
          <w:tcPr>
            <w:tcW w:w="1701" w:type="dxa"/>
            <w:shd w:val="clear" w:color="auto" w:fill="auto"/>
          </w:tcPr>
          <w:p w:rsidR="0084659A" w:rsidRPr="0004181E" w:rsidRDefault="0084659A" w:rsidP="00293FA5">
            <w:pPr>
              <w:spacing w:after="120"/>
              <w:rPr>
                <w:rFonts w:ascii="Calibri" w:hAnsi="Calibri" w:cs="Arial"/>
                <w:sz w:val="20"/>
                <w:szCs w:val="20"/>
              </w:rPr>
            </w:pPr>
            <w:r w:rsidRPr="0004181E">
              <w:rPr>
                <w:rFonts w:ascii="Calibri" w:hAnsi="Calibri" w:cs="Arial"/>
                <w:sz w:val="20"/>
                <w:szCs w:val="20"/>
              </w:rPr>
              <w:t>Ποσοστό (%) σε επίπεδο υπο-μέτρου</w:t>
            </w:r>
          </w:p>
        </w:tc>
        <w:tc>
          <w:tcPr>
            <w:tcW w:w="2268" w:type="dxa"/>
            <w:shd w:val="clear" w:color="auto" w:fill="auto"/>
          </w:tcPr>
          <w:p w:rsidR="0084659A" w:rsidRPr="0004181E" w:rsidRDefault="0084659A" w:rsidP="00293FA5">
            <w:pPr>
              <w:spacing w:after="120"/>
              <w:rPr>
                <w:rFonts w:ascii="Calibri" w:hAnsi="Calibri" w:cs="Arial"/>
                <w:sz w:val="20"/>
                <w:szCs w:val="20"/>
              </w:rPr>
            </w:pPr>
            <w:r w:rsidRPr="0004181E">
              <w:rPr>
                <w:rFonts w:ascii="Calibri" w:hAnsi="Calibri" w:cs="Arial"/>
                <w:sz w:val="20"/>
                <w:szCs w:val="20"/>
              </w:rPr>
              <w:t>Ποσοστό (%) σε επίπεδο Τοπικού Προγράμματος</w:t>
            </w:r>
          </w:p>
        </w:tc>
      </w:tr>
      <w:tr w:rsidR="001E644B" w:rsidRPr="00664893" w:rsidTr="00D46C34">
        <w:trPr>
          <w:trHeight w:val="655"/>
        </w:trPr>
        <w:tc>
          <w:tcPr>
            <w:tcW w:w="3686" w:type="dxa"/>
            <w:gridSpan w:val="2"/>
            <w:shd w:val="clear" w:color="auto" w:fill="auto"/>
          </w:tcPr>
          <w:p w:rsidR="001E644B" w:rsidRPr="0004181E" w:rsidRDefault="001E644B" w:rsidP="00293FA5">
            <w:pPr>
              <w:rPr>
                <w:rFonts w:ascii="Calibri" w:hAnsi="Calibri" w:cs="Arial"/>
                <w:sz w:val="20"/>
                <w:szCs w:val="20"/>
              </w:rPr>
            </w:pPr>
            <w:r w:rsidRPr="0004181E">
              <w:rPr>
                <w:rFonts w:ascii="Calibri" w:hAnsi="Calibri" w:cs="Arial"/>
                <w:sz w:val="20"/>
                <w:szCs w:val="20"/>
              </w:rPr>
              <w:t>Συνολικός Προϋπολογισμός</w:t>
            </w:r>
          </w:p>
        </w:tc>
        <w:tc>
          <w:tcPr>
            <w:tcW w:w="1843" w:type="dxa"/>
            <w:shd w:val="clear" w:color="auto" w:fill="auto"/>
          </w:tcPr>
          <w:p w:rsidR="001E644B" w:rsidRPr="0004181E" w:rsidRDefault="001E644B" w:rsidP="00293FA5">
            <w:pPr>
              <w:jc w:val="center"/>
              <w:rPr>
                <w:rFonts w:ascii="Calibri" w:hAnsi="Calibri"/>
                <w:bCs/>
                <w:color w:val="000000"/>
                <w:sz w:val="20"/>
                <w:szCs w:val="20"/>
              </w:rPr>
            </w:pPr>
            <w:r w:rsidRPr="0004181E">
              <w:rPr>
                <w:rFonts w:ascii="Calibri" w:hAnsi="Calibri" w:cs="Calibri"/>
                <w:color w:val="000000"/>
                <w:sz w:val="20"/>
                <w:szCs w:val="20"/>
              </w:rPr>
              <w:t>700.000,00</w:t>
            </w:r>
          </w:p>
        </w:tc>
        <w:tc>
          <w:tcPr>
            <w:tcW w:w="1701" w:type="dxa"/>
            <w:shd w:val="clear" w:color="auto" w:fill="auto"/>
          </w:tcPr>
          <w:p w:rsidR="001E644B" w:rsidRPr="001E644B" w:rsidRDefault="001E644B" w:rsidP="00367C5E">
            <w:pPr>
              <w:jc w:val="center"/>
              <w:rPr>
                <w:rFonts w:ascii="Calibri" w:hAnsi="Calibri" w:cs="Calibri"/>
                <w:color w:val="000000"/>
                <w:sz w:val="20"/>
                <w:szCs w:val="20"/>
              </w:rPr>
            </w:pPr>
            <w:r w:rsidRPr="001E644B">
              <w:rPr>
                <w:rFonts w:ascii="Calibri" w:hAnsi="Calibri" w:cs="Calibri"/>
                <w:color w:val="000000"/>
                <w:sz w:val="20"/>
                <w:szCs w:val="20"/>
              </w:rPr>
              <w:t>7,27%</w:t>
            </w:r>
          </w:p>
        </w:tc>
        <w:tc>
          <w:tcPr>
            <w:tcW w:w="2268" w:type="dxa"/>
            <w:shd w:val="clear" w:color="auto" w:fill="auto"/>
          </w:tcPr>
          <w:p w:rsidR="001E644B" w:rsidRPr="001E644B" w:rsidRDefault="001E644B" w:rsidP="00367C5E">
            <w:pPr>
              <w:jc w:val="center"/>
              <w:rPr>
                <w:rFonts w:ascii="Calibri" w:hAnsi="Calibri" w:cs="Calibri"/>
                <w:color w:val="000000"/>
                <w:sz w:val="20"/>
                <w:szCs w:val="20"/>
              </w:rPr>
            </w:pPr>
            <w:r w:rsidRPr="001E644B">
              <w:rPr>
                <w:rFonts w:ascii="Calibri" w:hAnsi="Calibri" w:cs="Calibri"/>
                <w:color w:val="000000"/>
                <w:sz w:val="20"/>
                <w:szCs w:val="20"/>
              </w:rPr>
              <w:t>6,12%</w:t>
            </w:r>
          </w:p>
        </w:tc>
      </w:tr>
      <w:tr w:rsidR="001E644B" w:rsidRPr="00664893" w:rsidTr="00D46C34">
        <w:trPr>
          <w:trHeight w:val="482"/>
        </w:trPr>
        <w:tc>
          <w:tcPr>
            <w:tcW w:w="3686" w:type="dxa"/>
            <w:gridSpan w:val="2"/>
            <w:shd w:val="clear" w:color="auto" w:fill="auto"/>
          </w:tcPr>
          <w:p w:rsidR="001E644B" w:rsidRPr="0004181E" w:rsidRDefault="001E644B" w:rsidP="00293FA5">
            <w:pPr>
              <w:rPr>
                <w:rFonts w:ascii="Calibri" w:hAnsi="Calibri" w:cs="Arial"/>
                <w:sz w:val="20"/>
                <w:szCs w:val="20"/>
              </w:rPr>
            </w:pPr>
            <w:r w:rsidRPr="0004181E">
              <w:rPr>
                <w:rFonts w:ascii="Calibri" w:hAnsi="Calibri" w:cs="Arial"/>
                <w:sz w:val="20"/>
                <w:szCs w:val="20"/>
              </w:rPr>
              <w:t>Δημόσια Δαπάνη</w:t>
            </w:r>
          </w:p>
        </w:tc>
        <w:tc>
          <w:tcPr>
            <w:tcW w:w="1843" w:type="dxa"/>
            <w:shd w:val="clear" w:color="auto" w:fill="auto"/>
          </w:tcPr>
          <w:p w:rsidR="001E644B" w:rsidRPr="0004181E" w:rsidRDefault="001E644B" w:rsidP="00293FA5">
            <w:pPr>
              <w:jc w:val="center"/>
              <w:rPr>
                <w:rFonts w:ascii="Calibri" w:hAnsi="Calibri"/>
                <w:bCs/>
                <w:color w:val="000000"/>
                <w:sz w:val="20"/>
                <w:szCs w:val="20"/>
              </w:rPr>
            </w:pPr>
            <w:r w:rsidRPr="0004181E">
              <w:rPr>
                <w:rFonts w:ascii="Calibri" w:hAnsi="Calibri" w:cs="Calibri"/>
                <w:color w:val="000000"/>
                <w:sz w:val="20"/>
                <w:szCs w:val="20"/>
              </w:rPr>
              <w:t>385.000,00</w:t>
            </w:r>
          </w:p>
        </w:tc>
        <w:tc>
          <w:tcPr>
            <w:tcW w:w="1701" w:type="dxa"/>
            <w:shd w:val="clear" w:color="auto" w:fill="auto"/>
          </w:tcPr>
          <w:p w:rsidR="001E644B" w:rsidRPr="001E644B" w:rsidRDefault="001E644B" w:rsidP="00367C5E">
            <w:pPr>
              <w:jc w:val="center"/>
              <w:rPr>
                <w:rFonts w:ascii="Calibri" w:hAnsi="Calibri" w:cs="Calibri"/>
                <w:color w:val="000000"/>
                <w:sz w:val="20"/>
                <w:szCs w:val="20"/>
              </w:rPr>
            </w:pPr>
            <w:r w:rsidRPr="001E644B">
              <w:rPr>
                <w:rFonts w:ascii="Calibri" w:hAnsi="Calibri" w:cs="Calibri"/>
                <w:color w:val="000000"/>
                <w:sz w:val="20"/>
                <w:szCs w:val="20"/>
              </w:rPr>
              <w:t>6,13%</w:t>
            </w:r>
          </w:p>
        </w:tc>
        <w:tc>
          <w:tcPr>
            <w:tcW w:w="2268" w:type="dxa"/>
            <w:shd w:val="clear" w:color="auto" w:fill="auto"/>
          </w:tcPr>
          <w:p w:rsidR="001E644B" w:rsidRPr="001E644B" w:rsidRDefault="001E644B" w:rsidP="00367C5E">
            <w:pPr>
              <w:jc w:val="center"/>
              <w:rPr>
                <w:rFonts w:ascii="Calibri" w:hAnsi="Calibri" w:cs="Calibri"/>
                <w:color w:val="000000"/>
                <w:sz w:val="20"/>
                <w:szCs w:val="20"/>
              </w:rPr>
            </w:pPr>
            <w:r w:rsidRPr="001E644B">
              <w:rPr>
                <w:rFonts w:ascii="Calibri" w:hAnsi="Calibri" w:cs="Calibri"/>
                <w:color w:val="000000"/>
                <w:sz w:val="20"/>
                <w:szCs w:val="20"/>
              </w:rPr>
              <w:t>4,75%</w:t>
            </w:r>
          </w:p>
        </w:tc>
      </w:tr>
      <w:tr w:rsidR="001E644B" w:rsidRPr="00664893" w:rsidTr="00D46C34">
        <w:trPr>
          <w:trHeight w:val="432"/>
        </w:trPr>
        <w:tc>
          <w:tcPr>
            <w:tcW w:w="3686" w:type="dxa"/>
            <w:gridSpan w:val="2"/>
            <w:shd w:val="clear" w:color="auto" w:fill="auto"/>
          </w:tcPr>
          <w:p w:rsidR="001E644B" w:rsidRPr="0004181E" w:rsidRDefault="001E644B" w:rsidP="00293FA5">
            <w:pPr>
              <w:rPr>
                <w:rFonts w:ascii="Calibri" w:hAnsi="Calibri" w:cs="Arial"/>
                <w:sz w:val="20"/>
                <w:szCs w:val="20"/>
              </w:rPr>
            </w:pPr>
            <w:r w:rsidRPr="0004181E">
              <w:rPr>
                <w:rFonts w:ascii="Calibri" w:hAnsi="Calibri" w:cs="Arial"/>
                <w:sz w:val="20"/>
                <w:szCs w:val="20"/>
              </w:rPr>
              <w:t>Ιδιωτική Συμμετοχή</w:t>
            </w:r>
          </w:p>
        </w:tc>
        <w:tc>
          <w:tcPr>
            <w:tcW w:w="1843" w:type="dxa"/>
            <w:shd w:val="clear" w:color="auto" w:fill="auto"/>
          </w:tcPr>
          <w:p w:rsidR="001E644B" w:rsidRPr="0004181E" w:rsidRDefault="001E644B" w:rsidP="00293FA5">
            <w:pPr>
              <w:jc w:val="center"/>
              <w:rPr>
                <w:rFonts w:ascii="Calibri" w:hAnsi="Calibri"/>
                <w:bCs/>
                <w:color w:val="000000"/>
                <w:sz w:val="20"/>
                <w:szCs w:val="20"/>
              </w:rPr>
            </w:pPr>
            <w:r w:rsidRPr="0004181E">
              <w:rPr>
                <w:rFonts w:ascii="Calibri" w:hAnsi="Calibri" w:cs="Calibri"/>
                <w:color w:val="000000"/>
                <w:sz w:val="20"/>
                <w:szCs w:val="20"/>
              </w:rPr>
              <w:t>315.000,00</w:t>
            </w:r>
          </w:p>
        </w:tc>
        <w:tc>
          <w:tcPr>
            <w:tcW w:w="1701" w:type="dxa"/>
            <w:shd w:val="clear" w:color="auto" w:fill="auto"/>
          </w:tcPr>
          <w:p w:rsidR="001E644B" w:rsidRPr="001E644B" w:rsidRDefault="001E644B" w:rsidP="00367C5E">
            <w:pPr>
              <w:jc w:val="center"/>
              <w:rPr>
                <w:rFonts w:ascii="Calibri" w:hAnsi="Calibri" w:cs="Calibri"/>
                <w:color w:val="000000"/>
                <w:sz w:val="20"/>
                <w:szCs w:val="20"/>
              </w:rPr>
            </w:pPr>
            <w:r w:rsidRPr="001E644B">
              <w:rPr>
                <w:rFonts w:ascii="Calibri" w:hAnsi="Calibri" w:cs="Calibri"/>
                <w:color w:val="000000"/>
                <w:sz w:val="20"/>
                <w:szCs w:val="20"/>
              </w:rPr>
              <w:t>9,41%</w:t>
            </w:r>
          </w:p>
        </w:tc>
        <w:tc>
          <w:tcPr>
            <w:tcW w:w="2268" w:type="dxa"/>
            <w:shd w:val="clear" w:color="auto" w:fill="auto"/>
          </w:tcPr>
          <w:p w:rsidR="001E644B" w:rsidRPr="001E644B" w:rsidRDefault="001E644B" w:rsidP="00367C5E">
            <w:pPr>
              <w:jc w:val="center"/>
              <w:rPr>
                <w:rFonts w:ascii="Calibri" w:hAnsi="Calibri" w:cs="Calibri"/>
                <w:color w:val="000000"/>
                <w:sz w:val="20"/>
                <w:szCs w:val="20"/>
              </w:rPr>
            </w:pPr>
            <w:r w:rsidRPr="001E644B">
              <w:rPr>
                <w:rFonts w:ascii="Calibri" w:hAnsi="Calibri" w:cs="Calibri"/>
                <w:color w:val="000000"/>
                <w:sz w:val="20"/>
                <w:szCs w:val="20"/>
              </w:rPr>
              <w:t>9,41%</w:t>
            </w:r>
          </w:p>
        </w:tc>
      </w:tr>
      <w:tr w:rsidR="0084659A" w:rsidRPr="00664893" w:rsidTr="00D46C34">
        <w:tc>
          <w:tcPr>
            <w:tcW w:w="9498" w:type="dxa"/>
            <w:gridSpan w:val="5"/>
            <w:shd w:val="clear" w:color="auto" w:fill="auto"/>
          </w:tcPr>
          <w:p w:rsidR="0084659A" w:rsidRPr="00B353C7" w:rsidRDefault="0084659A" w:rsidP="00293FA5">
            <w:pPr>
              <w:spacing w:after="120"/>
              <w:jc w:val="center"/>
              <w:rPr>
                <w:rFonts w:ascii="Calibri" w:hAnsi="Calibri" w:cs="Arial"/>
                <w:b/>
              </w:rPr>
            </w:pPr>
            <w:r w:rsidRPr="00B353C7">
              <w:rPr>
                <w:rFonts w:ascii="Calibri" w:hAnsi="Calibri" w:cs="Arial"/>
                <w:b/>
              </w:rPr>
              <w:t xml:space="preserve">Περιοχή Εφαρμογής </w:t>
            </w:r>
          </w:p>
        </w:tc>
      </w:tr>
      <w:tr w:rsidR="0084659A" w:rsidRPr="00664893" w:rsidTr="00D46C34">
        <w:tc>
          <w:tcPr>
            <w:tcW w:w="9498" w:type="dxa"/>
            <w:gridSpan w:val="5"/>
            <w:shd w:val="clear" w:color="auto" w:fill="auto"/>
          </w:tcPr>
          <w:p w:rsidR="0084659A" w:rsidRPr="00664893" w:rsidRDefault="0084659A" w:rsidP="00293FA5">
            <w:pPr>
              <w:spacing w:after="120"/>
              <w:rPr>
                <w:rFonts w:ascii="Calibri" w:hAnsi="Calibri" w:cs="Calibri"/>
              </w:rPr>
            </w:pPr>
            <w:r w:rsidRPr="00664893">
              <w:rPr>
                <w:rFonts w:ascii="Calibri" w:hAnsi="Calibri" w:cs="Calibri"/>
              </w:rPr>
              <w:t>Το σύνολο της περιοχής παρέμβασης</w:t>
            </w:r>
          </w:p>
        </w:tc>
      </w:tr>
      <w:tr w:rsidR="0084659A" w:rsidRPr="00664893" w:rsidTr="00D46C34">
        <w:tc>
          <w:tcPr>
            <w:tcW w:w="9498" w:type="dxa"/>
            <w:gridSpan w:val="5"/>
            <w:shd w:val="clear" w:color="auto" w:fill="auto"/>
          </w:tcPr>
          <w:p w:rsidR="0084659A" w:rsidRPr="00124040" w:rsidRDefault="0084659A" w:rsidP="005F4F86">
            <w:pPr>
              <w:spacing w:after="120"/>
              <w:rPr>
                <w:rFonts w:ascii="Calibri" w:hAnsi="Calibri" w:cs="Calibri"/>
                <w:b/>
              </w:rPr>
            </w:pPr>
            <w:r w:rsidRPr="00664893">
              <w:rPr>
                <w:rFonts w:ascii="Calibri" w:hAnsi="Calibri" w:cs="Calibri"/>
                <w:b/>
              </w:rPr>
              <w:t xml:space="preserve">Δικαιούχοι:  </w:t>
            </w:r>
            <w:r w:rsidRPr="00664893">
              <w:rPr>
                <w:rFonts w:ascii="Calibri" w:hAnsi="Calibri" w:cs="Calibri"/>
              </w:rPr>
              <w:t>Πολύ μικρές</w:t>
            </w:r>
            <w:r w:rsidR="005F4F86">
              <w:rPr>
                <w:rFonts w:ascii="Calibri" w:hAnsi="Calibri" w:cs="Calibri"/>
              </w:rPr>
              <w:t xml:space="preserve"> </w:t>
            </w:r>
            <w:r w:rsidRPr="00664893">
              <w:rPr>
                <w:rFonts w:ascii="Calibri" w:hAnsi="Calibri" w:cs="Calibri"/>
              </w:rPr>
              <w:t xml:space="preserve"> </w:t>
            </w:r>
            <w:r w:rsidR="005F4F86" w:rsidRPr="005F4F86">
              <w:rPr>
                <w:rFonts w:ascii="Calibri" w:hAnsi="Calibri" w:cs="Calibri"/>
              </w:rPr>
              <w:t xml:space="preserve">και </w:t>
            </w:r>
            <w:r w:rsidRPr="00664893">
              <w:rPr>
                <w:rFonts w:ascii="Calibri" w:hAnsi="Calibri" w:cs="Calibri"/>
              </w:rPr>
              <w:t>μικρές επιχειρήσεις που συνίστανται από Φυσικά ή Νομικά πρόσωπα, με εξαίρεση αυτές που λειτουργούν υπό τη μορφή της κοινωνίας, της εταιρείας αστικού δικαίου και της κοινοπραξίας</w:t>
            </w:r>
            <w:r w:rsidR="005F4F86">
              <w:rPr>
                <w:rFonts w:ascii="Calibri" w:hAnsi="Calibri" w:cs="Calibri"/>
              </w:rPr>
              <w:t>.</w:t>
            </w:r>
            <w:r>
              <w:rPr>
                <w:rFonts w:ascii="Calibri" w:hAnsi="Calibri" w:cs="Calibri"/>
              </w:rPr>
              <w:t xml:space="preserve"> </w:t>
            </w:r>
          </w:p>
        </w:tc>
      </w:tr>
    </w:tbl>
    <w:p w:rsidR="009321D7" w:rsidRDefault="0058384D" w:rsidP="00255F0B">
      <w:pPr>
        <w:rPr>
          <w:rStyle w:val="Heading1Char"/>
          <w:rFonts w:ascii="Calibri" w:hAnsi="Calibri"/>
          <w:color w:val="auto"/>
        </w:rPr>
      </w:pPr>
      <w:r>
        <w:br w:type="page"/>
      </w:r>
    </w:p>
    <w:p w:rsidR="00B117C0" w:rsidRPr="00255F0B" w:rsidRDefault="00367C5E" w:rsidP="00255F0B">
      <w:pPr>
        <w:rPr>
          <w:rFonts w:eastAsia="Calibri"/>
          <w:b/>
          <w:sz w:val="24"/>
          <w:szCs w:val="24"/>
        </w:rPr>
      </w:pPr>
      <w:r w:rsidRPr="00255F0B">
        <w:rPr>
          <w:b/>
          <w:sz w:val="24"/>
          <w:szCs w:val="24"/>
        </w:rPr>
        <w:t xml:space="preserve"> </w:t>
      </w:r>
      <w:r w:rsidR="00B117C0" w:rsidRPr="00255F0B">
        <w:rPr>
          <w:b/>
          <w:sz w:val="24"/>
          <w:szCs w:val="24"/>
        </w:rPr>
        <w:t>Κριτήρια Επιλογής</w:t>
      </w:r>
      <w:r w:rsidR="00B117C0" w:rsidRPr="00255F0B">
        <w:rPr>
          <w:rFonts w:eastAsia="Calibri"/>
          <w:b/>
          <w:sz w:val="24"/>
          <w:szCs w:val="24"/>
        </w:rPr>
        <w:t xml:space="preserve"> Υπο-δράσης 19.2.3.4 </w:t>
      </w:r>
    </w:p>
    <w:tbl>
      <w:tblPr>
        <w:tblStyle w:val="TableGrid"/>
        <w:tblW w:w="9338" w:type="dxa"/>
        <w:tblInd w:w="-34" w:type="dxa"/>
        <w:tblLayout w:type="fixed"/>
        <w:tblLook w:val="04A0" w:firstRow="1" w:lastRow="0" w:firstColumn="1" w:lastColumn="0" w:noHBand="0" w:noVBand="1"/>
      </w:tblPr>
      <w:tblGrid>
        <w:gridCol w:w="709"/>
        <w:gridCol w:w="709"/>
        <w:gridCol w:w="2410"/>
        <w:gridCol w:w="3685"/>
        <w:gridCol w:w="993"/>
        <w:gridCol w:w="832"/>
      </w:tblGrid>
      <w:tr w:rsidR="0086753F" w:rsidRPr="0086753F" w:rsidTr="0086753F">
        <w:trPr>
          <w:trHeight w:val="660"/>
        </w:trPr>
        <w:tc>
          <w:tcPr>
            <w:tcW w:w="709" w:type="dxa"/>
            <w:shd w:val="clear" w:color="auto" w:fill="FFFF00"/>
            <w:noWrap/>
            <w:hideMark/>
          </w:tcPr>
          <w:p w:rsidR="0086753F" w:rsidRPr="0086753F" w:rsidRDefault="0086753F" w:rsidP="0086753F">
            <w:pPr>
              <w:rPr>
                <w:rFonts w:eastAsiaTheme="majorEastAsia" w:cstheme="majorBidi"/>
                <w:b/>
                <w:bCs/>
              </w:rPr>
            </w:pPr>
            <w:r w:rsidRPr="0086753F">
              <w:rPr>
                <w:rFonts w:eastAsiaTheme="majorEastAsia" w:cstheme="majorBidi"/>
                <w:b/>
                <w:bCs/>
              </w:rPr>
              <w:t>ΚΩΔ ΕΥΕ</w:t>
            </w:r>
          </w:p>
        </w:tc>
        <w:tc>
          <w:tcPr>
            <w:tcW w:w="709" w:type="dxa"/>
            <w:shd w:val="clear" w:color="auto" w:fill="FFFF00"/>
            <w:noWrap/>
            <w:hideMark/>
          </w:tcPr>
          <w:p w:rsidR="0086753F" w:rsidRPr="007D0AB6" w:rsidRDefault="0086753F" w:rsidP="0086753F">
            <w:pPr>
              <w:rPr>
                <w:rFonts w:eastAsiaTheme="majorEastAsia" w:cstheme="majorBidi"/>
                <w:b/>
                <w:bCs/>
              </w:rPr>
            </w:pPr>
            <w:r w:rsidRPr="007D0AB6">
              <w:rPr>
                <w:rFonts w:eastAsiaTheme="majorEastAsia" w:cstheme="majorBidi"/>
                <w:b/>
                <w:bCs/>
              </w:rPr>
              <w:t>Α/Α</w:t>
            </w:r>
          </w:p>
        </w:tc>
        <w:tc>
          <w:tcPr>
            <w:tcW w:w="2410" w:type="dxa"/>
            <w:shd w:val="clear" w:color="auto" w:fill="FFFF00"/>
            <w:noWrap/>
            <w:hideMark/>
          </w:tcPr>
          <w:p w:rsidR="0086753F" w:rsidRPr="0086753F" w:rsidRDefault="0086753F" w:rsidP="007D0AB6">
            <w:pPr>
              <w:jc w:val="center"/>
              <w:rPr>
                <w:rFonts w:eastAsiaTheme="majorEastAsia" w:cstheme="majorBidi"/>
                <w:b/>
                <w:bCs/>
              </w:rPr>
            </w:pPr>
            <w:r w:rsidRPr="0086753F">
              <w:rPr>
                <w:rFonts w:eastAsiaTheme="majorEastAsia" w:cstheme="majorBidi"/>
                <w:b/>
                <w:bCs/>
              </w:rPr>
              <w:t>ΚΡΙΤΗΡΙΟ</w:t>
            </w:r>
          </w:p>
        </w:tc>
        <w:tc>
          <w:tcPr>
            <w:tcW w:w="3685" w:type="dxa"/>
            <w:shd w:val="clear" w:color="auto" w:fill="FFFF00"/>
            <w:noWrap/>
            <w:hideMark/>
          </w:tcPr>
          <w:p w:rsidR="0086753F" w:rsidRPr="0086753F" w:rsidRDefault="0086753F" w:rsidP="0086753F">
            <w:pPr>
              <w:rPr>
                <w:rFonts w:eastAsiaTheme="majorEastAsia" w:cstheme="majorBidi"/>
                <w:b/>
                <w:bCs/>
              </w:rPr>
            </w:pPr>
            <w:r w:rsidRPr="0086753F">
              <w:rPr>
                <w:rFonts w:eastAsiaTheme="majorEastAsia" w:cstheme="majorBidi"/>
                <w:b/>
                <w:bCs/>
              </w:rPr>
              <w:t>ΑΝΑΛΥΣΗ</w:t>
            </w:r>
          </w:p>
        </w:tc>
        <w:tc>
          <w:tcPr>
            <w:tcW w:w="993" w:type="dxa"/>
            <w:shd w:val="clear" w:color="auto" w:fill="FFFF00"/>
            <w:hideMark/>
          </w:tcPr>
          <w:p w:rsidR="0086753F" w:rsidRPr="0086753F" w:rsidRDefault="0086753F" w:rsidP="0086753F">
            <w:pPr>
              <w:rPr>
                <w:rFonts w:eastAsiaTheme="majorEastAsia" w:cstheme="majorBidi"/>
                <w:b/>
                <w:bCs/>
              </w:rPr>
            </w:pPr>
            <w:r w:rsidRPr="0086753F">
              <w:rPr>
                <w:rFonts w:eastAsiaTheme="majorEastAsia" w:cstheme="majorBidi"/>
                <w:b/>
                <w:bCs/>
              </w:rPr>
              <w:t>ΒΑΘΜΟΛΟΓΙΑ   (0-100)</w:t>
            </w:r>
          </w:p>
        </w:tc>
        <w:tc>
          <w:tcPr>
            <w:tcW w:w="832" w:type="dxa"/>
            <w:shd w:val="clear" w:color="auto" w:fill="FFFF00"/>
            <w:hideMark/>
          </w:tcPr>
          <w:p w:rsidR="0086753F" w:rsidRPr="0086753F" w:rsidRDefault="0086753F" w:rsidP="0086753F">
            <w:pPr>
              <w:rPr>
                <w:rFonts w:eastAsiaTheme="majorEastAsia" w:cstheme="majorBidi"/>
                <w:b/>
                <w:bCs/>
              </w:rPr>
            </w:pPr>
            <w:r w:rsidRPr="0086753F">
              <w:rPr>
                <w:rFonts w:eastAsiaTheme="majorEastAsia" w:cstheme="majorBidi"/>
                <w:b/>
                <w:bCs/>
              </w:rPr>
              <w:t>ΒΑΡΥΤΗΤΑ</w:t>
            </w:r>
          </w:p>
        </w:tc>
      </w:tr>
      <w:tr w:rsidR="0086753F" w:rsidRPr="0086753F" w:rsidTr="0086753F">
        <w:trPr>
          <w:trHeight w:val="510"/>
        </w:trPr>
        <w:tc>
          <w:tcPr>
            <w:tcW w:w="709" w:type="dxa"/>
            <w:vMerge w:val="restart"/>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1</w:t>
            </w:r>
          </w:p>
        </w:tc>
        <w:tc>
          <w:tcPr>
            <w:tcW w:w="709" w:type="dxa"/>
            <w:vMerge w:val="restart"/>
            <w:hideMark/>
          </w:tcPr>
          <w:p w:rsidR="0086753F" w:rsidRPr="007D0AB6" w:rsidRDefault="0086753F" w:rsidP="0086753F">
            <w:pPr>
              <w:rPr>
                <w:rFonts w:eastAsiaTheme="majorEastAsia" w:cstheme="majorBidi"/>
                <w:b/>
                <w:bCs/>
                <w:sz w:val="20"/>
                <w:szCs w:val="20"/>
              </w:rPr>
            </w:pPr>
            <w:r w:rsidRPr="007D0AB6">
              <w:rPr>
                <w:rFonts w:eastAsiaTheme="majorEastAsia" w:cstheme="majorBidi"/>
                <w:b/>
                <w:bCs/>
                <w:sz w:val="20"/>
                <w:szCs w:val="20"/>
              </w:rPr>
              <w:t>1</w:t>
            </w:r>
          </w:p>
        </w:tc>
        <w:tc>
          <w:tcPr>
            <w:tcW w:w="2410" w:type="dxa"/>
            <w:vMerge w:val="restart"/>
            <w:hideMark/>
          </w:tcPr>
          <w:p w:rsidR="0086753F" w:rsidRPr="0086753F" w:rsidRDefault="0086753F" w:rsidP="007D0AB6">
            <w:pPr>
              <w:rPr>
                <w:rFonts w:eastAsiaTheme="majorEastAsia" w:cstheme="majorBidi"/>
                <w:bCs/>
                <w:sz w:val="20"/>
                <w:szCs w:val="20"/>
              </w:rPr>
            </w:pPr>
            <w:r w:rsidRPr="0086753F">
              <w:rPr>
                <w:rFonts w:eastAsiaTheme="majorEastAsia" w:cstheme="majorBidi"/>
                <w:bCs/>
                <w:sz w:val="20"/>
                <w:szCs w:val="20"/>
              </w:rPr>
              <w:t>Σκοπιμότητα της πρότασης (Ειδικοί ή στρατηγικοί στόχοι του τοπικού προγράμματος που εξυπηρετούνται με την υλοποίηση της πρότασης) *</w:t>
            </w: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Συσχέτιση με το σύνολο των στόχων που αφορούν στην υπο-δράση</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100</w:t>
            </w:r>
          </w:p>
        </w:tc>
        <w:tc>
          <w:tcPr>
            <w:tcW w:w="832" w:type="dxa"/>
            <w:vMerge w:val="restart"/>
            <w:noWrap/>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15%</w:t>
            </w:r>
          </w:p>
        </w:tc>
      </w:tr>
      <w:tr w:rsidR="0086753F" w:rsidRPr="0086753F" w:rsidTr="0086753F">
        <w:trPr>
          <w:trHeight w:val="510"/>
        </w:trPr>
        <w:tc>
          <w:tcPr>
            <w:tcW w:w="709" w:type="dxa"/>
            <w:vMerge/>
            <w:hideMark/>
          </w:tcPr>
          <w:p w:rsidR="0086753F" w:rsidRPr="0086753F" w:rsidRDefault="0086753F" w:rsidP="0086753F">
            <w:pPr>
              <w:rPr>
                <w:rFonts w:eastAsiaTheme="majorEastAsia" w:cstheme="majorBidi"/>
                <w:bCs/>
                <w:sz w:val="20"/>
                <w:szCs w:val="20"/>
              </w:rPr>
            </w:pPr>
          </w:p>
        </w:tc>
        <w:tc>
          <w:tcPr>
            <w:tcW w:w="709" w:type="dxa"/>
            <w:vMerge/>
            <w:hideMark/>
          </w:tcPr>
          <w:p w:rsidR="0086753F" w:rsidRPr="007D0AB6" w:rsidRDefault="0086753F" w:rsidP="0086753F">
            <w:pPr>
              <w:rPr>
                <w:rFonts w:eastAsiaTheme="majorEastAsia" w:cstheme="majorBidi"/>
                <w:b/>
                <w:bCs/>
                <w:sz w:val="20"/>
                <w:szCs w:val="20"/>
              </w:rPr>
            </w:pPr>
          </w:p>
        </w:tc>
        <w:tc>
          <w:tcPr>
            <w:tcW w:w="2410" w:type="dxa"/>
            <w:vMerge/>
            <w:hideMark/>
          </w:tcPr>
          <w:p w:rsidR="0086753F" w:rsidRPr="0086753F" w:rsidRDefault="0086753F" w:rsidP="007D0AB6">
            <w:pPr>
              <w:rPr>
                <w:rFonts w:eastAsiaTheme="majorEastAsia" w:cstheme="majorBidi"/>
                <w:bCs/>
                <w:sz w:val="20"/>
                <w:szCs w:val="20"/>
              </w:rPr>
            </w:pP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Συσχέτιση με το 70%  των στόχων που αφορούν στην υπο-δράση</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70</w:t>
            </w:r>
          </w:p>
        </w:tc>
        <w:tc>
          <w:tcPr>
            <w:tcW w:w="832" w:type="dxa"/>
            <w:vMerge/>
            <w:hideMark/>
          </w:tcPr>
          <w:p w:rsidR="0086753F" w:rsidRPr="0086753F" w:rsidRDefault="0086753F" w:rsidP="0086753F">
            <w:pPr>
              <w:rPr>
                <w:rFonts w:eastAsiaTheme="majorEastAsia" w:cstheme="majorBidi"/>
                <w:bCs/>
                <w:sz w:val="20"/>
                <w:szCs w:val="20"/>
              </w:rPr>
            </w:pPr>
          </w:p>
        </w:tc>
      </w:tr>
      <w:tr w:rsidR="0086753F" w:rsidRPr="0086753F" w:rsidTr="0086753F">
        <w:trPr>
          <w:trHeight w:val="510"/>
        </w:trPr>
        <w:tc>
          <w:tcPr>
            <w:tcW w:w="709" w:type="dxa"/>
            <w:vMerge/>
            <w:hideMark/>
          </w:tcPr>
          <w:p w:rsidR="0086753F" w:rsidRPr="0086753F" w:rsidRDefault="0086753F" w:rsidP="0086753F">
            <w:pPr>
              <w:rPr>
                <w:rFonts w:eastAsiaTheme="majorEastAsia" w:cstheme="majorBidi"/>
                <w:bCs/>
                <w:sz w:val="20"/>
                <w:szCs w:val="20"/>
              </w:rPr>
            </w:pPr>
          </w:p>
        </w:tc>
        <w:tc>
          <w:tcPr>
            <w:tcW w:w="709" w:type="dxa"/>
            <w:vMerge/>
            <w:hideMark/>
          </w:tcPr>
          <w:p w:rsidR="0086753F" w:rsidRPr="007D0AB6" w:rsidRDefault="0086753F" w:rsidP="0086753F">
            <w:pPr>
              <w:rPr>
                <w:rFonts w:eastAsiaTheme="majorEastAsia" w:cstheme="majorBidi"/>
                <w:b/>
                <w:bCs/>
                <w:sz w:val="20"/>
                <w:szCs w:val="20"/>
              </w:rPr>
            </w:pPr>
          </w:p>
        </w:tc>
        <w:tc>
          <w:tcPr>
            <w:tcW w:w="2410" w:type="dxa"/>
            <w:vMerge/>
            <w:hideMark/>
          </w:tcPr>
          <w:p w:rsidR="0086753F" w:rsidRPr="0086753F" w:rsidRDefault="0086753F" w:rsidP="007D0AB6">
            <w:pPr>
              <w:rPr>
                <w:rFonts w:eastAsiaTheme="majorEastAsia" w:cstheme="majorBidi"/>
                <w:bCs/>
                <w:sz w:val="20"/>
                <w:szCs w:val="20"/>
              </w:rPr>
            </w:pP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Συσχέτιση με το 30%  των στόχων που αφορούν στην υπο-δράση</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30</w:t>
            </w:r>
          </w:p>
        </w:tc>
        <w:tc>
          <w:tcPr>
            <w:tcW w:w="832" w:type="dxa"/>
            <w:vMerge/>
            <w:hideMark/>
          </w:tcPr>
          <w:p w:rsidR="0086753F" w:rsidRPr="0086753F" w:rsidRDefault="0086753F" w:rsidP="0086753F">
            <w:pPr>
              <w:rPr>
                <w:rFonts w:eastAsiaTheme="majorEastAsia" w:cstheme="majorBidi"/>
                <w:bCs/>
                <w:sz w:val="20"/>
                <w:szCs w:val="20"/>
              </w:rPr>
            </w:pPr>
          </w:p>
        </w:tc>
      </w:tr>
      <w:tr w:rsidR="0086753F" w:rsidRPr="0086753F" w:rsidTr="0086753F">
        <w:trPr>
          <w:trHeight w:val="765"/>
        </w:trPr>
        <w:tc>
          <w:tcPr>
            <w:tcW w:w="709" w:type="dxa"/>
            <w:vMerge/>
            <w:hideMark/>
          </w:tcPr>
          <w:p w:rsidR="0086753F" w:rsidRPr="0086753F" w:rsidRDefault="0086753F" w:rsidP="0086753F">
            <w:pPr>
              <w:rPr>
                <w:rFonts w:eastAsiaTheme="majorEastAsia" w:cstheme="majorBidi"/>
                <w:bCs/>
                <w:sz w:val="20"/>
                <w:szCs w:val="20"/>
              </w:rPr>
            </w:pPr>
          </w:p>
        </w:tc>
        <w:tc>
          <w:tcPr>
            <w:tcW w:w="709" w:type="dxa"/>
            <w:vMerge/>
            <w:hideMark/>
          </w:tcPr>
          <w:p w:rsidR="0086753F" w:rsidRPr="007D0AB6" w:rsidRDefault="0086753F" w:rsidP="0086753F">
            <w:pPr>
              <w:rPr>
                <w:rFonts w:eastAsiaTheme="majorEastAsia" w:cstheme="majorBidi"/>
                <w:b/>
                <w:bCs/>
                <w:sz w:val="20"/>
                <w:szCs w:val="20"/>
              </w:rPr>
            </w:pPr>
          </w:p>
        </w:tc>
        <w:tc>
          <w:tcPr>
            <w:tcW w:w="2410" w:type="dxa"/>
            <w:vMerge/>
            <w:hideMark/>
          </w:tcPr>
          <w:p w:rsidR="0086753F" w:rsidRPr="0086753F" w:rsidRDefault="0086753F" w:rsidP="007D0AB6">
            <w:pPr>
              <w:rPr>
                <w:rFonts w:eastAsiaTheme="majorEastAsia" w:cstheme="majorBidi"/>
                <w:bCs/>
                <w:sz w:val="20"/>
                <w:szCs w:val="20"/>
              </w:rPr>
            </w:pP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Συσχέτιση με ποσοστό μικρότερο του  30% των στόχων που αφορούν στην υπο-δράση</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0</w:t>
            </w:r>
          </w:p>
        </w:tc>
        <w:tc>
          <w:tcPr>
            <w:tcW w:w="832" w:type="dxa"/>
            <w:vMerge/>
            <w:hideMark/>
          </w:tcPr>
          <w:p w:rsidR="0086753F" w:rsidRPr="0086753F" w:rsidRDefault="0086753F" w:rsidP="0086753F">
            <w:pPr>
              <w:rPr>
                <w:rFonts w:eastAsiaTheme="majorEastAsia" w:cstheme="majorBidi"/>
                <w:bCs/>
                <w:sz w:val="20"/>
                <w:szCs w:val="20"/>
              </w:rPr>
            </w:pPr>
          </w:p>
        </w:tc>
      </w:tr>
      <w:tr w:rsidR="0086753F" w:rsidRPr="0086753F" w:rsidTr="0086753F">
        <w:trPr>
          <w:trHeight w:val="1020"/>
        </w:trPr>
        <w:tc>
          <w:tcPr>
            <w:tcW w:w="709" w:type="dxa"/>
            <w:vMerge w:val="restart"/>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4</w:t>
            </w:r>
          </w:p>
        </w:tc>
        <w:tc>
          <w:tcPr>
            <w:tcW w:w="709" w:type="dxa"/>
            <w:vMerge w:val="restart"/>
            <w:hideMark/>
          </w:tcPr>
          <w:p w:rsidR="0086753F" w:rsidRPr="007D0AB6" w:rsidRDefault="0086753F" w:rsidP="0086753F">
            <w:pPr>
              <w:rPr>
                <w:rFonts w:eastAsiaTheme="majorEastAsia" w:cstheme="majorBidi"/>
                <w:b/>
                <w:bCs/>
                <w:sz w:val="20"/>
                <w:szCs w:val="20"/>
              </w:rPr>
            </w:pPr>
            <w:r w:rsidRPr="007D0AB6">
              <w:rPr>
                <w:rFonts w:eastAsiaTheme="majorEastAsia" w:cstheme="majorBidi"/>
                <w:b/>
                <w:bCs/>
                <w:sz w:val="20"/>
                <w:szCs w:val="20"/>
              </w:rPr>
              <w:t>3</w:t>
            </w:r>
          </w:p>
        </w:tc>
        <w:tc>
          <w:tcPr>
            <w:tcW w:w="2410" w:type="dxa"/>
            <w:vMerge w:val="restart"/>
            <w:hideMark/>
          </w:tcPr>
          <w:p w:rsidR="0086753F" w:rsidRPr="0086753F" w:rsidRDefault="0086753F" w:rsidP="007D0AB6">
            <w:pPr>
              <w:rPr>
                <w:rFonts w:eastAsiaTheme="majorEastAsia" w:cstheme="majorBidi"/>
                <w:bCs/>
                <w:sz w:val="20"/>
                <w:szCs w:val="20"/>
              </w:rPr>
            </w:pPr>
            <w:r w:rsidRPr="0086753F">
              <w:rPr>
                <w:rFonts w:eastAsiaTheme="majorEastAsia" w:cstheme="majorBidi"/>
                <w:bCs/>
                <w:sz w:val="20"/>
                <w:szCs w:val="20"/>
              </w:rPr>
              <w:t>Προώθηση νεανικής επιχειρηματικότητας</w:t>
            </w: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Ο δικαιούχος της επένδυσης είναι νέος ≤ 35 ετών (φυσικό πρόσωπο) ή εταιρεία οι μέτοχοι της οποίας είναι στο σύνολό τους νέοι ≤ 35 ετών</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100</w:t>
            </w:r>
          </w:p>
        </w:tc>
        <w:tc>
          <w:tcPr>
            <w:tcW w:w="832" w:type="dxa"/>
            <w:vMerge w:val="restart"/>
            <w:noWrap/>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4%</w:t>
            </w:r>
          </w:p>
        </w:tc>
      </w:tr>
      <w:tr w:rsidR="0086753F" w:rsidRPr="0086753F" w:rsidTr="0086753F">
        <w:trPr>
          <w:trHeight w:val="1020"/>
        </w:trPr>
        <w:tc>
          <w:tcPr>
            <w:tcW w:w="709" w:type="dxa"/>
            <w:vMerge/>
            <w:hideMark/>
          </w:tcPr>
          <w:p w:rsidR="0086753F" w:rsidRPr="0086753F" w:rsidRDefault="0086753F" w:rsidP="0086753F">
            <w:pPr>
              <w:rPr>
                <w:rFonts w:eastAsiaTheme="majorEastAsia" w:cstheme="majorBidi"/>
                <w:bCs/>
                <w:sz w:val="20"/>
                <w:szCs w:val="20"/>
              </w:rPr>
            </w:pPr>
          </w:p>
        </w:tc>
        <w:tc>
          <w:tcPr>
            <w:tcW w:w="709" w:type="dxa"/>
            <w:vMerge/>
            <w:hideMark/>
          </w:tcPr>
          <w:p w:rsidR="0086753F" w:rsidRPr="007D0AB6" w:rsidRDefault="0086753F" w:rsidP="0086753F">
            <w:pPr>
              <w:rPr>
                <w:rFonts w:eastAsiaTheme="majorEastAsia" w:cstheme="majorBidi"/>
                <w:b/>
                <w:bCs/>
                <w:sz w:val="20"/>
                <w:szCs w:val="20"/>
              </w:rPr>
            </w:pPr>
          </w:p>
        </w:tc>
        <w:tc>
          <w:tcPr>
            <w:tcW w:w="2410" w:type="dxa"/>
            <w:vMerge/>
            <w:hideMark/>
          </w:tcPr>
          <w:p w:rsidR="0086753F" w:rsidRPr="0086753F" w:rsidRDefault="0086753F" w:rsidP="007D0AB6">
            <w:pPr>
              <w:rPr>
                <w:rFonts w:eastAsiaTheme="majorEastAsia" w:cstheme="majorBidi"/>
                <w:bCs/>
                <w:sz w:val="20"/>
                <w:szCs w:val="20"/>
              </w:rPr>
            </w:pP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 xml:space="preserve">Ο δικαιούχος είναι νομικό πρόσωπο και το μετοχικό/εταιρικό του κεφάλαιο το κατέχουν σε ποσοστό μεγαλύτερο ή ίσο 50%  νέοι ≤ 35 ετών </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50</w:t>
            </w:r>
          </w:p>
        </w:tc>
        <w:tc>
          <w:tcPr>
            <w:tcW w:w="832" w:type="dxa"/>
            <w:vMerge/>
            <w:hideMark/>
          </w:tcPr>
          <w:p w:rsidR="0086753F" w:rsidRPr="0086753F" w:rsidRDefault="0086753F" w:rsidP="0086753F">
            <w:pPr>
              <w:rPr>
                <w:rFonts w:eastAsiaTheme="majorEastAsia" w:cstheme="majorBidi"/>
                <w:bCs/>
                <w:sz w:val="20"/>
                <w:szCs w:val="20"/>
              </w:rPr>
            </w:pPr>
          </w:p>
        </w:tc>
      </w:tr>
      <w:tr w:rsidR="0086753F" w:rsidRPr="0086753F" w:rsidTr="0086753F">
        <w:trPr>
          <w:trHeight w:val="907"/>
        </w:trPr>
        <w:tc>
          <w:tcPr>
            <w:tcW w:w="709" w:type="dxa"/>
            <w:vMerge w:val="restart"/>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5</w:t>
            </w:r>
          </w:p>
        </w:tc>
        <w:tc>
          <w:tcPr>
            <w:tcW w:w="709" w:type="dxa"/>
            <w:vMerge w:val="restart"/>
            <w:hideMark/>
          </w:tcPr>
          <w:p w:rsidR="0086753F" w:rsidRPr="007D0AB6" w:rsidRDefault="0086753F" w:rsidP="0086753F">
            <w:pPr>
              <w:rPr>
                <w:rFonts w:eastAsiaTheme="majorEastAsia" w:cstheme="majorBidi"/>
                <w:b/>
                <w:bCs/>
                <w:sz w:val="20"/>
                <w:szCs w:val="20"/>
              </w:rPr>
            </w:pPr>
            <w:r w:rsidRPr="007D0AB6">
              <w:rPr>
                <w:rFonts w:eastAsiaTheme="majorEastAsia" w:cstheme="majorBidi"/>
                <w:b/>
                <w:bCs/>
                <w:sz w:val="20"/>
                <w:szCs w:val="20"/>
              </w:rPr>
              <w:t>4</w:t>
            </w:r>
          </w:p>
        </w:tc>
        <w:tc>
          <w:tcPr>
            <w:tcW w:w="2410" w:type="dxa"/>
            <w:vMerge w:val="restart"/>
            <w:hideMark/>
          </w:tcPr>
          <w:p w:rsidR="0086753F" w:rsidRPr="0086753F" w:rsidRDefault="0086753F" w:rsidP="007D0AB6">
            <w:pPr>
              <w:rPr>
                <w:rFonts w:eastAsiaTheme="majorEastAsia" w:cstheme="majorBidi"/>
                <w:bCs/>
                <w:sz w:val="20"/>
                <w:szCs w:val="20"/>
              </w:rPr>
            </w:pPr>
            <w:r w:rsidRPr="0086753F">
              <w:rPr>
                <w:rFonts w:eastAsiaTheme="majorEastAsia" w:cstheme="majorBidi"/>
                <w:bCs/>
                <w:sz w:val="20"/>
                <w:szCs w:val="20"/>
              </w:rPr>
              <w:t>Προώθηση γυναικείας επιχειρηματικότητας</w:t>
            </w: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Ο δικαιούχος της επένδυσης είναι γυναίκα (φυσικό πρόσωπο) ή εταιρεία οι μέτοχοι της οποίας είναι στο σύνολό τους γυναίκες</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100</w:t>
            </w:r>
          </w:p>
        </w:tc>
        <w:tc>
          <w:tcPr>
            <w:tcW w:w="832" w:type="dxa"/>
            <w:vMerge w:val="restart"/>
            <w:noWrap/>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4%</w:t>
            </w:r>
          </w:p>
        </w:tc>
      </w:tr>
      <w:tr w:rsidR="0086753F" w:rsidRPr="0086753F" w:rsidTr="0086753F">
        <w:trPr>
          <w:trHeight w:val="907"/>
        </w:trPr>
        <w:tc>
          <w:tcPr>
            <w:tcW w:w="709" w:type="dxa"/>
            <w:vMerge/>
            <w:hideMark/>
          </w:tcPr>
          <w:p w:rsidR="0086753F" w:rsidRPr="0086753F" w:rsidRDefault="0086753F" w:rsidP="0086753F">
            <w:pPr>
              <w:rPr>
                <w:rFonts w:eastAsiaTheme="majorEastAsia" w:cstheme="majorBidi"/>
                <w:bCs/>
                <w:sz w:val="20"/>
                <w:szCs w:val="20"/>
              </w:rPr>
            </w:pPr>
          </w:p>
        </w:tc>
        <w:tc>
          <w:tcPr>
            <w:tcW w:w="709" w:type="dxa"/>
            <w:vMerge/>
            <w:hideMark/>
          </w:tcPr>
          <w:p w:rsidR="0086753F" w:rsidRPr="007D0AB6" w:rsidRDefault="0086753F" w:rsidP="0086753F">
            <w:pPr>
              <w:rPr>
                <w:rFonts w:eastAsiaTheme="majorEastAsia" w:cstheme="majorBidi"/>
                <w:b/>
                <w:bCs/>
                <w:sz w:val="20"/>
                <w:szCs w:val="20"/>
              </w:rPr>
            </w:pPr>
          </w:p>
        </w:tc>
        <w:tc>
          <w:tcPr>
            <w:tcW w:w="2410" w:type="dxa"/>
            <w:vMerge/>
            <w:hideMark/>
          </w:tcPr>
          <w:p w:rsidR="0086753F" w:rsidRPr="0086753F" w:rsidRDefault="0086753F" w:rsidP="007D0AB6">
            <w:pPr>
              <w:rPr>
                <w:rFonts w:eastAsiaTheme="majorEastAsia" w:cstheme="majorBidi"/>
                <w:bCs/>
                <w:sz w:val="20"/>
                <w:szCs w:val="20"/>
              </w:rPr>
            </w:pP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50</w:t>
            </w:r>
          </w:p>
        </w:tc>
        <w:tc>
          <w:tcPr>
            <w:tcW w:w="832" w:type="dxa"/>
            <w:vMerge/>
            <w:hideMark/>
          </w:tcPr>
          <w:p w:rsidR="0086753F" w:rsidRPr="0086753F" w:rsidRDefault="0086753F" w:rsidP="0086753F">
            <w:pPr>
              <w:rPr>
                <w:rFonts w:eastAsiaTheme="majorEastAsia" w:cstheme="majorBidi"/>
                <w:bCs/>
                <w:sz w:val="20"/>
                <w:szCs w:val="20"/>
              </w:rPr>
            </w:pPr>
          </w:p>
        </w:tc>
      </w:tr>
      <w:tr w:rsidR="0086753F" w:rsidRPr="0086753F" w:rsidTr="0086753F">
        <w:trPr>
          <w:trHeight w:val="300"/>
        </w:trPr>
        <w:tc>
          <w:tcPr>
            <w:tcW w:w="709" w:type="dxa"/>
            <w:vMerge w:val="restart"/>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6</w:t>
            </w:r>
          </w:p>
        </w:tc>
        <w:tc>
          <w:tcPr>
            <w:tcW w:w="709" w:type="dxa"/>
            <w:vMerge w:val="restart"/>
            <w:hideMark/>
          </w:tcPr>
          <w:p w:rsidR="0086753F" w:rsidRPr="007D0AB6" w:rsidRDefault="0086753F" w:rsidP="0086753F">
            <w:pPr>
              <w:rPr>
                <w:rFonts w:eastAsiaTheme="majorEastAsia" w:cstheme="majorBidi"/>
                <w:b/>
                <w:bCs/>
                <w:sz w:val="20"/>
                <w:szCs w:val="20"/>
              </w:rPr>
            </w:pPr>
            <w:r w:rsidRPr="007D0AB6">
              <w:rPr>
                <w:rFonts w:eastAsiaTheme="majorEastAsia" w:cstheme="majorBidi"/>
                <w:b/>
                <w:bCs/>
                <w:sz w:val="20"/>
                <w:szCs w:val="20"/>
              </w:rPr>
              <w:t>5</w:t>
            </w:r>
          </w:p>
        </w:tc>
        <w:tc>
          <w:tcPr>
            <w:tcW w:w="2410" w:type="dxa"/>
            <w:vMerge w:val="restart"/>
            <w:hideMark/>
          </w:tcPr>
          <w:p w:rsidR="0086753F" w:rsidRPr="0086753F" w:rsidRDefault="0086753F" w:rsidP="007D0AB6">
            <w:pPr>
              <w:rPr>
                <w:rFonts w:eastAsiaTheme="majorEastAsia" w:cstheme="majorBidi"/>
                <w:bCs/>
                <w:sz w:val="20"/>
                <w:szCs w:val="20"/>
              </w:rPr>
            </w:pPr>
            <w:r w:rsidRPr="0086753F">
              <w:rPr>
                <w:rFonts w:eastAsiaTheme="majorEastAsia" w:cstheme="majorBidi"/>
                <w:bCs/>
                <w:sz w:val="20"/>
                <w:szCs w:val="20"/>
              </w:rPr>
              <w:t>Προώθηση  επιχειρηματικότητας ανέργων</w:t>
            </w: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άνεργοι πάνω από 3 χρόνια</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100</w:t>
            </w:r>
          </w:p>
        </w:tc>
        <w:tc>
          <w:tcPr>
            <w:tcW w:w="832" w:type="dxa"/>
            <w:vMerge w:val="restart"/>
            <w:noWrap/>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4%</w:t>
            </w:r>
          </w:p>
        </w:tc>
      </w:tr>
      <w:tr w:rsidR="0086753F" w:rsidRPr="0086753F" w:rsidTr="00EA3E34">
        <w:trPr>
          <w:trHeight w:val="553"/>
        </w:trPr>
        <w:tc>
          <w:tcPr>
            <w:tcW w:w="709" w:type="dxa"/>
            <w:vMerge/>
            <w:hideMark/>
          </w:tcPr>
          <w:p w:rsidR="0086753F" w:rsidRPr="0086753F" w:rsidRDefault="0086753F" w:rsidP="0086753F">
            <w:pPr>
              <w:rPr>
                <w:rFonts w:eastAsiaTheme="majorEastAsia" w:cstheme="majorBidi"/>
                <w:bCs/>
                <w:sz w:val="20"/>
                <w:szCs w:val="20"/>
              </w:rPr>
            </w:pPr>
          </w:p>
        </w:tc>
        <w:tc>
          <w:tcPr>
            <w:tcW w:w="709" w:type="dxa"/>
            <w:vMerge/>
            <w:hideMark/>
          </w:tcPr>
          <w:p w:rsidR="0086753F" w:rsidRPr="007D0AB6" w:rsidRDefault="0086753F" w:rsidP="0086753F">
            <w:pPr>
              <w:rPr>
                <w:rFonts w:eastAsiaTheme="majorEastAsia" w:cstheme="majorBidi"/>
                <w:b/>
                <w:bCs/>
                <w:sz w:val="20"/>
                <w:szCs w:val="20"/>
              </w:rPr>
            </w:pPr>
          </w:p>
        </w:tc>
        <w:tc>
          <w:tcPr>
            <w:tcW w:w="2410" w:type="dxa"/>
            <w:vMerge/>
            <w:hideMark/>
          </w:tcPr>
          <w:p w:rsidR="0086753F" w:rsidRPr="0086753F" w:rsidRDefault="0086753F" w:rsidP="007D0AB6">
            <w:pPr>
              <w:rPr>
                <w:rFonts w:eastAsiaTheme="majorEastAsia" w:cstheme="majorBidi"/>
                <w:bCs/>
                <w:sz w:val="20"/>
                <w:szCs w:val="20"/>
              </w:rPr>
            </w:pP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άνεργοι έως 3 χρόνια</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50</w:t>
            </w:r>
          </w:p>
        </w:tc>
        <w:tc>
          <w:tcPr>
            <w:tcW w:w="832" w:type="dxa"/>
            <w:vMerge/>
            <w:hideMark/>
          </w:tcPr>
          <w:p w:rsidR="0086753F" w:rsidRPr="0086753F" w:rsidRDefault="0086753F" w:rsidP="0086753F">
            <w:pPr>
              <w:rPr>
                <w:rFonts w:eastAsiaTheme="majorEastAsia" w:cstheme="majorBidi"/>
                <w:bCs/>
                <w:sz w:val="20"/>
                <w:szCs w:val="20"/>
              </w:rPr>
            </w:pPr>
          </w:p>
        </w:tc>
      </w:tr>
      <w:tr w:rsidR="0086753F" w:rsidRPr="0086753F" w:rsidTr="0086753F">
        <w:trPr>
          <w:trHeight w:val="300"/>
        </w:trPr>
        <w:tc>
          <w:tcPr>
            <w:tcW w:w="709" w:type="dxa"/>
            <w:vMerge w:val="restart"/>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7</w:t>
            </w:r>
          </w:p>
        </w:tc>
        <w:tc>
          <w:tcPr>
            <w:tcW w:w="709" w:type="dxa"/>
            <w:vMerge w:val="restart"/>
            <w:hideMark/>
          </w:tcPr>
          <w:p w:rsidR="0086753F" w:rsidRPr="007D0AB6" w:rsidRDefault="0086753F" w:rsidP="0086753F">
            <w:pPr>
              <w:rPr>
                <w:rFonts w:eastAsiaTheme="majorEastAsia" w:cstheme="majorBidi"/>
                <w:b/>
                <w:bCs/>
                <w:sz w:val="20"/>
                <w:szCs w:val="20"/>
              </w:rPr>
            </w:pPr>
            <w:r w:rsidRPr="007D0AB6">
              <w:rPr>
                <w:rFonts w:eastAsiaTheme="majorEastAsia" w:cstheme="majorBidi"/>
                <w:b/>
                <w:bCs/>
                <w:sz w:val="20"/>
                <w:szCs w:val="20"/>
              </w:rPr>
              <w:t>6</w:t>
            </w:r>
          </w:p>
        </w:tc>
        <w:tc>
          <w:tcPr>
            <w:tcW w:w="2410" w:type="dxa"/>
            <w:vMerge w:val="restart"/>
            <w:hideMark/>
          </w:tcPr>
          <w:p w:rsidR="0086753F" w:rsidRPr="0086753F" w:rsidRDefault="0086753F" w:rsidP="007D0AB6">
            <w:pPr>
              <w:rPr>
                <w:rFonts w:eastAsiaTheme="majorEastAsia" w:cstheme="majorBidi"/>
                <w:bCs/>
                <w:sz w:val="20"/>
                <w:szCs w:val="20"/>
              </w:rPr>
            </w:pPr>
            <w:r w:rsidRPr="0086753F">
              <w:rPr>
                <w:rFonts w:eastAsiaTheme="majorEastAsia" w:cstheme="majorBidi"/>
                <w:bCs/>
                <w:sz w:val="20"/>
                <w:szCs w:val="20"/>
              </w:rPr>
              <w:t>Προώθηση επιχειρηματικότητας σε Αμε</w:t>
            </w:r>
            <w:r w:rsidR="00114193">
              <w:rPr>
                <w:rFonts w:eastAsiaTheme="majorEastAsia" w:cstheme="majorBidi"/>
                <w:bCs/>
                <w:sz w:val="20"/>
                <w:szCs w:val="20"/>
              </w:rPr>
              <w:t>Α</w:t>
            </w: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Ναι</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100</w:t>
            </w:r>
          </w:p>
        </w:tc>
        <w:tc>
          <w:tcPr>
            <w:tcW w:w="832" w:type="dxa"/>
            <w:vMerge w:val="restart"/>
            <w:noWrap/>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4%</w:t>
            </w:r>
          </w:p>
        </w:tc>
      </w:tr>
      <w:tr w:rsidR="0086753F" w:rsidRPr="0086753F" w:rsidTr="0086753F">
        <w:trPr>
          <w:trHeight w:val="300"/>
        </w:trPr>
        <w:tc>
          <w:tcPr>
            <w:tcW w:w="709" w:type="dxa"/>
            <w:vMerge/>
            <w:hideMark/>
          </w:tcPr>
          <w:p w:rsidR="0086753F" w:rsidRPr="0086753F" w:rsidRDefault="0086753F" w:rsidP="0086753F">
            <w:pPr>
              <w:rPr>
                <w:rFonts w:eastAsiaTheme="majorEastAsia" w:cstheme="majorBidi"/>
                <w:bCs/>
                <w:sz w:val="20"/>
                <w:szCs w:val="20"/>
              </w:rPr>
            </w:pPr>
          </w:p>
        </w:tc>
        <w:tc>
          <w:tcPr>
            <w:tcW w:w="709" w:type="dxa"/>
            <w:vMerge/>
            <w:hideMark/>
          </w:tcPr>
          <w:p w:rsidR="0086753F" w:rsidRPr="007D0AB6" w:rsidRDefault="0086753F" w:rsidP="0086753F">
            <w:pPr>
              <w:rPr>
                <w:rFonts w:eastAsiaTheme="majorEastAsia" w:cstheme="majorBidi"/>
                <w:b/>
                <w:bCs/>
                <w:sz w:val="20"/>
                <w:szCs w:val="20"/>
              </w:rPr>
            </w:pPr>
          </w:p>
        </w:tc>
        <w:tc>
          <w:tcPr>
            <w:tcW w:w="2410" w:type="dxa"/>
            <w:vMerge/>
            <w:hideMark/>
          </w:tcPr>
          <w:p w:rsidR="0086753F" w:rsidRPr="0086753F" w:rsidRDefault="0086753F" w:rsidP="007D0AB6">
            <w:pPr>
              <w:rPr>
                <w:rFonts w:eastAsiaTheme="majorEastAsia" w:cstheme="majorBidi"/>
                <w:bCs/>
                <w:sz w:val="20"/>
                <w:szCs w:val="20"/>
              </w:rPr>
            </w:pP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Όχι</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0</w:t>
            </w:r>
          </w:p>
        </w:tc>
        <w:tc>
          <w:tcPr>
            <w:tcW w:w="832" w:type="dxa"/>
            <w:vMerge/>
            <w:hideMark/>
          </w:tcPr>
          <w:p w:rsidR="0086753F" w:rsidRPr="0086753F" w:rsidRDefault="0086753F" w:rsidP="0086753F">
            <w:pPr>
              <w:rPr>
                <w:rFonts w:eastAsiaTheme="majorEastAsia" w:cstheme="majorBidi"/>
                <w:bCs/>
                <w:sz w:val="20"/>
                <w:szCs w:val="20"/>
              </w:rPr>
            </w:pPr>
          </w:p>
        </w:tc>
      </w:tr>
      <w:tr w:rsidR="0086753F" w:rsidRPr="0086753F" w:rsidTr="0086753F">
        <w:trPr>
          <w:trHeight w:val="300"/>
        </w:trPr>
        <w:tc>
          <w:tcPr>
            <w:tcW w:w="709" w:type="dxa"/>
            <w:vMerge w:val="restart"/>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8</w:t>
            </w:r>
          </w:p>
        </w:tc>
        <w:tc>
          <w:tcPr>
            <w:tcW w:w="709" w:type="dxa"/>
            <w:vMerge w:val="restart"/>
            <w:hideMark/>
          </w:tcPr>
          <w:p w:rsidR="0086753F" w:rsidRPr="007D0AB6" w:rsidRDefault="0086753F" w:rsidP="0086753F">
            <w:pPr>
              <w:rPr>
                <w:rFonts w:eastAsiaTheme="majorEastAsia" w:cstheme="majorBidi"/>
                <w:b/>
                <w:bCs/>
                <w:sz w:val="20"/>
                <w:szCs w:val="20"/>
              </w:rPr>
            </w:pPr>
            <w:r w:rsidRPr="007D0AB6">
              <w:rPr>
                <w:rFonts w:eastAsiaTheme="majorEastAsia" w:cstheme="majorBidi"/>
                <w:b/>
                <w:bCs/>
                <w:sz w:val="20"/>
                <w:szCs w:val="20"/>
              </w:rPr>
              <w:t>7</w:t>
            </w:r>
          </w:p>
        </w:tc>
        <w:tc>
          <w:tcPr>
            <w:tcW w:w="2410" w:type="dxa"/>
            <w:vMerge w:val="restart"/>
            <w:hideMark/>
          </w:tcPr>
          <w:p w:rsidR="0086753F" w:rsidRPr="0086753F" w:rsidRDefault="0086753F" w:rsidP="007D0AB6">
            <w:pPr>
              <w:rPr>
                <w:rFonts w:eastAsiaTheme="majorEastAsia" w:cstheme="majorBidi"/>
                <w:bCs/>
                <w:sz w:val="20"/>
                <w:szCs w:val="20"/>
              </w:rPr>
            </w:pPr>
            <w:r w:rsidRPr="0086753F">
              <w:rPr>
                <w:rFonts w:eastAsiaTheme="majorEastAsia" w:cstheme="majorBidi"/>
                <w:bCs/>
                <w:sz w:val="20"/>
                <w:szCs w:val="20"/>
              </w:rPr>
              <w:t>Προώθηση επιχειρηματικότητας  συλλογικών φορέων (Συνεταιρισμοί, ΚοινΣΕΠ, κ.ά.).</w:t>
            </w: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Ναι</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100</w:t>
            </w:r>
          </w:p>
        </w:tc>
        <w:tc>
          <w:tcPr>
            <w:tcW w:w="832" w:type="dxa"/>
            <w:vMerge w:val="restart"/>
            <w:noWrap/>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4%</w:t>
            </w:r>
          </w:p>
        </w:tc>
      </w:tr>
      <w:tr w:rsidR="0086753F" w:rsidRPr="0086753F" w:rsidTr="0086753F">
        <w:trPr>
          <w:trHeight w:val="495"/>
        </w:trPr>
        <w:tc>
          <w:tcPr>
            <w:tcW w:w="709" w:type="dxa"/>
            <w:vMerge/>
            <w:hideMark/>
          </w:tcPr>
          <w:p w:rsidR="0086753F" w:rsidRPr="0086753F" w:rsidRDefault="0086753F" w:rsidP="0086753F">
            <w:pPr>
              <w:rPr>
                <w:rFonts w:eastAsiaTheme="majorEastAsia" w:cstheme="majorBidi"/>
                <w:bCs/>
                <w:sz w:val="20"/>
                <w:szCs w:val="20"/>
              </w:rPr>
            </w:pPr>
          </w:p>
        </w:tc>
        <w:tc>
          <w:tcPr>
            <w:tcW w:w="709" w:type="dxa"/>
            <w:vMerge/>
            <w:hideMark/>
          </w:tcPr>
          <w:p w:rsidR="0086753F" w:rsidRPr="007D0AB6" w:rsidRDefault="0086753F" w:rsidP="0086753F">
            <w:pPr>
              <w:rPr>
                <w:rFonts w:eastAsiaTheme="majorEastAsia" w:cstheme="majorBidi"/>
                <w:b/>
                <w:bCs/>
                <w:sz w:val="20"/>
                <w:szCs w:val="20"/>
              </w:rPr>
            </w:pPr>
          </w:p>
        </w:tc>
        <w:tc>
          <w:tcPr>
            <w:tcW w:w="2410" w:type="dxa"/>
            <w:vMerge/>
            <w:hideMark/>
          </w:tcPr>
          <w:p w:rsidR="0086753F" w:rsidRPr="0086753F" w:rsidRDefault="0086753F" w:rsidP="007D0AB6">
            <w:pPr>
              <w:rPr>
                <w:rFonts w:eastAsiaTheme="majorEastAsia" w:cstheme="majorBidi"/>
                <w:bCs/>
                <w:sz w:val="20"/>
                <w:szCs w:val="20"/>
              </w:rPr>
            </w:pP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Όχι</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0</w:t>
            </w:r>
          </w:p>
        </w:tc>
        <w:tc>
          <w:tcPr>
            <w:tcW w:w="832" w:type="dxa"/>
            <w:vMerge/>
            <w:hideMark/>
          </w:tcPr>
          <w:p w:rsidR="0086753F" w:rsidRPr="0086753F" w:rsidRDefault="0086753F" w:rsidP="0086753F">
            <w:pPr>
              <w:rPr>
                <w:rFonts w:eastAsiaTheme="majorEastAsia" w:cstheme="majorBidi"/>
                <w:bCs/>
                <w:sz w:val="20"/>
                <w:szCs w:val="20"/>
              </w:rPr>
            </w:pPr>
          </w:p>
        </w:tc>
      </w:tr>
      <w:tr w:rsidR="0086753F" w:rsidRPr="0086753F" w:rsidTr="0086753F">
        <w:trPr>
          <w:trHeight w:val="300"/>
        </w:trPr>
        <w:tc>
          <w:tcPr>
            <w:tcW w:w="709" w:type="dxa"/>
            <w:vMerge w:val="restart"/>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9</w:t>
            </w:r>
          </w:p>
        </w:tc>
        <w:tc>
          <w:tcPr>
            <w:tcW w:w="709" w:type="dxa"/>
            <w:vMerge w:val="restart"/>
            <w:hideMark/>
          </w:tcPr>
          <w:p w:rsidR="0086753F" w:rsidRPr="007D0AB6" w:rsidRDefault="0086753F" w:rsidP="0086753F">
            <w:pPr>
              <w:rPr>
                <w:rFonts w:eastAsiaTheme="majorEastAsia" w:cstheme="majorBidi"/>
                <w:b/>
                <w:bCs/>
                <w:sz w:val="20"/>
                <w:szCs w:val="20"/>
              </w:rPr>
            </w:pPr>
            <w:r w:rsidRPr="007D0AB6">
              <w:rPr>
                <w:rFonts w:eastAsiaTheme="majorEastAsia" w:cstheme="majorBidi"/>
                <w:b/>
                <w:bCs/>
                <w:sz w:val="20"/>
                <w:szCs w:val="20"/>
              </w:rPr>
              <w:t>8</w:t>
            </w:r>
          </w:p>
        </w:tc>
        <w:tc>
          <w:tcPr>
            <w:tcW w:w="2410" w:type="dxa"/>
            <w:vMerge w:val="restart"/>
            <w:hideMark/>
          </w:tcPr>
          <w:p w:rsidR="0086753F" w:rsidRPr="0086753F" w:rsidRDefault="0086753F" w:rsidP="007D0AB6">
            <w:pPr>
              <w:rPr>
                <w:rFonts w:eastAsiaTheme="majorEastAsia" w:cstheme="majorBidi"/>
                <w:bCs/>
                <w:sz w:val="20"/>
                <w:szCs w:val="20"/>
              </w:rPr>
            </w:pPr>
            <w:r w:rsidRPr="0086753F">
              <w:rPr>
                <w:rFonts w:eastAsiaTheme="majorEastAsia" w:cstheme="majorBidi"/>
                <w:bCs/>
                <w:sz w:val="20"/>
                <w:szCs w:val="20"/>
              </w:rPr>
              <w:t xml:space="preserve">Τίτλοι Σπουδών σχετικοί με τη φύση της πρότασης. </w:t>
            </w: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Τίτλος σπουδών ΑΕΙ / ΤΕΙ</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100</w:t>
            </w:r>
          </w:p>
        </w:tc>
        <w:tc>
          <w:tcPr>
            <w:tcW w:w="832" w:type="dxa"/>
            <w:vMerge w:val="restart"/>
            <w:noWrap/>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2%</w:t>
            </w:r>
          </w:p>
        </w:tc>
      </w:tr>
      <w:tr w:rsidR="0086753F" w:rsidRPr="0086753F" w:rsidTr="0086753F">
        <w:trPr>
          <w:trHeight w:val="1020"/>
        </w:trPr>
        <w:tc>
          <w:tcPr>
            <w:tcW w:w="709" w:type="dxa"/>
            <w:vMerge/>
            <w:hideMark/>
          </w:tcPr>
          <w:p w:rsidR="0086753F" w:rsidRPr="0086753F" w:rsidRDefault="0086753F" w:rsidP="0086753F">
            <w:pPr>
              <w:rPr>
                <w:rFonts w:eastAsiaTheme="majorEastAsia" w:cstheme="majorBidi"/>
                <w:bCs/>
                <w:sz w:val="20"/>
                <w:szCs w:val="20"/>
              </w:rPr>
            </w:pPr>
          </w:p>
        </w:tc>
        <w:tc>
          <w:tcPr>
            <w:tcW w:w="709" w:type="dxa"/>
            <w:vMerge/>
            <w:hideMark/>
          </w:tcPr>
          <w:p w:rsidR="0086753F" w:rsidRPr="007D0AB6" w:rsidRDefault="0086753F" w:rsidP="0086753F">
            <w:pPr>
              <w:rPr>
                <w:rFonts w:eastAsiaTheme="majorEastAsia" w:cstheme="majorBidi"/>
                <w:b/>
                <w:bCs/>
                <w:sz w:val="20"/>
                <w:szCs w:val="20"/>
              </w:rPr>
            </w:pPr>
          </w:p>
        </w:tc>
        <w:tc>
          <w:tcPr>
            <w:tcW w:w="2410" w:type="dxa"/>
            <w:vMerge/>
            <w:hideMark/>
          </w:tcPr>
          <w:p w:rsidR="0086753F" w:rsidRPr="0086753F" w:rsidRDefault="0086753F" w:rsidP="007D0AB6">
            <w:pPr>
              <w:rPr>
                <w:rFonts w:eastAsiaTheme="majorEastAsia" w:cstheme="majorBidi"/>
                <w:bCs/>
                <w:sz w:val="20"/>
                <w:szCs w:val="20"/>
              </w:rPr>
            </w:pP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50</w:t>
            </w:r>
          </w:p>
        </w:tc>
        <w:tc>
          <w:tcPr>
            <w:tcW w:w="832" w:type="dxa"/>
            <w:vMerge/>
            <w:hideMark/>
          </w:tcPr>
          <w:p w:rsidR="0086753F" w:rsidRPr="0086753F" w:rsidRDefault="0086753F" w:rsidP="0086753F">
            <w:pPr>
              <w:rPr>
                <w:rFonts w:eastAsiaTheme="majorEastAsia" w:cstheme="majorBidi"/>
                <w:bCs/>
                <w:sz w:val="20"/>
                <w:szCs w:val="20"/>
              </w:rPr>
            </w:pPr>
          </w:p>
        </w:tc>
      </w:tr>
      <w:tr w:rsidR="0086753F" w:rsidRPr="0086753F" w:rsidTr="0086753F">
        <w:trPr>
          <w:trHeight w:val="300"/>
        </w:trPr>
        <w:tc>
          <w:tcPr>
            <w:tcW w:w="709" w:type="dxa"/>
            <w:vMerge/>
            <w:hideMark/>
          </w:tcPr>
          <w:p w:rsidR="0086753F" w:rsidRPr="0086753F" w:rsidRDefault="0086753F" w:rsidP="0086753F">
            <w:pPr>
              <w:rPr>
                <w:rFonts w:eastAsiaTheme="majorEastAsia" w:cstheme="majorBidi"/>
                <w:bCs/>
                <w:sz w:val="20"/>
                <w:szCs w:val="20"/>
              </w:rPr>
            </w:pPr>
          </w:p>
        </w:tc>
        <w:tc>
          <w:tcPr>
            <w:tcW w:w="709" w:type="dxa"/>
            <w:vMerge/>
            <w:hideMark/>
          </w:tcPr>
          <w:p w:rsidR="0086753F" w:rsidRPr="007D0AB6" w:rsidRDefault="0086753F" w:rsidP="0086753F">
            <w:pPr>
              <w:rPr>
                <w:rFonts w:eastAsiaTheme="majorEastAsia" w:cstheme="majorBidi"/>
                <w:b/>
                <w:bCs/>
                <w:sz w:val="20"/>
                <w:szCs w:val="20"/>
              </w:rPr>
            </w:pPr>
          </w:p>
        </w:tc>
        <w:tc>
          <w:tcPr>
            <w:tcW w:w="2410" w:type="dxa"/>
            <w:vMerge/>
            <w:hideMark/>
          </w:tcPr>
          <w:p w:rsidR="0086753F" w:rsidRPr="0086753F" w:rsidRDefault="0086753F" w:rsidP="007D0AB6">
            <w:pPr>
              <w:rPr>
                <w:rFonts w:eastAsiaTheme="majorEastAsia" w:cstheme="majorBidi"/>
                <w:bCs/>
                <w:sz w:val="20"/>
                <w:szCs w:val="20"/>
              </w:rPr>
            </w:pPr>
          </w:p>
        </w:tc>
        <w:tc>
          <w:tcPr>
            <w:tcW w:w="3685" w:type="dxa"/>
            <w:noWrap/>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Καμία εκ των παραπάνω εκπαίδευση</w:t>
            </w:r>
          </w:p>
        </w:tc>
        <w:tc>
          <w:tcPr>
            <w:tcW w:w="993" w:type="dxa"/>
            <w:noWrap/>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0</w:t>
            </w:r>
          </w:p>
        </w:tc>
        <w:tc>
          <w:tcPr>
            <w:tcW w:w="832" w:type="dxa"/>
            <w:vMerge/>
            <w:hideMark/>
          </w:tcPr>
          <w:p w:rsidR="0086753F" w:rsidRPr="0086753F" w:rsidRDefault="0086753F" w:rsidP="0086753F">
            <w:pPr>
              <w:rPr>
                <w:rFonts w:eastAsiaTheme="majorEastAsia" w:cstheme="majorBidi"/>
                <w:bCs/>
                <w:sz w:val="20"/>
                <w:szCs w:val="20"/>
              </w:rPr>
            </w:pPr>
          </w:p>
        </w:tc>
      </w:tr>
      <w:tr w:rsidR="0086753F" w:rsidRPr="0086753F" w:rsidTr="0086753F">
        <w:trPr>
          <w:trHeight w:val="765"/>
        </w:trPr>
        <w:tc>
          <w:tcPr>
            <w:tcW w:w="709"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10</w:t>
            </w:r>
          </w:p>
        </w:tc>
        <w:tc>
          <w:tcPr>
            <w:tcW w:w="709" w:type="dxa"/>
            <w:hideMark/>
          </w:tcPr>
          <w:p w:rsidR="0086753F" w:rsidRPr="007D0AB6" w:rsidRDefault="0086753F" w:rsidP="0086753F">
            <w:pPr>
              <w:rPr>
                <w:rFonts w:eastAsiaTheme="majorEastAsia" w:cstheme="majorBidi"/>
                <w:b/>
                <w:bCs/>
                <w:sz w:val="20"/>
                <w:szCs w:val="20"/>
              </w:rPr>
            </w:pPr>
            <w:r w:rsidRPr="007D0AB6">
              <w:rPr>
                <w:rFonts w:eastAsiaTheme="majorEastAsia" w:cstheme="majorBidi"/>
                <w:b/>
                <w:bCs/>
                <w:sz w:val="20"/>
                <w:szCs w:val="20"/>
              </w:rPr>
              <w:t>9</w:t>
            </w:r>
          </w:p>
        </w:tc>
        <w:tc>
          <w:tcPr>
            <w:tcW w:w="2410" w:type="dxa"/>
            <w:hideMark/>
          </w:tcPr>
          <w:p w:rsidR="0086753F" w:rsidRPr="0086753F" w:rsidRDefault="0086753F" w:rsidP="007D0AB6">
            <w:pPr>
              <w:rPr>
                <w:rFonts w:eastAsiaTheme="majorEastAsia" w:cstheme="majorBidi"/>
                <w:bCs/>
                <w:sz w:val="20"/>
                <w:szCs w:val="20"/>
              </w:rPr>
            </w:pPr>
            <w:r w:rsidRPr="0086753F">
              <w:rPr>
                <w:rFonts w:eastAsiaTheme="majorEastAsia" w:cstheme="majorBidi"/>
                <w:bCs/>
                <w:sz w:val="20"/>
                <w:szCs w:val="20"/>
              </w:rPr>
              <w:t>Επαγγελματική εμπειρία (Προηγούμενη αποδεδειγμένη απασχόληση σε αντικείμενο σχετικό με τη φύση της πρότασης)</w:t>
            </w: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(κάθε έτος επαγγελματικής εμπειρίας βαθμολογείται με 20 μονάδες - μέγιστο τα 5 έτη)</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 </w:t>
            </w:r>
          </w:p>
        </w:tc>
        <w:tc>
          <w:tcPr>
            <w:tcW w:w="832" w:type="dxa"/>
            <w:noWrap/>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5%</w:t>
            </w:r>
          </w:p>
        </w:tc>
      </w:tr>
      <w:tr w:rsidR="0086753F" w:rsidRPr="0086753F" w:rsidTr="0086753F">
        <w:trPr>
          <w:trHeight w:val="300"/>
        </w:trPr>
        <w:tc>
          <w:tcPr>
            <w:tcW w:w="709" w:type="dxa"/>
            <w:vMerge w:val="restart"/>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12</w:t>
            </w:r>
          </w:p>
        </w:tc>
        <w:tc>
          <w:tcPr>
            <w:tcW w:w="709" w:type="dxa"/>
            <w:vMerge w:val="restart"/>
            <w:hideMark/>
          </w:tcPr>
          <w:p w:rsidR="0086753F" w:rsidRPr="007D0AB6" w:rsidRDefault="0086753F" w:rsidP="0086753F">
            <w:pPr>
              <w:rPr>
                <w:rFonts w:eastAsiaTheme="majorEastAsia" w:cstheme="majorBidi"/>
                <w:b/>
                <w:bCs/>
                <w:sz w:val="20"/>
                <w:szCs w:val="20"/>
              </w:rPr>
            </w:pPr>
            <w:r w:rsidRPr="007D0AB6">
              <w:rPr>
                <w:rFonts w:eastAsiaTheme="majorEastAsia" w:cstheme="majorBidi"/>
                <w:b/>
                <w:bCs/>
                <w:sz w:val="20"/>
                <w:szCs w:val="20"/>
              </w:rPr>
              <w:t>10</w:t>
            </w:r>
          </w:p>
        </w:tc>
        <w:tc>
          <w:tcPr>
            <w:tcW w:w="2410" w:type="dxa"/>
            <w:vMerge w:val="restart"/>
            <w:hideMark/>
          </w:tcPr>
          <w:p w:rsidR="0086753F" w:rsidRPr="0086753F" w:rsidRDefault="0086753F" w:rsidP="007D0AB6">
            <w:pPr>
              <w:rPr>
                <w:rFonts w:eastAsiaTheme="majorEastAsia" w:cstheme="majorBidi"/>
                <w:bCs/>
                <w:sz w:val="20"/>
                <w:szCs w:val="20"/>
              </w:rPr>
            </w:pPr>
            <w:r w:rsidRPr="0086753F">
              <w:rPr>
                <w:rFonts w:eastAsiaTheme="majorEastAsia" w:cstheme="majorBidi"/>
                <w:bCs/>
                <w:sz w:val="20"/>
                <w:szCs w:val="20"/>
              </w:rPr>
              <w:t>Συμμετοχή σε υφιστάμενα και τοπικά δίκτυα ομοειδών ή συμπληρωματικών επιχειρήσεων</w:t>
            </w: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Ναι</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100</w:t>
            </w:r>
          </w:p>
        </w:tc>
        <w:tc>
          <w:tcPr>
            <w:tcW w:w="832" w:type="dxa"/>
            <w:vMerge w:val="restart"/>
            <w:noWrap/>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1%</w:t>
            </w:r>
          </w:p>
        </w:tc>
      </w:tr>
      <w:tr w:rsidR="0086753F" w:rsidRPr="0086753F" w:rsidTr="0086753F">
        <w:trPr>
          <w:trHeight w:val="300"/>
        </w:trPr>
        <w:tc>
          <w:tcPr>
            <w:tcW w:w="709" w:type="dxa"/>
            <w:vMerge/>
            <w:hideMark/>
          </w:tcPr>
          <w:p w:rsidR="0086753F" w:rsidRPr="0086753F" w:rsidRDefault="0086753F" w:rsidP="0086753F">
            <w:pPr>
              <w:rPr>
                <w:rFonts w:eastAsiaTheme="majorEastAsia" w:cstheme="majorBidi"/>
                <w:bCs/>
                <w:sz w:val="20"/>
                <w:szCs w:val="20"/>
              </w:rPr>
            </w:pPr>
          </w:p>
        </w:tc>
        <w:tc>
          <w:tcPr>
            <w:tcW w:w="709" w:type="dxa"/>
            <w:vMerge/>
            <w:hideMark/>
          </w:tcPr>
          <w:p w:rsidR="0086753F" w:rsidRPr="007D0AB6" w:rsidRDefault="0086753F" w:rsidP="0086753F">
            <w:pPr>
              <w:rPr>
                <w:rFonts w:eastAsiaTheme="majorEastAsia" w:cstheme="majorBidi"/>
                <w:b/>
                <w:bCs/>
                <w:sz w:val="20"/>
                <w:szCs w:val="20"/>
              </w:rPr>
            </w:pPr>
          </w:p>
        </w:tc>
        <w:tc>
          <w:tcPr>
            <w:tcW w:w="2410" w:type="dxa"/>
            <w:vMerge/>
            <w:hideMark/>
          </w:tcPr>
          <w:p w:rsidR="0086753F" w:rsidRPr="0086753F" w:rsidRDefault="0086753F" w:rsidP="007D0AB6">
            <w:pPr>
              <w:rPr>
                <w:rFonts w:eastAsiaTheme="majorEastAsia" w:cstheme="majorBidi"/>
                <w:bCs/>
                <w:sz w:val="20"/>
                <w:szCs w:val="20"/>
              </w:rPr>
            </w:pP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Όχι</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0</w:t>
            </w:r>
          </w:p>
        </w:tc>
        <w:tc>
          <w:tcPr>
            <w:tcW w:w="832" w:type="dxa"/>
            <w:vMerge/>
            <w:hideMark/>
          </w:tcPr>
          <w:p w:rsidR="0086753F" w:rsidRPr="0086753F" w:rsidRDefault="0086753F" w:rsidP="0086753F">
            <w:pPr>
              <w:rPr>
                <w:rFonts w:eastAsiaTheme="majorEastAsia" w:cstheme="majorBidi"/>
                <w:bCs/>
                <w:sz w:val="20"/>
                <w:szCs w:val="20"/>
              </w:rPr>
            </w:pPr>
          </w:p>
        </w:tc>
      </w:tr>
      <w:tr w:rsidR="00EA3E34" w:rsidRPr="0086753F" w:rsidTr="009163FB">
        <w:trPr>
          <w:trHeight w:val="660"/>
        </w:trPr>
        <w:tc>
          <w:tcPr>
            <w:tcW w:w="709" w:type="dxa"/>
            <w:shd w:val="clear" w:color="auto" w:fill="FFFF00"/>
            <w:noWrap/>
            <w:hideMark/>
          </w:tcPr>
          <w:p w:rsidR="00EA3E34" w:rsidRPr="0086753F" w:rsidRDefault="00EA3E34" w:rsidP="009163FB">
            <w:pPr>
              <w:rPr>
                <w:rFonts w:eastAsiaTheme="majorEastAsia" w:cstheme="majorBidi"/>
                <w:b/>
                <w:bCs/>
              </w:rPr>
            </w:pPr>
            <w:r w:rsidRPr="0086753F">
              <w:rPr>
                <w:rFonts w:eastAsiaTheme="majorEastAsia" w:cstheme="majorBidi"/>
                <w:b/>
                <w:bCs/>
              </w:rPr>
              <w:t>ΚΩΔ ΕΥΕ</w:t>
            </w:r>
          </w:p>
        </w:tc>
        <w:tc>
          <w:tcPr>
            <w:tcW w:w="709" w:type="dxa"/>
            <w:shd w:val="clear" w:color="auto" w:fill="FFFF00"/>
            <w:noWrap/>
            <w:hideMark/>
          </w:tcPr>
          <w:p w:rsidR="00EA3E34" w:rsidRPr="007D0AB6" w:rsidRDefault="00EA3E34" w:rsidP="009163FB">
            <w:pPr>
              <w:rPr>
                <w:rFonts w:eastAsiaTheme="majorEastAsia" w:cstheme="majorBidi"/>
                <w:b/>
                <w:bCs/>
              </w:rPr>
            </w:pPr>
            <w:r w:rsidRPr="007D0AB6">
              <w:rPr>
                <w:rFonts w:eastAsiaTheme="majorEastAsia" w:cstheme="majorBidi"/>
                <w:b/>
                <w:bCs/>
              </w:rPr>
              <w:t>Α/Α</w:t>
            </w:r>
          </w:p>
        </w:tc>
        <w:tc>
          <w:tcPr>
            <w:tcW w:w="2410" w:type="dxa"/>
            <w:shd w:val="clear" w:color="auto" w:fill="FFFF00"/>
            <w:noWrap/>
            <w:hideMark/>
          </w:tcPr>
          <w:p w:rsidR="00EA3E34" w:rsidRPr="0086753F" w:rsidRDefault="00EA3E34" w:rsidP="009163FB">
            <w:pPr>
              <w:jc w:val="center"/>
              <w:rPr>
                <w:rFonts w:eastAsiaTheme="majorEastAsia" w:cstheme="majorBidi"/>
                <w:b/>
                <w:bCs/>
              </w:rPr>
            </w:pPr>
            <w:r w:rsidRPr="0086753F">
              <w:rPr>
                <w:rFonts w:eastAsiaTheme="majorEastAsia" w:cstheme="majorBidi"/>
                <w:b/>
                <w:bCs/>
              </w:rPr>
              <w:t>ΚΡΙΤΗΡΙΟ</w:t>
            </w:r>
          </w:p>
        </w:tc>
        <w:tc>
          <w:tcPr>
            <w:tcW w:w="3685" w:type="dxa"/>
            <w:shd w:val="clear" w:color="auto" w:fill="FFFF00"/>
            <w:noWrap/>
            <w:hideMark/>
          </w:tcPr>
          <w:p w:rsidR="00EA3E34" w:rsidRPr="0086753F" w:rsidRDefault="00EA3E34" w:rsidP="009163FB">
            <w:pPr>
              <w:rPr>
                <w:rFonts w:eastAsiaTheme="majorEastAsia" w:cstheme="majorBidi"/>
                <w:b/>
                <w:bCs/>
              </w:rPr>
            </w:pPr>
            <w:r w:rsidRPr="0086753F">
              <w:rPr>
                <w:rFonts w:eastAsiaTheme="majorEastAsia" w:cstheme="majorBidi"/>
                <w:b/>
                <w:bCs/>
              </w:rPr>
              <w:t>ΑΝΑΛΥΣΗ</w:t>
            </w:r>
          </w:p>
        </w:tc>
        <w:tc>
          <w:tcPr>
            <w:tcW w:w="993" w:type="dxa"/>
            <w:shd w:val="clear" w:color="auto" w:fill="FFFF00"/>
            <w:hideMark/>
          </w:tcPr>
          <w:p w:rsidR="00EA3E34" w:rsidRPr="0086753F" w:rsidRDefault="00EA3E34" w:rsidP="009163FB">
            <w:pPr>
              <w:rPr>
                <w:rFonts w:eastAsiaTheme="majorEastAsia" w:cstheme="majorBidi"/>
                <w:b/>
                <w:bCs/>
              </w:rPr>
            </w:pPr>
            <w:r w:rsidRPr="0086753F">
              <w:rPr>
                <w:rFonts w:eastAsiaTheme="majorEastAsia" w:cstheme="majorBidi"/>
                <w:b/>
                <w:bCs/>
              </w:rPr>
              <w:t>ΒΑΘΜΟΛΟΓΙΑ   (0-100)</w:t>
            </w:r>
          </w:p>
        </w:tc>
        <w:tc>
          <w:tcPr>
            <w:tcW w:w="832" w:type="dxa"/>
            <w:shd w:val="clear" w:color="auto" w:fill="FFFF00"/>
            <w:hideMark/>
          </w:tcPr>
          <w:p w:rsidR="00EA3E34" w:rsidRPr="0086753F" w:rsidRDefault="00EA3E34" w:rsidP="009163FB">
            <w:pPr>
              <w:rPr>
                <w:rFonts w:eastAsiaTheme="majorEastAsia" w:cstheme="majorBidi"/>
                <w:b/>
                <w:bCs/>
              </w:rPr>
            </w:pPr>
            <w:r w:rsidRPr="0086753F">
              <w:rPr>
                <w:rFonts w:eastAsiaTheme="majorEastAsia" w:cstheme="majorBidi"/>
                <w:b/>
                <w:bCs/>
              </w:rPr>
              <w:t>ΒΑΡΥΤΗΤΑ</w:t>
            </w:r>
          </w:p>
        </w:tc>
      </w:tr>
      <w:tr w:rsidR="0086753F" w:rsidRPr="0086753F" w:rsidTr="0086753F">
        <w:trPr>
          <w:trHeight w:val="510"/>
        </w:trPr>
        <w:tc>
          <w:tcPr>
            <w:tcW w:w="709"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16</w:t>
            </w:r>
          </w:p>
        </w:tc>
        <w:tc>
          <w:tcPr>
            <w:tcW w:w="709" w:type="dxa"/>
            <w:hideMark/>
          </w:tcPr>
          <w:p w:rsidR="0086753F" w:rsidRPr="007D0AB6" w:rsidRDefault="0086753F" w:rsidP="0086753F">
            <w:pPr>
              <w:rPr>
                <w:rFonts w:eastAsiaTheme="majorEastAsia" w:cstheme="majorBidi"/>
                <w:b/>
                <w:bCs/>
                <w:sz w:val="20"/>
                <w:szCs w:val="20"/>
              </w:rPr>
            </w:pPr>
            <w:r w:rsidRPr="007D0AB6">
              <w:rPr>
                <w:rFonts w:eastAsiaTheme="majorEastAsia" w:cstheme="majorBidi"/>
                <w:b/>
                <w:bCs/>
                <w:sz w:val="20"/>
                <w:szCs w:val="20"/>
              </w:rPr>
              <w:t>11</w:t>
            </w:r>
          </w:p>
        </w:tc>
        <w:tc>
          <w:tcPr>
            <w:tcW w:w="2410" w:type="dxa"/>
            <w:hideMark/>
          </w:tcPr>
          <w:p w:rsidR="0086753F" w:rsidRPr="0086753F" w:rsidRDefault="0086753F" w:rsidP="007D0AB6">
            <w:pPr>
              <w:rPr>
                <w:rFonts w:eastAsiaTheme="majorEastAsia" w:cstheme="majorBidi"/>
                <w:bCs/>
                <w:sz w:val="20"/>
                <w:szCs w:val="20"/>
              </w:rPr>
            </w:pPr>
            <w:r w:rsidRPr="0086753F">
              <w:rPr>
                <w:rFonts w:eastAsiaTheme="majorEastAsia" w:cstheme="majorBidi"/>
                <w:bCs/>
                <w:sz w:val="20"/>
                <w:szCs w:val="20"/>
              </w:rPr>
              <w:t>Δυνατότητα διάθεσης ιδίων κεφαλαίων για την έναρξη υλοποίησης του επενδυτικού σχεδίου</w:t>
            </w: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Ποσοστό Ιδίων Κεφαλαίων επί της ιδιωτικής συμμετοχής *100%</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 </w:t>
            </w:r>
          </w:p>
        </w:tc>
        <w:tc>
          <w:tcPr>
            <w:tcW w:w="832" w:type="dxa"/>
            <w:noWrap/>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10%</w:t>
            </w:r>
          </w:p>
        </w:tc>
      </w:tr>
      <w:tr w:rsidR="0086753F" w:rsidRPr="0086753F" w:rsidTr="0086753F">
        <w:trPr>
          <w:trHeight w:val="1035"/>
        </w:trPr>
        <w:tc>
          <w:tcPr>
            <w:tcW w:w="709" w:type="dxa"/>
            <w:vMerge w:val="restart"/>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23</w:t>
            </w:r>
          </w:p>
        </w:tc>
        <w:tc>
          <w:tcPr>
            <w:tcW w:w="709" w:type="dxa"/>
            <w:vMerge w:val="restart"/>
            <w:hideMark/>
          </w:tcPr>
          <w:p w:rsidR="0086753F" w:rsidRPr="007D0AB6" w:rsidRDefault="0086753F" w:rsidP="0086753F">
            <w:pPr>
              <w:rPr>
                <w:rFonts w:eastAsiaTheme="majorEastAsia" w:cstheme="majorBidi"/>
                <w:b/>
                <w:bCs/>
                <w:sz w:val="20"/>
                <w:szCs w:val="20"/>
              </w:rPr>
            </w:pPr>
            <w:r w:rsidRPr="007D0AB6">
              <w:rPr>
                <w:rFonts w:eastAsiaTheme="majorEastAsia" w:cstheme="majorBidi"/>
                <w:b/>
                <w:bCs/>
                <w:sz w:val="20"/>
                <w:szCs w:val="20"/>
              </w:rPr>
              <w:t>17</w:t>
            </w:r>
          </w:p>
        </w:tc>
        <w:tc>
          <w:tcPr>
            <w:tcW w:w="2410" w:type="dxa"/>
            <w:vMerge w:val="restart"/>
            <w:hideMark/>
          </w:tcPr>
          <w:p w:rsidR="0086753F" w:rsidRPr="0086753F" w:rsidRDefault="0086753F" w:rsidP="00AE5C09">
            <w:pPr>
              <w:rPr>
                <w:rFonts w:eastAsiaTheme="majorEastAsia" w:cstheme="majorBidi"/>
                <w:bCs/>
                <w:sz w:val="20"/>
                <w:szCs w:val="20"/>
              </w:rPr>
            </w:pPr>
            <w:r w:rsidRPr="0086753F">
              <w:rPr>
                <w:rFonts w:eastAsiaTheme="majorEastAsia" w:cstheme="majorBidi"/>
                <w:bCs/>
                <w:sz w:val="20"/>
                <w:szCs w:val="20"/>
              </w:rPr>
              <w:t xml:space="preserve">Προστασία περιβάλλοντος στις περιπτώσεις όπως η παρούσα όπου δεν γίνεται η χρήση των γενικών  κριτηρίων επιλογής 15 και 16 </w:t>
            </w: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Ποσοστό δαπανών σχετικών με την προστασία του περιβάλλοντος μεγαλύτερο ή ίσο του 5%</w:t>
            </w:r>
          </w:p>
        </w:tc>
        <w:tc>
          <w:tcPr>
            <w:tcW w:w="993" w:type="dxa"/>
            <w:noWrap/>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100</w:t>
            </w:r>
          </w:p>
        </w:tc>
        <w:tc>
          <w:tcPr>
            <w:tcW w:w="832" w:type="dxa"/>
            <w:vMerge w:val="restart"/>
            <w:noWrap/>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7%</w:t>
            </w:r>
          </w:p>
        </w:tc>
      </w:tr>
      <w:tr w:rsidR="0086753F" w:rsidRPr="0086753F" w:rsidTr="0086753F">
        <w:trPr>
          <w:trHeight w:val="765"/>
        </w:trPr>
        <w:tc>
          <w:tcPr>
            <w:tcW w:w="709" w:type="dxa"/>
            <w:vMerge/>
            <w:hideMark/>
          </w:tcPr>
          <w:p w:rsidR="0086753F" w:rsidRPr="0086753F" w:rsidRDefault="0086753F" w:rsidP="0086753F">
            <w:pPr>
              <w:rPr>
                <w:rFonts w:eastAsiaTheme="majorEastAsia" w:cstheme="majorBidi"/>
                <w:bCs/>
                <w:sz w:val="20"/>
                <w:szCs w:val="20"/>
              </w:rPr>
            </w:pPr>
          </w:p>
        </w:tc>
        <w:tc>
          <w:tcPr>
            <w:tcW w:w="709" w:type="dxa"/>
            <w:vMerge/>
            <w:hideMark/>
          </w:tcPr>
          <w:p w:rsidR="0086753F" w:rsidRPr="007D0AB6" w:rsidRDefault="0086753F" w:rsidP="0086753F">
            <w:pPr>
              <w:rPr>
                <w:rFonts w:eastAsiaTheme="majorEastAsia" w:cstheme="majorBidi"/>
                <w:b/>
                <w:bCs/>
                <w:sz w:val="20"/>
                <w:szCs w:val="20"/>
              </w:rPr>
            </w:pPr>
          </w:p>
        </w:tc>
        <w:tc>
          <w:tcPr>
            <w:tcW w:w="2410" w:type="dxa"/>
            <w:vMerge/>
            <w:hideMark/>
          </w:tcPr>
          <w:p w:rsidR="0086753F" w:rsidRPr="0086753F" w:rsidRDefault="0086753F" w:rsidP="007D0AB6">
            <w:pPr>
              <w:rPr>
                <w:rFonts w:eastAsiaTheme="majorEastAsia" w:cstheme="majorBidi"/>
                <w:bCs/>
                <w:sz w:val="20"/>
                <w:szCs w:val="20"/>
              </w:rPr>
            </w:pP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Ποσοστό δαπανών σχετικών με την προστασία του περιβάλλοντος μικρότερο του 5%</w:t>
            </w:r>
          </w:p>
        </w:tc>
        <w:tc>
          <w:tcPr>
            <w:tcW w:w="993" w:type="dxa"/>
            <w:noWrap/>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0</w:t>
            </w:r>
          </w:p>
        </w:tc>
        <w:tc>
          <w:tcPr>
            <w:tcW w:w="832" w:type="dxa"/>
            <w:vMerge/>
            <w:hideMark/>
          </w:tcPr>
          <w:p w:rsidR="0086753F" w:rsidRPr="0086753F" w:rsidRDefault="0086753F" w:rsidP="0086753F">
            <w:pPr>
              <w:rPr>
                <w:rFonts w:eastAsiaTheme="majorEastAsia" w:cstheme="majorBidi"/>
                <w:bCs/>
                <w:sz w:val="20"/>
                <w:szCs w:val="20"/>
              </w:rPr>
            </w:pPr>
          </w:p>
        </w:tc>
      </w:tr>
      <w:tr w:rsidR="0086753F" w:rsidRPr="0086753F" w:rsidTr="0086753F">
        <w:trPr>
          <w:trHeight w:val="300"/>
        </w:trPr>
        <w:tc>
          <w:tcPr>
            <w:tcW w:w="709" w:type="dxa"/>
            <w:vMerge w:val="restart"/>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24</w:t>
            </w:r>
          </w:p>
        </w:tc>
        <w:tc>
          <w:tcPr>
            <w:tcW w:w="709" w:type="dxa"/>
            <w:vMerge w:val="restart"/>
            <w:hideMark/>
          </w:tcPr>
          <w:p w:rsidR="0086753F" w:rsidRPr="007D0AB6" w:rsidRDefault="0086753F" w:rsidP="0086753F">
            <w:pPr>
              <w:rPr>
                <w:rFonts w:eastAsiaTheme="majorEastAsia" w:cstheme="majorBidi"/>
                <w:b/>
                <w:bCs/>
                <w:sz w:val="20"/>
                <w:szCs w:val="20"/>
              </w:rPr>
            </w:pPr>
            <w:r w:rsidRPr="007D0AB6">
              <w:rPr>
                <w:rFonts w:eastAsiaTheme="majorEastAsia" w:cstheme="majorBidi"/>
                <w:b/>
                <w:bCs/>
                <w:sz w:val="20"/>
                <w:szCs w:val="20"/>
              </w:rPr>
              <w:t>18</w:t>
            </w:r>
          </w:p>
        </w:tc>
        <w:tc>
          <w:tcPr>
            <w:tcW w:w="2410" w:type="dxa"/>
            <w:vMerge w:val="restart"/>
            <w:hideMark/>
          </w:tcPr>
          <w:p w:rsidR="0086753F" w:rsidRPr="0086753F" w:rsidRDefault="0086753F" w:rsidP="007D0AB6">
            <w:pPr>
              <w:rPr>
                <w:rFonts w:eastAsiaTheme="majorEastAsia" w:cstheme="majorBidi"/>
                <w:bCs/>
                <w:sz w:val="20"/>
                <w:szCs w:val="20"/>
              </w:rPr>
            </w:pPr>
            <w:r w:rsidRPr="0086753F">
              <w:rPr>
                <w:rFonts w:eastAsiaTheme="majorEastAsia" w:cstheme="majorBidi"/>
                <w:bCs/>
                <w:sz w:val="20"/>
                <w:szCs w:val="20"/>
              </w:rPr>
              <w:t>Καινοτόμος  χαρακτήρας της πρότασης/ Χρήση καινοτομίας και νέων τεχνολογιών (μονάδες μεταποίησης και βιοτεχνικές μονάδες)</w:t>
            </w: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Το προϊόν χαρακτηρίζεται ως καινοτόμο</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100</w:t>
            </w:r>
          </w:p>
        </w:tc>
        <w:tc>
          <w:tcPr>
            <w:tcW w:w="832" w:type="dxa"/>
            <w:vMerge w:val="restart"/>
            <w:noWrap/>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10%</w:t>
            </w:r>
          </w:p>
        </w:tc>
      </w:tr>
      <w:tr w:rsidR="0086753F" w:rsidRPr="0086753F" w:rsidTr="0086753F">
        <w:trPr>
          <w:trHeight w:val="1275"/>
        </w:trPr>
        <w:tc>
          <w:tcPr>
            <w:tcW w:w="709" w:type="dxa"/>
            <w:vMerge/>
            <w:hideMark/>
          </w:tcPr>
          <w:p w:rsidR="0086753F" w:rsidRPr="0086753F" w:rsidRDefault="0086753F" w:rsidP="0086753F">
            <w:pPr>
              <w:rPr>
                <w:rFonts w:eastAsiaTheme="majorEastAsia" w:cstheme="majorBidi"/>
                <w:bCs/>
                <w:sz w:val="20"/>
                <w:szCs w:val="20"/>
              </w:rPr>
            </w:pPr>
          </w:p>
        </w:tc>
        <w:tc>
          <w:tcPr>
            <w:tcW w:w="709" w:type="dxa"/>
            <w:vMerge/>
            <w:hideMark/>
          </w:tcPr>
          <w:p w:rsidR="0086753F" w:rsidRPr="007D0AB6" w:rsidRDefault="0086753F" w:rsidP="0086753F">
            <w:pPr>
              <w:rPr>
                <w:rFonts w:eastAsiaTheme="majorEastAsia" w:cstheme="majorBidi"/>
                <w:b/>
                <w:bCs/>
                <w:sz w:val="20"/>
                <w:szCs w:val="20"/>
              </w:rPr>
            </w:pPr>
          </w:p>
        </w:tc>
        <w:tc>
          <w:tcPr>
            <w:tcW w:w="2410" w:type="dxa"/>
            <w:vMerge/>
            <w:hideMark/>
          </w:tcPr>
          <w:p w:rsidR="0086753F" w:rsidRPr="0086753F" w:rsidRDefault="0086753F" w:rsidP="007D0AB6">
            <w:pPr>
              <w:rPr>
                <w:rFonts w:eastAsiaTheme="majorEastAsia" w:cstheme="majorBidi"/>
                <w:bCs/>
                <w:sz w:val="20"/>
                <w:szCs w:val="20"/>
              </w:rPr>
            </w:pP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75</w:t>
            </w:r>
          </w:p>
        </w:tc>
        <w:tc>
          <w:tcPr>
            <w:tcW w:w="832" w:type="dxa"/>
            <w:vMerge/>
            <w:hideMark/>
          </w:tcPr>
          <w:p w:rsidR="0086753F" w:rsidRPr="0086753F" w:rsidRDefault="0086753F" w:rsidP="0086753F">
            <w:pPr>
              <w:rPr>
                <w:rFonts w:eastAsiaTheme="majorEastAsia" w:cstheme="majorBidi"/>
                <w:bCs/>
                <w:sz w:val="20"/>
                <w:szCs w:val="20"/>
              </w:rPr>
            </w:pPr>
          </w:p>
        </w:tc>
      </w:tr>
      <w:tr w:rsidR="0086753F" w:rsidRPr="0086753F" w:rsidTr="0086753F">
        <w:trPr>
          <w:trHeight w:val="2295"/>
        </w:trPr>
        <w:tc>
          <w:tcPr>
            <w:tcW w:w="709" w:type="dxa"/>
            <w:vMerge/>
            <w:hideMark/>
          </w:tcPr>
          <w:p w:rsidR="0086753F" w:rsidRPr="0086753F" w:rsidRDefault="0086753F" w:rsidP="0086753F">
            <w:pPr>
              <w:rPr>
                <w:rFonts w:eastAsiaTheme="majorEastAsia" w:cstheme="majorBidi"/>
                <w:bCs/>
                <w:sz w:val="20"/>
                <w:szCs w:val="20"/>
              </w:rPr>
            </w:pPr>
          </w:p>
        </w:tc>
        <w:tc>
          <w:tcPr>
            <w:tcW w:w="709" w:type="dxa"/>
            <w:vMerge/>
            <w:hideMark/>
          </w:tcPr>
          <w:p w:rsidR="0086753F" w:rsidRPr="007D0AB6" w:rsidRDefault="0086753F" w:rsidP="0086753F">
            <w:pPr>
              <w:rPr>
                <w:rFonts w:eastAsiaTheme="majorEastAsia" w:cstheme="majorBidi"/>
                <w:b/>
                <w:bCs/>
                <w:sz w:val="20"/>
                <w:szCs w:val="20"/>
              </w:rPr>
            </w:pPr>
          </w:p>
        </w:tc>
        <w:tc>
          <w:tcPr>
            <w:tcW w:w="2410" w:type="dxa"/>
            <w:vMerge/>
            <w:hideMark/>
          </w:tcPr>
          <w:p w:rsidR="0086753F" w:rsidRPr="0086753F" w:rsidRDefault="0086753F" w:rsidP="007D0AB6">
            <w:pPr>
              <w:rPr>
                <w:rFonts w:eastAsiaTheme="majorEastAsia" w:cstheme="majorBidi"/>
                <w:bCs/>
                <w:sz w:val="20"/>
                <w:szCs w:val="20"/>
              </w:rPr>
            </w:pP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50</w:t>
            </w:r>
          </w:p>
        </w:tc>
        <w:tc>
          <w:tcPr>
            <w:tcW w:w="832" w:type="dxa"/>
            <w:vMerge/>
            <w:hideMark/>
          </w:tcPr>
          <w:p w:rsidR="0086753F" w:rsidRPr="0086753F" w:rsidRDefault="0086753F" w:rsidP="0086753F">
            <w:pPr>
              <w:rPr>
                <w:rFonts w:eastAsiaTheme="majorEastAsia" w:cstheme="majorBidi"/>
                <w:bCs/>
                <w:sz w:val="20"/>
                <w:szCs w:val="20"/>
              </w:rPr>
            </w:pPr>
          </w:p>
        </w:tc>
      </w:tr>
      <w:tr w:rsidR="0086753F" w:rsidRPr="0086753F" w:rsidTr="0086753F">
        <w:trPr>
          <w:trHeight w:val="1020"/>
        </w:trPr>
        <w:tc>
          <w:tcPr>
            <w:tcW w:w="709" w:type="dxa"/>
            <w:vMerge w:val="restart"/>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26</w:t>
            </w:r>
          </w:p>
        </w:tc>
        <w:tc>
          <w:tcPr>
            <w:tcW w:w="709" w:type="dxa"/>
            <w:vMerge w:val="restart"/>
            <w:hideMark/>
          </w:tcPr>
          <w:p w:rsidR="0086753F" w:rsidRPr="007D0AB6" w:rsidRDefault="0086753F" w:rsidP="0086753F">
            <w:pPr>
              <w:rPr>
                <w:rFonts w:eastAsiaTheme="majorEastAsia" w:cstheme="majorBidi"/>
                <w:b/>
                <w:bCs/>
                <w:sz w:val="20"/>
                <w:szCs w:val="20"/>
              </w:rPr>
            </w:pPr>
            <w:r w:rsidRPr="007D0AB6">
              <w:rPr>
                <w:rFonts w:eastAsiaTheme="majorEastAsia" w:cstheme="majorBidi"/>
                <w:b/>
                <w:bCs/>
                <w:sz w:val="20"/>
                <w:szCs w:val="20"/>
              </w:rPr>
              <w:t>20</w:t>
            </w:r>
          </w:p>
        </w:tc>
        <w:tc>
          <w:tcPr>
            <w:tcW w:w="2410" w:type="dxa"/>
            <w:vMerge w:val="restart"/>
            <w:hideMark/>
          </w:tcPr>
          <w:p w:rsidR="0086753F" w:rsidRPr="0086753F" w:rsidRDefault="0086753F" w:rsidP="007D0AB6">
            <w:pPr>
              <w:rPr>
                <w:rFonts w:eastAsiaTheme="majorEastAsia" w:cstheme="majorBidi"/>
                <w:bCs/>
                <w:sz w:val="20"/>
                <w:szCs w:val="20"/>
              </w:rPr>
            </w:pPr>
            <w:r w:rsidRPr="0086753F">
              <w:rPr>
                <w:rFonts w:eastAsiaTheme="majorEastAsia" w:cstheme="majorBidi"/>
                <w:bCs/>
                <w:sz w:val="20"/>
                <w:szCs w:val="20"/>
              </w:rPr>
              <w:t>Αύξηση θέσεων απασχόλησης</w:t>
            </w: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Με την υλοποίηση του επενδυτικού σχεδίου προβλέπεται η δημιουργία άνω των δύο (2) νέων θέσεων απασχόλησης σε Ε.Μ.Ε (Ετήσιες Μονάδες Εργασίας).</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100</w:t>
            </w:r>
          </w:p>
        </w:tc>
        <w:tc>
          <w:tcPr>
            <w:tcW w:w="832" w:type="dxa"/>
            <w:vMerge w:val="restart"/>
            <w:noWrap/>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5%</w:t>
            </w:r>
          </w:p>
        </w:tc>
      </w:tr>
      <w:tr w:rsidR="0086753F" w:rsidRPr="0086753F" w:rsidTr="0086753F">
        <w:trPr>
          <w:trHeight w:val="1020"/>
        </w:trPr>
        <w:tc>
          <w:tcPr>
            <w:tcW w:w="709" w:type="dxa"/>
            <w:vMerge/>
            <w:hideMark/>
          </w:tcPr>
          <w:p w:rsidR="0086753F" w:rsidRPr="0086753F" w:rsidRDefault="0086753F" w:rsidP="0086753F">
            <w:pPr>
              <w:rPr>
                <w:rFonts w:eastAsiaTheme="majorEastAsia" w:cstheme="majorBidi"/>
                <w:bCs/>
                <w:sz w:val="20"/>
                <w:szCs w:val="20"/>
              </w:rPr>
            </w:pPr>
          </w:p>
        </w:tc>
        <w:tc>
          <w:tcPr>
            <w:tcW w:w="709" w:type="dxa"/>
            <w:vMerge/>
            <w:hideMark/>
          </w:tcPr>
          <w:p w:rsidR="0086753F" w:rsidRPr="007D0AB6" w:rsidRDefault="0086753F" w:rsidP="0086753F">
            <w:pPr>
              <w:rPr>
                <w:rFonts w:eastAsiaTheme="majorEastAsia" w:cstheme="majorBidi"/>
                <w:b/>
                <w:bCs/>
                <w:sz w:val="20"/>
                <w:szCs w:val="20"/>
              </w:rPr>
            </w:pPr>
          </w:p>
        </w:tc>
        <w:tc>
          <w:tcPr>
            <w:tcW w:w="2410" w:type="dxa"/>
            <w:vMerge/>
            <w:hideMark/>
          </w:tcPr>
          <w:p w:rsidR="0086753F" w:rsidRPr="0086753F" w:rsidRDefault="0086753F" w:rsidP="007D0AB6">
            <w:pPr>
              <w:rPr>
                <w:rFonts w:eastAsiaTheme="majorEastAsia" w:cstheme="majorBidi"/>
                <w:bCs/>
                <w:sz w:val="20"/>
                <w:szCs w:val="20"/>
              </w:rPr>
            </w:pP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60</w:t>
            </w:r>
          </w:p>
        </w:tc>
        <w:tc>
          <w:tcPr>
            <w:tcW w:w="832" w:type="dxa"/>
            <w:vMerge/>
            <w:hideMark/>
          </w:tcPr>
          <w:p w:rsidR="0086753F" w:rsidRPr="0086753F" w:rsidRDefault="0086753F" w:rsidP="0086753F">
            <w:pPr>
              <w:rPr>
                <w:rFonts w:eastAsiaTheme="majorEastAsia" w:cstheme="majorBidi"/>
                <w:bCs/>
                <w:sz w:val="20"/>
                <w:szCs w:val="20"/>
              </w:rPr>
            </w:pPr>
          </w:p>
        </w:tc>
      </w:tr>
      <w:tr w:rsidR="0086753F" w:rsidRPr="0086753F" w:rsidTr="0086753F">
        <w:trPr>
          <w:trHeight w:val="1020"/>
        </w:trPr>
        <w:tc>
          <w:tcPr>
            <w:tcW w:w="709" w:type="dxa"/>
            <w:vMerge/>
            <w:hideMark/>
          </w:tcPr>
          <w:p w:rsidR="0086753F" w:rsidRPr="0086753F" w:rsidRDefault="0086753F" w:rsidP="0086753F">
            <w:pPr>
              <w:rPr>
                <w:rFonts w:eastAsiaTheme="majorEastAsia" w:cstheme="majorBidi"/>
                <w:bCs/>
                <w:sz w:val="20"/>
                <w:szCs w:val="20"/>
              </w:rPr>
            </w:pPr>
          </w:p>
        </w:tc>
        <w:tc>
          <w:tcPr>
            <w:tcW w:w="709" w:type="dxa"/>
            <w:vMerge/>
            <w:hideMark/>
          </w:tcPr>
          <w:p w:rsidR="0086753F" w:rsidRPr="007D0AB6" w:rsidRDefault="0086753F" w:rsidP="0086753F">
            <w:pPr>
              <w:rPr>
                <w:rFonts w:eastAsiaTheme="majorEastAsia" w:cstheme="majorBidi"/>
                <w:b/>
                <w:bCs/>
                <w:sz w:val="20"/>
                <w:szCs w:val="20"/>
              </w:rPr>
            </w:pPr>
          </w:p>
        </w:tc>
        <w:tc>
          <w:tcPr>
            <w:tcW w:w="2410" w:type="dxa"/>
            <w:vMerge/>
            <w:hideMark/>
          </w:tcPr>
          <w:p w:rsidR="0086753F" w:rsidRPr="0086753F" w:rsidRDefault="0086753F" w:rsidP="007D0AB6">
            <w:pPr>
              <w:rPr>
                <w:rFonts w:eastAsiaTheme="majorEastAsia" w:cstheme="majorBidi"/>
                <w:bCs/>
                <w:sz w:val="20"/>
                <w:szCs w:val="20"/>
              </w:rPr>
            </w:pP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30</w:t>
            </w:r>
          </w:p>
        </w:tc>
        <w:tc>
          <w:tcPr>
            <w:tcW w:w="832" w:type="dxa"/>
            <w:vMerge/>
            <w:hideMark/>
          </w:tcPr>
          <w:p w:rsidR="0086753F" w:rsidRPr="0086753F" w:rsidRDefault="0086753F" w:rsidP="0086753F">
            <w:pPr>
              <w:rPr>
                <w:rFonts w:eastAsiaTheme="majorEastAsia" w:cstheme="majorBidi"/>
                <w:bCs/>
                <w:sz w:val="20"/>
                <w:szCs w:val="20"/>
              </w:rPr>
            </w:pPr>
          </w:p>
        </w:tc>
      </w:tr>
      <w:tr w:rsidR="0086753F" w:rsidRPr="0086753F" w:rsidTr="0086753F">
        <w:trPr>
          <w:trHeight w:val="765"/>
        </w:trPr>
        <w:tc>
          <w:tcPr>
            <w:tcW w:w="709" w:type="dxa"/>
            <w:vMerge/>
            <w:hideMark/>
          </w:tcPr>
          <w:p w:rsidR="0086753F" w:rsidRPr="0086753F" w:rsidRDefault="0086753F" w:rsidP="0086753F">
            <w:pPr>
              <w:rPr>
                <w:rFonts w:eastAsiaTheme="majorEastAsia" w:cstheme="majorBidi"/>
                <w:bCs/>
                <w:sz w:val="20"/>
                <w:szCs w:val="20"/>
              </w:rPr>
            </w:pPr>
          </w:p>
        </w:tc>
        <w:tc>
          <w:tcPr>
            <w:tcW w:w="709" w:type="dxa"/>
            <w:vMerge/>
            <w:hideMark/>
          </w:tcPr>
          <w:p w:rsidR="0086753F" w:rsidRPr="007D0AB6" w:rsidRDefault="0086753F" w:rsidP="0086753F">
            <w:pPr>
              <w:rPr>
                <w:rFonts w:eastAsiaTheme="majorEastAsia" w:cstheme="majorBidi"/>
                <w:b/>
                <w:bCs/>
                <w:sz w:val="20"/>
                <w:szCs w:val="20"/>
              </w:rPr>
            </w:pPr>
          </w:p>
        </w:tc>
        <w:tc>
          <w:tcPr>
            <w:tcW w:w="2410" w:type="dxa"/>
            <w:vMerge/>
            <w:hideMark/>
          </w:tcPr>
          <w:p w:rsidR="0086753F" w:rsidRPr="0086753F" w:rsidRDefault="0086753F" w:rsidP="007D0AB6">
            <w:pPr>
              <w:rPr>
                <w:rFonts w:eastAsiaTheme="majorEastAsia" w:cstheme="majorBidi"/>
                <w:bCs/>
                <w:sz w:val="20"/>
                <w:szCs w:val="20"/>
              </w:rPr>
            </w:pP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Με την υλοποίηση του επενδυτικού σχεδίου δεν προβλέπεται δημιουργία θέσεων εργασίας</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0</w:t>
            </w:r>
          </w:p>
        </w:tc>
        <w:tc>
          <w:tcPr>
            <w:tcW w:w="832" w:type="dxa"/>
            <w:vMerge/>
            <w:hideMark/>
          </w:tcPr>
          <w:p w:rsidR="0086753F" w:rsidRPr="0086753F" w:rsidRDefault="0086753F" w:rsidP="0086753F">
            <w:pPr>
              <w:rPr>
                <w:rFonts w:eastAsiaTheme="majorEastAsia" w:cstheme="majorBidi"/>
                <w:bCs/>
                <w:sz w:val="20"/>
                <w:szCs w:val="20"/>
              </w:rPr>
            </w:pPr>
          </w:p>
        </w:tc>
      </w:tr>
      <w:tr w:rsidR="0086753F" w:rsidRPr="0086753F" w:rsidTr="0086753F">
        <w:trPr>
          <w:trHeight w:val="765"/>
        </w:trPr>
        <w:tc>
          <w:tcPr>
            <w:tcW w:w="709" w:type="dxa"/>
            <w:vMerge w:val="restart"/>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28</w:t>
            </w:r>
          </w:p>
        </w:tc>
        <w:tc>
          <w:tcPr>
            <w:tcW w:w="709" w:type="dxa"/>
            <w:vMerge w:val="restart"/>
            <w:hideMark/>
          </w:tcPr>
          <w:p w:rsidR="0086753F" w:rsidRPr="007D0AB6" w:rsidRDefault="0086753F" w:rsidP="0086753F">
            <w:pPr>
              <w:rPr>
                <w:rFonts w:eastAsiaTheme="majorEastAsia" w:cstheme="majorBidi"/>
                <w:b/>
                <w:bCs/>
                <w:sz w:val="20"/>
                <w:szCs w:val="20"/>
              </w:rPr>
            </w:pPr>
            <w:r w:rsidRPr="007D0AB6">
              <w:rPr>
                <w:rFonts w:eastAsiaTheme="majorEastAsia" w:cstheme="majorBidi"/>
                <w:b/>
                <w:bCs/>
                <w:sz w:val="20"/>
                <w:szCs w:val="20"/>
              </w:rPr>
              <w:t>22</w:t>
            </w:r>
          </w:p>
        </w:tc>
        <w:tc>
          <w:tcPr>
            <w:tcW w:w="2410" w:type="dxa"/>
            <w:vMerge w:val="restart"/>
            <w:hideMark/>
          </w:tcPr>
          <w:p w:rsidR="0086753F" w:rsidRPr="0086753F" w:rsidRDefault="0086753F" w:rsidP="007D0AB6">
            <w:pPr>
              <w:rPr>
                <w:rFonts w:eastAsiaTheme="majorEastAsia" w:cstheme="majorBidi"/>
                <w:bCs/>
                <w:sz w:val="20"/>
                <w:szCs w:val="20"/>
              </w:rPr>
            </w:pPr>
            <w:r w:rsidRPr="0086753F">
              <w:rPr>
                <w:rFonts w:eastAsiaTheme="majorEastAsia" w:cstheme="majorBidi"/>
                <w:bCs/>
                <w:sz w:val="20"/>
                <w:szCs w:val="20"/>
              </w:rPr>
              <w:t>Ετοιμότητα έναρξης υλοποίησης της πρότασης</w:t>
            </w: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Εξασφάλιση του συνόλου των απαιτούμενων γνωμοδοτήσεων/εγκρίσεων / αδειών</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100</w:t>
            </w:r>
          </w:p>
        </w:tc>
        <w:tc>
          <w:tcPr>
            <w:tcW w:w="832" w:type="dxa"/>
            <w:vMerge w:val="restart"/>
            <w:noWrap/>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8%</w:t>
            </w:r>
          </w:p>
        </w:tc>
      </w:tr>
      <w:tr w:rsidR="0086753F" w:rsidRPr="0086753F" w:rsidTr="0086753F">
        <w:trPr>
          <w:trHeight w:val="510"/>
        </w:trPr>
        <w:tc>
          <w:tcPr>
            <w:tcW w:w="709" w:type="dxa"/>
            <w:vMerge/>
            <w:hideMark/>
          </w:tcPr>
          <w:p w:rsidR="0086753F" w:rsidRPr="0086753F" w:rsidRDefault="0086753F" w:rsidP="0086753F">
            <w:pPr>
              <w:rPr>
                <w:rFonts w:eastAsiaTheme="majorEastAsia" w:cstheme="majorBidi"/>
                <w:bCs/>
                <w:sz w:val="20"/>
                <w:szCs w:val="20"/>
              </w:rPr>
            </w:pPr>
          </w:p>
        </w:tc>
        <w:tc>
          <w:tcPr>
            <w:tcW w:w="709" w:type="dxa"/>
            <w:vMerge/>
            <w:hideMark/>
          </w:tcPr>
          <w:p w:rsidR="0086753F" w:rsidRPr="007D0AB6" w:rsidRDefault="0086753F" w:rsidP="0086753F">
            <w:pPr>
              <w:rPr>
                <w:rFonts w:eastAsiaTheme="majorEastAsia" w:cstheme="majorBidi"/>
                <w:b/>
                <w:bCs/>
                <w:sz w:val="20"/>
                <w:szCs w:val="20"/>
              </w:rPr>
            </w:pPr>
          </w:p>
        </w:tc>
        <w:tc>
          <w:tcPr>
            <w:tcW w:w="2410" w:type="dxa"/>
            <w:vMerge/>
            <w:hideMark/>
          </w:tcPr>
          <w:p w:rsidR="0086753F" w:rsidRPr="0086753F" w:rsidRDefault="0086753F" w:rsidP="007D0AB6">
            <w:pPr>
              <w:rPr>
                <w:rFonts w:eastAsiaTheme="majorEastAsia" w:cstheme="majorBidi"/>
                <w:bCs/>
                <w:sz w:val="20"/>
                <w:szCs w:val="20"/>
              </w:rPr>
            </w:pP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Εξασφάλιση μέρους των απαιτούμενων γνωμοδοτήσεων/εγκρίσεων / αδειών</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60</w:t>
            </w:r>
          </w:p>
        </w:tc>
        <w:tc>
          <w:tcPr>
            <w:tcW w:w="832" w:type="dxa"/>
            <w:vMerge/>
            <w:hideMark/>
          </w:tcPr>
          <w:p w:rsidR="0086753F" w:rsidRPr="0086753F" w:rsidRDefault="0086753F" w:rsidP="0086753F">
            <w:pPr>
              <w:rPr>
                <w:rFonts w:eastAsiaTheme="majorEastAsia" w:cstheme="majorBidi"/>
                <w:bCs/>
                <w:sz w:val="20"/>
                <w:szCs w:val="20"/>
              </w:rPr>
            </w:pPr>
          </w:p>
        </w:tc>
      </w:tr>
      <w:tr w:rsidR="0086753F" w:rsidRPr="0086753F" w:rsidTr="0086753F">
        <w:trPr>
          <w:trHeight w:val="765"/>
        </w:trPr>
        <w:tc>
          <w:tcPr>
            <w:tcW w:w="709" w:type="dxa"/>
            <w:vMerge/>
            <w:hideMark/>
          </w:tcPr>
          <w:p w:rsidR="0086753F" w:rsidRPr="0086753F" w:rsidRDefault="0086753F" w:rsidP="0086753F">
            <w:pPr>
              <w:rPr>
                <w:rFonts w:eastAsiaTheme="majorEastAsia" w:cstheme="majorBidi"/>
                <w:bCs/>
                <w:sz w:val="20"/>
                <w:szCs w:val="20"/>
              </w:rPr>
            </w:pPr>
          </w:p>
        </w:tc>
        <w:tc>
          <w:tcPr>
            <w:tcW w:w="709" w:type="dxa"/>
            <w:vMerge/>
            <w:hideMark/>
          </w:tcPr>
          <w:p w:rsidR="0086753F" w:rsidRPr="007D0AB6" w:rsidRDefault="0086753F" w:rsidP="0086753F">
            <w:pPr>
              <w:rPr>
                <w:rFonts w:eastAsiaTheme="majorEastAsia" w:cstheme="majorBidi"/>
                <w:b/>
                <w:bCs/>
                <w:sz w:val="20"/>
                <w:szCs w:val="20"/>
              </w:rPr>
            </w:pPr>
          </w:p>
        </w:tc>
        <w:tc>
          <w:tcPr>
            <w:tcW w:w="2410" w:type="dxa"/>
            <w:vMerge/>
            <w:hideMark/>
          </w:tcPr>
          <w:p w:rsidR="0086753F" w:rsidRPr="0086753F" w:rsidRDefault="0086753F" w:rsidP="007D0AB6">
            <w:pPr>
              <w:rPr>
                <w:rFonts w:eastAsiaTheme="majorEastAsia" w:cstheme="majorBidi"/>
                <w:bCs/>
                <w:sz w:val="20"/>
                <w:szCs w:val="20"/>
              </w:rPr>
            </w:pP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Υποβολή αιτήσεων στις αρμόδιες αρχές για απαραίτητες γνωμοδοτήσεις/εγκρίσεις / άδειες.</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30</w:t>
            </w:r>
          </w:p>
        </w:tc>
        <w:tc>
          <w:tcPr>
            <w:tcW w:w="832" w:type="dxa"/>
            <w:vMerge/>
            <w:hideMark/>
          </w:tcPr>
          <w:p w:rsidR="0086753F" w:rsidRPr="0086753F" w:rsidRDefault="0086753F" w:rsidP="0086753F">
            <w:pPr>
              <w:rPr>
                <w:rFonts w:eastAsiaTheme="majorEastAsia" w:cstheme="majorBidi"/>
                <w:bCs/>
                <w:sz w:val="20"/>
                <w:szCs w:val="20"/>
              </w:rPr>
            </w:pPr>
          </w:p>
        </w:tc>
      </w:tr>
      <w:tr w:rsidR="0086753F" w:rsidRPr="0086753F" w:rsidTr="0086753F">
        <w:trPr>
          <w:trHeight w:val="765"/>
        </w:trPr>
        <w:tc>
          <w:tcPr>
            <w:tcW w:w="709" w:type="dxa"/>
            <w:vMerge w:val="restart"/>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29</w:t>
            </w:r>
          </w:p>
        </w:tc>
        <w:tc>
          <w:tcPr>
            <w:tcW w:w="709" w:type="dxa"/>
            <w:vMerge w:val="restart"/>
            <w:hideMark/>
          </w:tcPr>
          <w:p w:rsidR="0086753F" w:rsidRPr="007D0AB6" w:rsidRDefault="0086753F" w:rsidP="0086753F">
            <w:pPr>
              <w:rPr>
                <w:rFonts w:eastAsiaTheme="majorEastAsia" w:cstheme="majorBidi"/>
                <w:b/>
                <w:bCs/>
                <w:sz w:val="20"/>
                <w:szCs w:val="20"/>
              </w:rPr>
            </w:pPr>
            <w:r w:rsidRPr="007D0AB6">
              <w:rPr>
                <w:rFonts w:eastAsiaTheme="majorEastAsia" w:cstheme="majorBidi"/>
                <w:b/>
                <w:bCs/>
                <w:sz w:val="20"/>
                <w:szCs w:val="20"/>
              </w:rPr>
              <w:t>23</w:t>
            </w:r>
          </w:p>
        </w:tc>
        <w:tc>
          <w:tcPr>
            <w:tcW w:w="2410" w:type="dxa"/>
            <w:vMerge w:val="restart"/>
            <w:hideMark/>
          </w:tcPr>
          <w:p w:rsidR="0086753F" w:rsidRPr="0086753F" w:rsidRDefault="0086753F" w:rsidP="007D0AB6">
            <w:pPr>
              <w:rPr>
                <w:rFonts w:eastAsiaTheme="majorEastAsia" w:cstheme="majorBidi"/>
                <w:bCs/>
                <w:sz w:val="20"/>
                <w:szCs w:val="20"/>
              </w:rPr>
            </w:pPr>
            <w:r w:rsidRPr="0086753F">
              <w:rPr>
                <w:rFonts w:eastAsiaTheme="majorEastAsia" w:cstheme="majorBidi"/>
                <w:bCs/>
                <w:sz w:val="20"/>
                <w:szCs w:val="20"/>
              </w:rPr>
              <w:t>Σύσταση Φορέα</w:t>
            </w: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Έχει συσταθεί ο φορέας υλοποίησης της επένδυσης (εταιρεία, νομικό πρόσωπο κλπ) ή δεν απαιτείται σύσταση φορέα</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100</w:t>
            </w:r>
          </w:p>
        </w:tc>
        <w:tc>
          <w:tcPr>
            <w:tcW w:w="832" w:type="dxa"/>
            <w:vMerge w:val="restart"/>
            <w:noWrap/>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2%</w:t>
            </w:r>
          </w:p>
        </w:tc>
      </w:tr>
      <w:tr w:rsidR="0086753F" w:rsidRPr="0086753F" w:rsidTr="0086753F">
        <w:trPr>
          <w:trHeight w:val="510"/>
        </w:trPr>
        <w:tc>
          <w:tcPr>
            <w:tcW w:w="709" w:type="dxa"/>
            <w:vMerge/>
            <w:hideMark/>
          </w:tcPr>
          <w:p w:rsidR="0086753F" w:rsidRPr="0086753F" w:rsidRDefault="0086753F" w:rsidP="0086753F">
            <w:pPr>
              <w:rPr>
                <w:rFonts w:eastAsiaTheme="majorEastAsia" w:cstheme="majorBidi"/>
                <w:bCs/>
                <w:sz w:val="20"/>
                <w:szCs w:val="20"/>
              </w:rPr>
            </w:pPr>
          </w:p>
        </w:tc>
        <w:tc>
          <w:tcPr>
            <w:tcW w:w="709" w:type="dxa"/>
            <w:vMerge/>
            <w:hideMark/>
          </w:tcPr>
          <w:p w:rsidR="0086753F" w:rsidRPr="007D0AB6" w:rsidRDefault="0086753F" w:rsidP="0086753F">
            <w:pPr>
              <w:rPr>
                <w:rFonts w:eastAsiaTheme="majorEastAsia" w:cstheme="majorBidi"/>
                <w:b/>
                <w:bCs/>
                <w:sz w:val="20"/>
                <w:szCs w:val="20"/>
              </w:rPr>
            </w:pPr>
          </w:p>
        </w:tc>
        <w:tc>
          <w:tcPr>
            <w:tcW w:w="2410" w:type="dxa"/>
            <w:vMerge/>
            <w:hideMark/>
          </w:tcPr>
          <w:p w:rsidR="0086753F" w:rsidRPr="0086753F" w:rsidRDefault="0086753F" w:rsidP="007D0AB6">
            <w:pPr>
              <w:rPr>
                <w:rFonts w:eastAsiaTheme="majorEastAsia" w:cstheme="majorBidi"/>
                <w:bCs/>
                <w:sz w:val="20"/>
                <w:szCs w:val="20"/>
              </w:rPr>
            </w:pP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Δεν έχει συσταθεί ο φορέας που απαιτείται</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0</w:t>
            </w:r>
          </w:p>
        </w:tc>
        <w:tc>
          <w:tcPr>
            <w:tcW w:w="832" w:type="dxa"/>
            <w:vMerge/>
            <w:hideMark/>
          </w:tcPr>
          <w:p w:rsidR="0086753F" w:rsidRPr="0086753F" w:rsidRDefault="0086753F" w:rsidP="0086753F">
            <w:pPr>
              <w:rPr>
                <w:rFonts w:eastAsiaTheme="majorEastAsia" w:cstheme="majorBidi"/>
                <w:bCs/>
                <w:sz w:val="20"/>
                <w:szCs w:val="20"/>
              </w:rPr>
            </w:pPr>
          </w:p>
        </w:tc>
      </w:tr>
      <w:tr w:rsidR="00EA3E34" w:rsidRPr="0086753F" w:rsidTr="009163FB">
        <w:trPr>
          <w:trHeight w:val="660"/>
        </w:trPr>
        <w:tc>
          <w:tcPr>
            <w:tcW w:w="709" w:type="dxa"/>
            <w:shd w:val="clear" w:color="auto" w:fill="FFFF00"/>
            <w:noWrap/>
            <w:hideMark/>
          </w:tcPr>
          <w:p w:rsidR="00EA3E34" w:rsidRPr="0086753F" w:rsidRDefault="00EA3E34" w:rsidP="009163FB">
            <w:pPr>
              <w:rPr>
                <w:rFonts w:eastAsiaTheme="majorEastAsia" w:cstheme="majorBidi"/>
                <w:b/>
                <w:bCs/>
              </w:rPr>
            </w:pPr>
            <w:r w:rsidRPr="0086753F">
              <w:rPr>
                <w:rFonts w:eastAsiaTheme="majorEastAsia" w:cstheme="majorBidi"/>
                <w:b/>
                <w:bCs/>
              </w:rPr>
              <w:t>ΚΩΔ ΕΥΕ</w:t>
            </w:r>
          </w:p>
        </w:tc>
        <w:tc>
          <w:tcPr>
            <w:tcW w:w="709" w:type="dxa"/>
            <w:shd w:val="clear" w:color="auto" w:fill="FFFF00"/>
            <w:noWrap/>
            <w:hideMark/>
          </w:tcPr>
          <w:p w:rsidR="00EA3E34" w:rsidRPr="007D0AB6" w:rsidRDefault="00EA3E34" w:rsidP="009163FB">
            <w:pPr>
              <w:rPr>
                <w:rFonts w:eastAsiaTheme="majorEastAsia" w:cstheme="majorBidi"/>
                <w:b/>
                <w:bCs/>
              </w:rPr>
            </w:pPr>
            <w:r w:rsidRPr="007D0AB6">
              <w:rPr>
                <w:rFonts w:eastAsiaTheme="majorEastAsia" w:cstheme="majorBidi"/>
                <w:b/>
                <w:bCs/>
              </w:rPr>
              <w:t>Α/Α</w:t>
            </w:r>
          </w:p>
        </w:tc>
        <w:tc>
          <w:tcPr>
            <w:tcW w:w="2410" w:type="dxa"/>
            <w:shd w:val="clear" w:color="auto" w:fill="FFFF00"/>
            <w:noWrap/>
            <w:hideMark/>
          </w:tcPr>
          <w:p w:rsidR="00EA3E34" w:rsidRPr="0086753F" w:rsidRDefault="00EA3E34" w:rsidP="009163FB">
            <w:pPr>
              <w:jc w:val="center"/>
              <w:rPr>
                <w:rFonts w:eastAsiaTheme="majorEastAsia" w:cstheme="majorBidi"/>
                <w:b/>
                <w:bCs/>
              </w:rPr>
            </w:pPr>
            <w:r w:rsidRPr="0086753F">
              <w:rPr>
                <w:rFonts w:eastAsiaTheme="majorEastAsia" w:cstheme="majorBidi"/>
                <w:b/>
                <w:bCs/>
              </w:rPr>
              <w:t>ΚΡΙΤΗΡΙΟ</w:t>
            </w:r>
          </w:p>
        </w:tc>
        <w:tc>
          <w:tcPr>
            <w:tcW w:w="3685" w:type="dxa"/>
            <w:shd w:val="clear" w:color="auto" w:fill="FFFF00"/>
            <w:noWrap/>
            <w:hideMark/>
          </w:tcPr>
          <w:p w:rsidR="00EA3E34" w:rsidRPr="0086753F" w:rsidRDefault="00EA3E34" w:rsidP="009163FB">
            <w:pPr>
              <w:rPr>
                <w:rFonts w:eastAsiaTheme="majorEastAsia" w:cstheme="majorBidi"/>
                <w:b/>
                <w:bCs/>
              </w:rPr>
            </w:pPr>
            <w:r w:rsidRPr="0086753F">
              <w:rPr>
                <w:rFonts w:eastAsiaTheme="majorEastAsia" w:cstheme="majorBidi"/>
                <w:b/>
                <w:bCs/>
              </w:rPr>
              <w:t>ΑΝΑΛΥΣΗ</w:t>
            </w:r>
          </w:p>
        </w:tc>
        <w:tc>
          <w:tcPr>
            <w:tcW w:w="993" w:type="dxa"/>
            <w:shd w:val="clear" w:color="auto" w:fill="FFFF00"/>
            <w:hideMark/>
          </w:tcPr>
          <w:p w:rsidR="00EA3E34" w:rsidRPr="0086753F" w:rsidRDefault="00EA3E34" w:rsidP="009163FB">
            <w:pPr>
              <w:rPr>
                <w:rFonts w:eastAsiaTheme="majorEastAsia" w:cstheme="majorBidi"/>
                <w:b/>
                <w:bCs/>
              </w:rPr>
            </w:pPr>
            <w:r w:rsidRPr="0086753F">
              <w:rPr>
                <w:rFonts w:eastAsiaTheme="majorEastAsia" w:cstheme="majorBidi"/>
                <w:b/>
                <w:bCs/>
              </w:rPr>
              <w:t>ΒΑΘΜΟΛΟΓΙΑ   (0-100)</w:t>
            </w:r>
          </w:p>
        </w:tc>
        <w:tc>
          <w:tcPr>
            <w:tcW w:w="832" w:type="dxa"/>
            <w:shd w:val="clear" w:color="auto" w:fill="FFFF00"/>
            <w:hideMark/>
          </w:tcPr>
          <w:p w:rsidR="00EA3E34" w:rsidRPr="0086753F" w:rsidRDefault="00EA3E34" w:rsidP="009163FB">
            <w:pPr>
              <w:rPr>
                <w:rFonts w:eastAsiaTheme="majorEastAsia" w:cstheme="majorBidi"/>
                <w:b/>
                <w:bCs/>
              </w:rPr>
            </w:pPr>
            <w:r w:rsidRPr="0086753F">
              <w:rPr>
                <w:rFonts w:eastAsiaTheme="majorEastAsia" w:cstheme="majorBidi"/>
                <w:b/>
                <w:bCs/>
              </w:rPr>
              <w:t>ΒΑΡΥΤΗΤΑ</w:t>
            </w:r>
          </w:p>
        </w:tc>
      </w:tr>
      <w:tr w:rsidR="0086753F" w:rsidRPr="0086753F" w:rsidTr="0086753F">
        <w:trPr>
          <w:trHeight w:val="510"/>
        </w:trPr>
        <w:tc>
          <w:tcPr>
            <w:tcW w:w="709"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30</w:t>
            </w:r>
          </w:p>
        </w:tc>
        <w:tc>
          <w:tcPr>
            <w:tcW w:w="709" w:type="dxa"/>
            <w:hideMark/>
          </w:tcPr>
          <w:p w:rsidR="0086753F" w:rsidRPr="007D0AB6" w:rsidRDefault="0086753F" w:rsidP="0086753F">
            <w:pPr>
              <w:rPr>
                <w:rFonts w:eastAsiaTheme="majorEastAsia" w:cstheme="majorBidi"/>
                <w:b/>
                <w:bCs/>
                <w:sz w:val="20"/>
                <w:szCs w:val="20"/>
              </w:rPr>
            </w:pPr>
            <w:r w:rsidRPr="007D0AB6">
              <w:rPr>
                <w:rFonts w:eastAsiaTheme="majorEastAsia" w:cstheme="majorBidi"/>
                <w:b/>
                <w:bCs/>
                <w:sz w:val="20"/>
                <w:szCs w:val="20"/>
              </w:rPr>
              <w:t>24</w:t>
            </w:r>
          </w:p>
        </w:tc>
        <w:tc>
          <w:tcPr>
            <w:tcW w:w="2410" w:type="dxa"/>
            <w:hideMark/>
          </w:tcPr>
          <w:p w:rsidR="0086753F" w:rsidRPr="0086753F" w:rsidRDefault="0086753F" w:rsidP="007D0AB6">
            <w:pPr>
              <w:rPr>
                <w:rFonts w:eastAsiaTheme="majorEastAsia" w:cstheme="majorBidi"/>
                <w:bCs/>
                <w:sz w:val="20"/>
                <w:szCs w:val="20"/>
              </w:rPr>
            </w:pPr>
            <w:r w:rsidRPr="0086753F">
              <w:rPr>
                <w:rFonts w:eastAsiaTheme="majorEastAsia" w:cstheme="majorBidi"/>
                <w:bCs/>
                <w:sz w:val="20"/>
                <w:szCs w:val="20"/>
              </w:rPr>
              <w:t>Εφαρμογή συστημάτων διαχείρισης και ποιοτικών σημάτων</w:t>
            </w: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 xml:space="preserve">Εφαρμογή συστημάτων διαχείρισης και ποιοτικών σημάτων / προτύπων </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100</w:t>
            </w:r>
          </w:p>
        </w:tc>
        <w:tc>
          <w:tcPr>
            <w:tcW w:w="832" w:type="dxa"/>
            <w:noWrap/>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2%</w:t>
            </w:r>
          </w:p>
        </w:tc>
      </w:tr>
      <w:tr w:rsidR="0086753F" w:rsidRPr="0086753F" w:rsidTr="0086753F">
        <w:trPr>
          <w:trHeight w:val="1020"/>
        </w:trPr>
        <w:tc>
          <w:tcPr>
            <w:tcW w:w="709" w:type="dxa"/>
            <w:vMerge w:val="restart"/>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32</w:t>
            </w:r>
          </w:p>
        </w:tc>
        <w:tc>
          <w:tcPr>
            <w:tcW w:w="709" w:type="dxa"/>
            <w:vMerge w:val="restart"/>
            <w:hideMark/>
          </w:tcPr>
          <w:p w:rsidR="0086753F" w:rsidRPr="007D0AB6" w:rsidRDefault="0086753F" w:rsidP="0086753F">
            <w:pPr>
              <w:rPr>
                <w:rFonts w:eastAsiaTheme="majorEastAsia" w:cstheme="majorBidi"/>
                <w:b/>
                <w:bCs/>
                <w:sz w:val="20"/>
                <w:szCs w:val="20"/>
              </w:rPr>
            </w:pPr>
            <w:r w:rsidRPr="007D0AB6">
              <w:rPr>
                <w:rFonts w:eastAsiaTheme="majorEastAsia" w:cstheme="majorBidi"/>
                <w:b/>
                <w:bCs/>
                <w:sz w:val="20"/>
                <w:szCs w:val="20"/>
              </w:rPr>
              <w:t>25</w:t>
            </w:r>
          </w:p>
        </w:tc>
        <w:tc>
          <w:tcPr>
            <w:tcW w:w="2410" w:type="dxa"/>
            <w:vMerge w:val="restart"/>
            <w:hideMark/>
          </w:tcPr>
          <w:p w:rsidR="0086753F" w:rsidRPr="0086753F" w:rsidRDefault="0086753F" w:rsidP="007D0AB6">
            <w:pPr>
              <w:rPr>
                <w:rFonts w:eastAsiaTheme="majorEastAsia" w:cstheme="majorBidi"/>
                <w:bCs/>
                <w:sz w:val="20"/>
                <w:szCs w:val="20"/>
              </w:rPr>
            </w:pPr>
            <w:r w:rsidRPr="0086753F">
              <w:rPr>
                <w:rFonts w:eastAsiaTheme="majorEastAsia" w:cstheme="majorBidi"/>
                <w:bCs/>
                <w:sz w:val="20"/>
                <w:szCs w:val="20"/>
              </w:rPr>
              <w:t xml:space="preserve">Σαφήνεια και πληρότητα της πρότασης  </w:t>
            </w: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Σαφήνεια του περιεχομένου της πρότασης και πληρότητα ως προς τα απαιτούμενα για τη βαθμολόγηση δικαιολογητικά</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100</w:t>
            </w:r>
          </w:p>
        </w:tc>
        <w:tc>
          <w:tcPr>
            <w:tcW w:w="832" w:type="dxa"/>
            <w:vMerge w:val="restart"/>
            <w:noWrap/>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5%</w:t>
            </w:r>
          </w:p>
        </w:tc>
      </w:tr>
      <w:tr w:rsidR="0086753F" w:rsidRPr="0086753F" w:rsidTr="0086753F">
        <w:trPr>
          <w:trHeight w:val="765"/>
        </w:trPr>
        <w:tc>
          <w:tcPr>
            <w:tcW w:w="709" w:type="dxa"/>
            <w:vMerge/>
            <w:hideMark/>
          </w:tcPr>
          <w:p w:rsidR="0086753F" w:rsidRPr="0086753F" w:rsidRDefault="0086753F" w:rsidP="0086753F">
            <w:pPr>
              <w:rPr>
                <w:rFonts w:eastAsiaTheme="majorEastAsia" w:cstheme="majorBidi"/>
                <w:bCs/>
                <w:sz w:val="20"/>
                <w:szCs w:val="20"/>
              </w:rPr>
            </w:pPr>
          </w:p>
        </w:tc>
        <w:tc>
          <w:tcPr>
            <w:tcW w:w="709" w:type="dxa"/>
            <w:vMerge/>
            <w:hideMark/>
          </w:tcPr>
          <w:p w:rsidR="0086753F" w:rsidRPr="007D0AB6" w:rsidRDefault="0086753F" w:rsidP="0086753F">
            <w:pPr>
              <w:rPr>
                <w:rFonts w:eastAsiaTheme="majorEastAsia" w:cstheme="majorBidi"/>
                <w:b/>
                <w:bCs/>
                <w:sz w:val="20"/>
                <w:szCs w:val="20"/>
              </w:rPr>
            </w:pPr>
          </w:p>
        </w:tc>
        <w:tc>
          <w:tcPr>
            <w:tcW w:w="2410" w:type="dxa"/>
            <w:vMerge/>
            <w:hideMark/>
          </w:tcPr>
          <w:p w:rsidR="0086753F" w:rsidRPr="0086753F" w:rsidRDefault="0086753F" w:rsidP="007D0AB6">
            <w:pPr>
              <w:rPr>
                <w:rFonts w:eastAsiaTheme="majorEastAsia" w:cstheme="majorBidi"/>
                <w:bCs/>
                <w:sz w:val="20"/>
                <w:szCs w:val="20"/>
              </w:rPr>
            </w:pP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Ασαφής περιγραφή της πρότασης αλλά πληρότητα ως προς τα απαιτούμενα για τη βαθμολόγηση δικαιολογητικά</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50</w:t>
            </w:r>
          </w:p>
        </w:tc>
        <w:tc>
          <w:tcPr>
            <w:tcW w:w="832" w:type="dxa"/>
            <w:vMerge/>
            <w:hideMark/>
          </w:tcPr>
          <w:p w:rsidR="0086753F" w:rsidRPr="0086753F" w:rsidRDefault="0086753F" w:rsidP="0086753F">
            <w:pPr>
              <w:rPr>
                <w:rFonts w:eastAsiaTheme="majorEastAsia" w:cstheme="majorBidi"/>
                <w:bCs/>
                <w:sz w:val="20"/>
                <w:szCs w:val="20"/>
              </w:rPr>
            </w:pPr>
          </w:p>
        </w:tc>
      </w:tr>
      <w:tr w:rsidR="0086753F" w:rsidRPr="0086753F" w:rsidTr="0086753F">
        <w:trPr>
          <w:trHeight w:val="765"/>
        </w:trPr>
        <w:tc>
          <w:tcPr>
            <w:tcW w:w="709" w:type="dxa"/>
            <w:vMerge/>
            <w:hideMark/>
          </w:tcPr>
          <w:p w:rsidR="0086753F" w:rsidRPr="0086753F" w:rsidRDefault="0086753F" w:rsidP="0086753F">
            <w:pPr>
              <w:rPr>
                <w:rFonts w:eastAsiaTheme="majorEastAsia" w:cstheme="majorBidi"/>
                <w:bCs/>
                <w:sz w:val="20"/>
                <w:szCs w:val="20"/>
              </w:rPr>
            </w:pPr>
          </w:p>
        </w:tc>
        <w:tc>
          <w:tcPr>
            <w:tcW w:w="709" w:type="dxa"/>
            <w:vMerge/>
            <w:hideMark/>
          </w:tcPr>
          <w:p w:rsidR="0086753F" w:rsidRPr="007D0AB6" w:rsidRDefault="0086753F" w:rsidP="0086753F">
            <w:pPr>
              <w:rPr>
                <w:rFonts w:eastAsiaTheme="majorEastAsia" w:cstheme="majorBidi"/>
                <w:b/>
                <w:bCs/>
                <w:sz w:val="20"/>
                <w:szCs w:val="20"/>
              </w:rPr>
            </w:pPr>
          </w:p>
        </w:tc>
        <w:tc>
          <w:tcPr>
            <w:tcW w:w="2410" w:type="dxa"/>
            <w:vMerge/>
            <w:hideMark/>
          </w:tcPr>
          <w:p w:rsidR="0086753F" w:rsidRPr="0086753F" w:rsidRDefault="0086753F" w:rsidP="007D0AB6">
            <w:pPr>
              <w:rPr>
                <w:rFonts w:eastAsiaTheme="majorEastAsia" w:cstheme="majorBidi"/>
                <w:bCs/>
                <w:sz w:val="20"/>
                <w:szCs w:val="20"/>
              </w:rPr>
            </w:pP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Ασαφής περιγραφή της πρότασης  και ελλείψεις ως προς τα απαιτούμενα για τη βαθμολόγηση δικαιολογητικά</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0</w:t>
            </w:r>
          </w:p>
        </w:tc>
        <w:tc>
          <w:tcPr>
            <w:tcW w:w="832" w:type="dxa"/>
            <w:vMerge/>
            <w:hideMark/>
          </w:tcPr>
          <w:p w:rsidR="0086753F" w:rsidRPr="0086753F" w:rsidRDefault="0086753F" w:rsidP="0086753F">
            <w:pPr>
              <w:rPr>
                <w:rFonts w:eastAsiaTheme="majorEastAsia" w:cstheme="majorBidi"/>
                <w:bCs/>
                <w:sz w:val="20"/>
                <w:szCs w:val="20"/>
              </w:rPr>
            </w:pPr>
          </w:p>
        </w:tc>
      </w:tr>
      <w:tr w:rsidR="0086753F" w:rsidRPr="0086753F" w:rsidTr="0086753F">
        <w:trPr>
          <w:trHeight w:val="510"/>
        </w:trPr>
        <w:tc>
          <w:tcPr>
            <w:tcW w:w="709" w:type="dxa"/>
            <w:vMerge w:val="restart"/>
            <w:noWrap/>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33</w:t>
            </w:r>
          </w:p>
        </w:tc>
        <w:tc>
          <w:tcPr>
            <w:tcW w:w="709" w:type="dxa"/>
            <w:vMerge w:val="restart"/>
            <w:noWrap/>
            <w:hideMark/>
          </w:tcPr>
          <w:p w:rsidR="0086753F" w:rsidRPr="007D0AB6" w:rsidRDefault="0086753F" w:rsidP="0086753F">
            <w:pPr>
              <w:rPr>
                <w:rFonts w:eastAsiaTheme="majorEastAsia" w:cstheme="majorBidi"/>
                <w:b/>
                <w:bCs/>
                <w:sz w:val="20"/>
                <w:szCs w:val="20"/>
              </w:rPr>
            </w:pPr>
            <w:r w:rsidRPr="007D0AB6">
              <w:rPr>
                <w:rFonts w:eastAsiaTheme="majorEastAsia" w:cstheme="majorBidi"/>
                <w:b/>
                <w:bCs/>
                <w:sz w:val="20"/>
                <w:szCs w:val="20"/>
              </w:rPr>
              <w:t>26</w:t>
            </w:r>
          </w:p>
        </w:tc>
        <w:tc>
          <w:tcPr>
            <w:tcW w:w="2410" w:type="dxa"/>
            <w:vMerge w:val="restart"/>
            <w:hideMark/>
          </w:tcPr>
          <w:p w:rsidR="0086753F" w:rsidRPr="0086753F" w:rsidRDefault="0086753F" w:rsidP="007D0AB6">
            <w:pPr>
              <w:rPr>
                <w:rFonts w:eastAsiaTheme="majorEastAsia" w:cstheme="majorBidi"/>
                <w:bCs/>
                <w:sz w:val="20"/>
                <w:szCs w:val="20"/>
              </w:rPr>
            </w:pPr>
            <w:r w:rsidRPr="0086753F">
              <w:rPr>
                <w:rFonts w:eastAsiaTheme="majorEastAsia" w:cstheme="majorBidi"/>
                <w:bCs/>
                <w:sz w:val="20"/>
                <w:szCs w:val="20"/>
              </w:rPr>
              <w:t>Ρεαλιστικότητα χρονοδιαγράμματος υλοποίησης επένδυσης</w:t>
            </w: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Χρονοδιάγραμμα σύμφωνο με το είδος και το μέγεθος του έργου</w:t>
            </w:r>
          </w:p>
        </w:tc>
        <w:tc>
          <w:tcPr>
            <w:tcW w:w="993" w:type="dxa"/>
            <w:noWrap/>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50</w:t>
            </w:r>
          </w:p>
        </w:tc>
        <w:tc>
          <w:tcPr>
            <w:tcW w:w="832" w:type="dxa"/>
            <w:vMerge w:val="restart"/>
            <w:noWrap/>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4%</w:t>
            </w:r>
          </w:p>
        </w:tc>
      </w:tr>
      <w:tr w:rsidR="0086753F" w:rsidRPr="0086753F" w:rsidTr="0086753F">
        <w:trPr>
          <w:trHeight w:val="765"/>
        </w:trPr>
        <w:tc>
          <w:tcPr>
            <w:tcW w:w="709" w:type="dxa"/>
            <w:vMerge/>
            <w:hideMark/>
          </w:tcPr>
          <w:p w:rsidR="0086753F" w:rsidRPr="0086753F" w:rsidRDefault="0086753F" w:rsidP="0086753F">
            <w:pPr>
              <w:rPr>
                <w:rFonts w:eastAsiaTheme="majorEastAsia" w:cstheme="majorBidi"/>
                <w:bCs/>
                <w:sz w:val="20"/>
                <w:szCs w:val="20"/>
              </w:rPr>
            </w:pPr>
          </w:p>
        </w:tc>
        <w:tc>
          <w:tcPr>
            <w:tcW w:w="709" w:type="dxa"/>
            <w:vMerge/>
            <w:hideMark/>
          </w:tcPr>
          <w:p w:rsidR="0086753F" w:rsidRPr="007D0AB6" w:rsidRDefault="0086753F" w:rsidP="0086753F">
            <w:pPr>
              <w:rPr>
                <w:rFonts w:eastAsiaTheme="majorEastAsia" w:cstheme="majorBidi"/>
                <w:b/>
                <w:bCs/>
                <w:sz w:val="20"/>
                <w:szCs w:val="20"/>
              </w:rPr>
            </w:pPr>
          </w:p>
        </w:tc>
        <w:tc>
          <w:tcPr>
            <w:tcW w:w="2410" w:type="dxa"/>
            <w:vMerge/>
            <w:hideMark/>
          </w:tcPr>
          <w:p w:rsidR="0086753F" w:rsidRPr="0086753F" w:rsidRDefault="0086753F" w:rsidP="007D0AB6">
            <w:pPr>
              <w:rPr>
                <w:rFonts w:eastAsiaTheme="majorEastAsia" w:cstheme="majorBidi"/>
                <w:bCs/>
                <w:sz w:val="20"/>
                <w:szCs w:val="20"/>
              </w:rPr>
            </w:pP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Ορθολογικός προσδιορισμός των επιμέρους φάσεων υλοποίησης του έργου</w:t>
            </w:r>
          </w:p>
        </w:tc>
        <w:tc>
          <w:tcPr>
            <w:tcW w:w="993" w:type="dxa"/>
            <w:noWrap/>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50</w:t>
            </w:r>
          </w:p>
        </w:tc>
        <w:tc>
          <w:tcPr>
            <w:tcW w:w="832" w:type="dxa"/>
            <w:vMerge/>
            <w:hideMark/>
          </w:tcPr>
          <w:p w:rsidR="0086753F" w:rsidRPr="0086753F" w:rsidRDefault="0086753F" w:rsidP="0086753F">
            <w:pPr>
              <w:rPr>
                <w:rFonts w:eastAsiaTheme="majorEastAsia" w:cstheme="majorBidi"/>
                <w:bCs/>
                <w:sz w:val="20"/>
                <w:szCs w:val="20"/>
              </w:rPr>
            </w:pPr>
          </w:p>
        </w:tc>
      </w:tr>
      <w:tr w:rsidR="0086753F" w:rsidRPr="0086753F" w:rsidTr="0086753F">
        <w:trPr>
          <w:trHeight w:val="510"/>
        </w:trPr>
        <w:tc>
          <w:tcPr>
            <w:tcW w:w="709" w:type="dxa"/>
            <w:vMerge w:val="restart"/>
            <w:noWrap/>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34</w:t>
            </w:r>
          </w:p>
        </w:tc>
        <w:tc>
          <w:tcPr>
            <w:tcW w:w="709" w:type="dxa"/>
            <w:vMerge w:val="restart"/>
            <w:noWrap/>
            <w:hideMark/>
          </w:tcPr>
          <w:p w:rsidR="0086753F" w:rsidRPr="007D0AB6" w:rsidRDefault="0086753F" w:rsidP="0086753F">
            <w:pPr>
              <w:rPr>
                <w:rFonts w:eastAsiaTheme="majorEastAsia" w:cstheme="majorBidi"/>
                <w:b/>
                <w:bCs/>
                <w:sz w:val="20"/>
                <w:szCs w:val="20"/>
              </w:rPr>
            </w:pPr>
            <w:r w:rsidRPr="007D0AB6">
              <w:rPr>
                <w:rFonts w:eastAsiaTheme="majorEastAsia" w:cstheme="majorBidi"/>
                <w:b/>
                <w:bCs/>
                <w:sz w:val="20"/>
                <w:szCs w:val="20"/>
              </w:rPr>
              <w:t>27</w:t>
            </w:r>
          </w:p>
        </w:tc>
        <w:tc>
          <w:tcPr>
            <w:tcW w:w="2410" w:type="dxa"/>
            <w:vMerge w:val="restart"/>
            <w:hideMark/>
          </w:tcPr>
          <w:p w:rsidR="0086753F" w:rsidRPr="0086753F" w:rsidRDefault="0086753F" w:rsidP="007D0AB6">
            <w:pPr>
              <w:rPr>
                <w:rFonts w:eastAsiaTheme="majorEastAsia" w:cstheme="majorBidi"/>
                <w:bCs/>
                <w:sz w:val="20"/>
                <w:szCs w:val="20"/>
              </w:rPr>
            </w:pPr>
            <w:r w:rsidRPr="0086753F">
              <w:rPr>
                <w:rFonts w:eastAsiaTheme="majorEastAsia" w:cstheme="majorBidi"/>
                <w:bCs/>
                <w:sz w:val="20"/>
                <w:szCs w:val="20"/>
              </w:rPr>
              <w:t>Ρεαλιστικότητα και αξιοπιστία του κόστους</w:t>
            </w: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100*(αιτούμενο-εγκεκριμένο)/εγκεκριμένο ≤ 5</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100</w:t>
            </w:r>
          </w:p>
        </w:tc>
        <w:tc>
          <w:tcPr>
            <w:tcW w:w="832" w:type="dxa"/>
            <w:vMerge w:val="restart"/>
            <w:noWrap/>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4%</w:t>
            </w:r>
          </w:p>
        </w:tc>
      </w:tr>
      <w:tr w:rsidR="0086753F" w:rsidRPr="0086753F" w:rsidTr="0086753F">
        <w:trPr>
          <w:trHeight w:val="510"/>
        </w:trPr>
        <w:tc>
          <w:tcPr>
            <w:tcW w:w="709" w:type="dxa"/>
            <w:vMerge/>
            <w:hideMark/>
          </w:tcPr>
          <w:p w:rsidR="0086753F" w:rsidRPr="0086753F" w:rsidRDefault="0086753F" w:rsidP="0086753F">
            <w:pPr>
              <w:rPr>
                <w:rFonts w:eastAsiaTheme="majorEastAsia" w:cstheme="majorBidi"/>
                <w:bCs/>
                <w:sz w:val="20"/>
                <w:szCs w:val="20"/>
              </w:rPr>
            </w:pPr>
          </w:p>
        </w:tc>
        <w:tc>
          <w:tcPr>
            <w:tcW w:w="709" w:type="dxa"/>
            <w:vMerge/>
            <w:hideMark/>
          </w:tcPr>
          <w:p w:rsidR="0086753F" w:rsidRPr="007D0AB6" w:rsidRDefault="0086753F" w:rsidP="0086753F">
            <w:pPr>
              <w:rPr>
                <w:rFonts w:eastAsiaTheme="majorEastAsia" w:cstheme="majorBidi"/>
                <w:b/>
                <w:bCs/>
                <w:sz w:val="20"/>
                <w:szCs w:val="20"/>
              </w:rPr>
            </w:pPr>
          </w:p>
        </w:tc>
        <w:tc>
          <w:tcPr>
            <w:tcW w:w="2410" w:type="dxa"/>
            <w:vMerge/>
            <w:hideMark/>
          </w:tcPr>
          <w:p w:rsidR="0086753F" w:rsidRPr="0086753F" w:rsidRDefault="0086753F" w:rsidP="007D0AB6">
            <w:pPr>
              <w:rPr>
                <w:rFonts w:eastAsiaTheme="majorEastAsia" w:cstheme="majorBidi"/>
                <w:bCs/>
                <w:sz w:val="20"/>
                <w:szCs w:val="20"/>
              </w:rPr>
            </w:pP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5 &lt; 100*(αιτούμενο-εγκεκριμένο)/εγκεκριμένο ≤ 10</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60</w:t>
            </w:r>
          </w:p>
        </w:tc>
        <w:tc>
          <w:tcPr>
            <w:tcW w:w="832" w:type="dxa"/>
            <w:vMerge/>
            <w:hideMark/>
          </w:tcPr>
          <w:p w:rsidR="0086753F" w:rsidRPr="0086753F" w:rsidRDefault="0086753F" w:rsidP="0086753F">
            <w:pPr>
              <w:rPr>
                <w:rFonts w:eastAsiaTheme="majorEastAsia" w:cstheme="majorBidi"/>
                <w:bCs/>
                <w:sz w:val="20"/>
                <w:szCs w:val="20"/>
              </w:rPr>
            </w:pPr>
          </w:p>
        </w:tc>
      </w:tr>
      <w:tr w:rsidR="0086753F" w:rsidRPr="0086753F" w:rsidTr="0086753F">
        <w:trPr>
          <w:trHeight w:val="510"/>
        </w:trPr>
        <w:tc>
          <w:tcPr>
            <w:tcW w:w="709" w:type="dxa"/>
            <w:vMerge/>
            <w:hideMark/>
          </w:tcPr>
          <w:p w:rsidR="0086753F" w:rsidRPr="0086753F" w:rsidRDefault="0086753F" w:rsidP="0086753F">
            <w:pPr>
              <w:rPr>
                <w:rFonts w:eastAsiaTheme="majorEastAsia" w:cstheme="majorBidi"/>
                <w:bCs/>
                <w:sz w:val="20"/>
                <w:szCs w:val="20"/>
              </w:rPr>
            </w:pPr>
          </w:p>
        </w:tc>
        <w:tc>
          <w:tcPr>
            <w:tcW w:w="709" w:type="dxa"/>
            <w:vMerge/>
            <w:hideMark/>
          </w:tcPr>
          <w:p w:rsidR="0086753F" w:rsidRPr="007D0AB6" w:rsidRDefault="0086753F" w:rsidP="0086753F">
            <w:pPr>
              <w:rPr>
                <w:rFonts w:eastAsiaTheme="majorEastAsia" w:cstheme="majorBidi"/>
                <w:b/>
                <w:bCs/>
                <w:sz w:val="20"/>
                <w:szCs w:val="20"/>
              </w:rPr>
            </w:pPr>
          </w:p>
        </w:tc>
        <w:tc>
          <w:tcPr>
            <w:tcW w:w="2410" w:type="dxa"/>
            <w:vMerge/>
            <w:hideMark/>
          </w:tcPr>
          <w:p w:rsidR="0086753F" w:rsidRPr="0086753F" w:rsidRDefault="0086753F" w:rsidP="007D0AB6">
            <w:pPr>
              <w:rPr>
                <w:rFonts w:eastAsiaTheme="majorEastAsia" w:cstheme="majorBidi"/>
                <w:bCs/>
                <w:sz w:val="20"/>
                <w:szCs w:val="20"/>
              </w:rPr>
            </w:pP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10 &lt; 100*(αιτούμενο-εγκεκριμένο)/εγκεκριμένο ≤ 30</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30</w:t>
            </w:r>
          </w:p>
        </w:tc>
        <w:tc>
          <w:tcPr>
            <w:tcW w:w="832" w:type="dxa"/>
            <w:vMerge/>
            <w:hideMark/>
          </w:tcPr>
          <w:p w:rsidR="0086753F" w:rsidRPr="0086753F" w:rsidRDefault="0086753F" w:rsidP="0086753F">
            <w:pPr>
              <w:rPr>
                <w:rFonts w:eastAsiaTheme="majorEastAsia" w:cstheme="majorBidi"/>
                <w:bCs/>
                <w:sz w:val="20"/>
                <w:szCs w:val="20"/>
              </w:rPr>
            </w:pPr>
          </w:p>
        </w:tc>
      </w:tr>
      <w:tr w:rsidR="0086753F" w:rsidRPr="0086753F" w:rsidTr="0086753F">
        <w:trPr>
          <w:trHeight w:val="510"/>
        </w:trPr>
        <w:tc>
          <w:tcPr>
            <w:tcW w:w="709" w:type="dxa"/>
            <w:vMerge/>
            <w:hideMark/>
          </w:tcPr>
          <w:p w:rsidR="0086753F" w:rsidRPr="0086753F" w:rsidRDefault="0086753F" w:rsidP="0086753F">
            <w:pPr>
              <w:rPr>
                <w:rFonts w:eastAsiaTheme="majorEastAsia" w:cstheme="majorBidi"/>
                <w:bCs/>
                <w:sz w:val="20"/>
                <w:szCs w:val="20"/>
              </w:rPr>
            </w:pPr>
          </w:p>
        </w:tc>
        <w:tc>
          <w:tcPr>
            <w:tcW w:w="709" w:type="dxa"/>
            <w:vMerge/>
            <w:hideMark/>
          </w:tcPr>
          <w:p w:rsidR="0086753F" w:rsidRPr="007D0AB6" w:rsidRDefault="0086753F" w:rsidP="0086753F">
            <w:pPr>
              <w:rPr>
                <w:rFonts w:eastAsiaTheme="majorEastAsia" w:cstheme="majorBidi"/>
                <w:b/>
                <w:bCs/>
                <w:sz w:val="20"/>
                <w:szCs w:val="20"/>
              </w:rPr>
            </w:pPr>
          </w:p>
        </w:tc>
        <w:tc>
          <w:tcPr>
            <w:tcW w:w="2410" w:type="dxa"/>
            <w:vMerge/>
            <w:hideMark/>
          </w:tcPr>
          <w:p w:rsidR="0086753F" w:rsidRPr="0086753F" w:rsidRDefault="0086753F" w:rsidP="007D0AB6">
            <w:pPr>
              <w:rPr>
                <w:rFonts w:eastAsiaTheme="majorEastAsia" w:cstheme="majorBidi"/>
                <w:bCs/>
                <w:sz w:val="20"/>
                <w:szCs w:val="20"/>
              </w:rPr>
            </w:pPr>
          </w:p>
        </w:tc>
        <w:tc>
          <w:tcPr>
            <w:tcW w:w="3685"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100*(αιτούμενο -εγκεκριμένο)/εγκεκριμένο &gt; 30</w:t>
            </w:r>
          </w:p>
        </w:tc>
        <w:tc>
          <w:tcPr>
            <w:tcW w:w="993" w:type="dxa"/>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0</w:t>
            </w:r>
          </w:p>
        </w:tc>
        <w:tc>
          <w:tcPr>
            <w:tcW w:w="832" w:type="dxa"/>
            <w:vMerge/>
            <w:hideMark/>
          </w:tcPr>
          <w:p w:rsidR="0086753F" w:rsidRPr="0086753F" w:rsidRDefault="0086753F" w:rsidP="0086753F">
            <w:pPr>
              <w:rPr>
                <w:rFonts w:eastAsiaTheme="majorEastAsia" w:cstheme="majorBidi"/>
                <w:bCs/>
                <w:sz w:val="20"/>
                <w:szCs w:val="20"/>
              </w:rPr>
            </w:pPr>
          </w:p>
        </w:tc>
      </w:tr>
      <w:tr w:rsidR="0086753F" w:rsidRPr="0086753F" w:rsidTr="0086753F">
        <w:trPr>
          <w:trHeight w:val="300"/>
        </w:trPr>
        <w:tc>
          <w:tcPr>
            <w:tcW w:w="709" w:type="dxa"/>
            <w:noWrap/>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 </w:t>
            </w:r>
          </w:p>
        </w:tc>
        <w:tc>
          <w:tcPr>
            <w:tcW w:w="7797" w:type="dxa"/>
            <w:gridSpan w:val="4"/>
            <w:noWrap/>
            <w:hideMark/>
          </w:tcPr>
          <w:p w:rsidR="0086753F" w:rsidRPr="007D0AB6" w:rsidRDefault="0086753F" w:rsidP="007D0AB6">
            <w:pPr>
              <w:rPr>
                <w:rFonts w:eastAsiaTheme="majorEastAsia" w:cstheme="majorBidi"/>
                <w:b/>
                <w:bCs/>
                <w:sz w:val="20"/>
                <w:szCs w:val="20"/>
              </w:rPr>
            </w:pPr>
            <w:r w:rsidRPr="007D0AB6">
              <w:rPr>
                <w:rFonts w:eastAsiaTheme="majorEastAsia" w:cstheme="majorBidi"/>
                <w:b/>
                <w:bCs/>
                <w:sz w:val="20"/>
                <w:szCs w:val="20"/>
              </w:rPr>
              <w:t>ΣΥΝΟΛΟ</w:t>
            </w:r>
          </w:p>
        </w:tc>
        <w:tc>
          <w:tcPr>
            <w:tcW w:w="832" w:type="dxa"/>
            <w:noWrap/>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100%</w:t>
            </w:r>
          </w:p>
        </w:tc>
      </w:tr>
      <w:tr w:rsidR="0086753F" w:rsidRPr="0086753F" w:rsidTr="0086753F">
        <w:trPr>
          <w:trHeight w:val="300"/>
        </w:trPr>
        <w:tc>
          <w:tcPr>
            <w:tcW w:w="709" w:type="dxa"/>
            <w:noWrap/>
            <w:hideMark/>
          </w:tcPr>
          <w:p w:rsidR="0086753F" w:rsidRPr="0086753F" w:rsidRDefault="0086753F" w:rsidP="0086753F">
            <w:pPr>
              <w:rPr>
                <w:rFonts w:eastAsiaTheme="majorEastAsia" w:cstheme="majorBidi"/>
                <w:bCs/>
                <w:sz w:val="20"/>
                <w:szCs w:val="20"/>
              </w:rPr>
            </w:pPr>
            <w:r w:rsidRPr="0086753F">
              <w:rPr>
                <w:rFonts w:eastAsiaTheme="majorEastAsia" w:cstheme="majorBidi"/>
                <w:bCs/>
                <w:sz w:val="20"/>
                <w:szCs w:val="20"/>
              </w:rPr>
              <w:t> </w:t>
            </w:r>
          </w:p>
        </w:tc>
        <w:tc>
          <w:tcPr>
            <w:tcW w:w="8629" w:type="dxa"/>
            <w:gridSpan w:val="5"/>
            <w:noWrap/>
            <w:hideMark/>
          </w:tcPr>
          <w:p w:rsidR="0086753F" w:rsidRPr="007D0AB6" w:rsidRDefault="0086753F" w:rsidP="007D0AB6">
            <w:pPr>
              <w:rPr>
                <w:rFonts w:eastAsiaTheme="majorEastAsia" w:cstheme="majorBidi"/>
                <w:b/>
                <w:bCs/>
                <w:sz w:val="20"/>
                <w:szCs w:val="20"/>
              </w:rPr>
            </w:pPr>
            <w:r w:rsidRPr="007D0AB6">
              <w:rPr>
                <w:rFonts w:eastAsiaTheme="majorEastAsia" w:cstheme="majorBidi"/>
                <w:b/>
                <w:bCs/>
                <w:sz w:val="20"/>
                <w:szCs w:val="20"/>
              </w:rPr>
              <w:t>Τιμή βάσης (ελάχιστη  βαθμολογία που πρέπει να συγκεντρώσει ο εν δυνάμει δικαιούχος): 30</w:t>
            </w:r>
          </w:p>
        </w:tc>
      </w:tr>
    </w:tbl>
    <w:p w:rsidR="00B117C0" w:rsidRPr="0086753F" w:rsidRDefault="00B117C0" w:rsidP="00D46C34">
      <w:pPr>
        <w:spacing w:after="0"/>
        <w:rPr>
          <w:rStyle w:val="Heading1Char"/>
          <w:rFonts w:ascii="Calibri" w:hAnsi="Calibri"/>
          <w:color w:val="auto"/>
        </w:rPr>
      </w:pPr>
    </w:p>
    <w:p w:rsidR="00B117C0" w:rsidRDefault="00B117C0" w:rsidP="00D46C34">
      <w:pPr>
        <w:spacing w:after="0"/>
        <w:rPr>
          <w:rStyle w:val="Heading1Char"/>
          <w:rFonts w:ascii="Calibri" w:hAnsi="Calibri"/>
          <w:color w:val="auto"/>
        </w:rPr>
      </w:pPr>
    </w:p>
    <w:p w:rsidR="00B117C0" w:rsidRPr="00F527DD" w:rsidRDefault="00B117C0" w:rsidP="00B117C0">
      <w:pPr>
        <w:spacing w:after="0"/>
        <w:jc w:val="both"/>
        <w:rPr>
          <w:rFonts w:cstheme="minorHAnsi"/>
        </w:rPr>
      </w:pPr>
      <w:r w:rsidRPr="00E33069">
        <w:rPr>
          <w:color w:val="000000"/>
        </w:rPr>
        <w:t>*</w:t>
      </w:r>
      <w:r w:rsidRPr="00E33069">
        <w:rPr>
          <w:rFonts w:cstheme="minorHAnsi"/>
        </w:rPr>
        <w:t>Η σκοπιμότητα κάθε επενδυτικού σχεδίου που θα  υποβληθεί στο πλαίσιο τ</w:t>
      </w:r>
      <w:r>
        <w:rPr>
          <w:rFonts w:cstheme="minorHAnsi"/>
        </w:rPr>
        <w:t>ων</w:t>
      </w:r>
      <w:r w:rsidRPr="00E33069">
        <w:rPr>
          <w:rFonts w:cstheme="minorHAnsi"/>
        </w:rPr>
        <w:t xml:space="preserve"> </w:t>
      </w:r>
      <w:r>
        <w:rPr>
          <w:rFonts w:cstheme="minorHAnsi"/>
        </w:rPr>
        <w:t xml:space="preserve">ανωτέρω </w:t>
      </w:r>
      <w:r w:rsidRPr="00E33069">
        <w:rPr>
          <w:rFonts w:cstheme="minorHAnsi"/>
        </w:rPr>
        <w:t>Υπο</w:t>
      </w:r>
      <w:r>
        <w:rPr>
          <w:rFonts w:cstheme="minorHAnsi"/>
        </w:rPr>
        <w:t>-</w:t>
      </w:r>
      <w:r w:rsidRPr="00E33069">
        <w:rPr>
          <w:rFonts w:cstheme="minorHAnsi"/>
        </w:rPr>
        <w:t>δράσ</w:t>
      </w:r>
      <w:r>
        <w:rPr>
          <w:rFonts w:cstheme="minorHAnsi"/>
        </w:rPr>
        <w:t>εων</w:t>
      </w:r>
      <w:r w:rsidRPr="00E33069">
        <w:rPr>
          <w:rFonts w:cstheme="minorHAnsi"/>
        </w:rPr>
        <w:t>, θα αξιολογηθεί σύμφωνα με τον βαθμό αθροιστικής εξυπηρέτησης των παρακάτω ειδικών ή στρατηγικών στόχων του Τοπικού Προγράμματος:</w:t>
      </w:r>
    </w:p>
    <w:p w:rsidR="00B117C0" w:rsidRPr="00F527DD" w:rsidRDefault="00B117C0" w:rsidP="00B117C0">
      <w:pPr>
        <w:spacing w:after="0"/>
        <w:jc w:val="both"/>
        <w:rPr>
          <w:rFonts w:cstheme="minorHAnsi"/>
        </w:rPr>
      </w:pPr>
    </w:p>
    <w:tbl>
      <w:tblPr>
        <w:tblW w:w="8095" w:type="dxa"/>
        <w:tblInd w:w="93" w:type="dxa"/>
        <w:tblLook w:val="04A0" w:firstRow="1" w:lastRow="0" w:firstColumn="1" w:lastColumn="0" w:noHBand="0" w:noVBand="1"/>
      </w:tblPr>
      <w:tblGrid>
        <w:gridCol w:w="328"/>
        <w:gridCol w:w="7767"/>
      </w:tblGrid>
      <w:tr w:rsidR="00B117C0" w:rsidRPr="00E33069" w:rsidTr="00B117C0">
        <w:trPr>
          <w:trHeight w:val="300"/>
        </w:trPr>
        <w:tc>
          <w:tcPr>
            <w:tcW w:w="8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7C0" w:rsidRPr="00E33069" w:rsidRDefault="00B117C0" w:rsidP="00B117C0">
            <w:pPr>
              <w:jc w:val="center"/>
              <w:rPr>
                <w:b/>
                <w:bCs/>
                <w:color w:val="000000"/>
              </w:rPr>
            </w:pPr>
            <w:r w:rsidRPr="00E33069">
              <w:rPr>
                <w:b/>
                <w:bCs/>
                <w:color w:val="000000"/>
              </w:rPr>
              <w:t>ΣΥΝΟΛΟ ΣΤΟΧΩΝ ΥΠΟ</w:t>
            </w:r>
            <w:r>
              <w:rPr>
                <w:b/>
                <w:bCs/>
                <w:color w:val="000000"/>
              </w:rPr>
              <w:t>-</w:t>
            </w:r>
            <w:r w:rsidRPr="00E33069">
              <w:rPr>
                <w:b/>
                <w:bCs/>
                <w:color w:val="000000"/>
              </w:rPr>
              <w:t>ΔΡΑΣΗΣ</w:t>
            </w:r>
          </w:p>
        </w:tc>
      </w:tr>
      <w:tr w:rsidR="00B117C0" w:rsidRPr="00CD7F48" w:rsidTr="00AE5C09">
        <w:trPr>
          <w:trHeight w:val="405"/>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7C0" w:rsidRPr="00EB2B36" w:rsidRDefault="00B117C0" w:rsidP="00B117C0">
            <w:pPr>
              <w:jc w:val="center"/>
              <w:rPr>
                <w:color w:val="000000"/>
              </w:rPr>
            </w:pPr>
            <w:r w:rsidRPr="00EB2B36">
              <w:rPr>
                <w:color w:val="000000"/>
              </w:rPr>
              <w:t>1</w:t>
            </w:r>
          </w:p>
        </w:tc>
        <w:tc>
          <w:tcPr>
            <w:tcW w:w="7767" w:type="dxa"/>
            <w:tcBorders>
              <w:top w:val="single" w:sz="4" w:space="0" w:color="auto"/>
              <w:left w:val="nil"/>
              <w:bottom w:val="single" w:sz="4" w:space="0" w:color="auto"/>
              <w:right w:val="single" w:sz="4" w:space="0" w:color="auto"/>
            </w:tcBorders>
            <w:shd w:val="clear" w:color="auto" w:fill="auto"/>
            <w:vAlign w:val="center"/>
            <w:hideMark/>
          </w:tcPr>
          <w:p w:rsidR="00B117C0" w:rsidRPr="00EB2B36" w:rsidRDefault="00B117C0" w:rsidP="00B117C0">
            <w:pPr>
              <w:rPr>
                <w:color w:val="000000"/>
              </w:rPr>
            </w:pPr>
            <w:r w:rsidRPr="00EB2B36">
              <w:rPr>
                <w:color w:val="000000"/>
              </w:rPr>
              <w:t>Βελτίωση της ανταγωνιστικότητας της αλυσίδας αξίας του αγρο-διατροφικού τομέα</w:t>
            </w:r>
          </w:p>
        </w:tc>
      </w:tr>
      <w:tr w:rsidR="00B117C0" w:rsidRPr="00CD7F48" w:rsidTr="00AE5C09">
        <w:trPr>
          <w:trHeight w:val="720"/>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7C0" w:rsidRPr="00EB2B36" w:rsidRDefault="00B117C0" w:rsidP="00B117C0">
            <w:pPr>
              <w:jc w:val="center"/>
              <w:rPr>
                <w:color w:val="000000"/>
              </w:rPr>
            </w:pPr>
            <w:r w:rsidRPr="00EB2B36">
              <w:rPr>
                <w:color w:val="000000"/>
              </w:rPr>
              <w:t>2</w:t>
            </w:r>
          </w:p>
        </w:tc>
        <w:tc>
          <w:tcPr>
            <w:tcW w:w="7767" w:type="dxa"/>
            <w:tcBorders>
              <w:top w:val="single" w:sz="4" w:space="0" w:color="auto"/>
              <w:left w:val="nil"/>
              <w:bottom w:val="single" w:sz="4" w:space="0" w:color="auto"/>
              <w:right w:val="single" w:sz="4" w:space="0" w:color="auto"/>
            </w:tcBorders>
            <w:shd w:val="clear" w:color="auto" w:fill="auto"/>
            <w:vAlign w:val="center"/>
            <w:hideMark/>
          </w:tcPr>
          <w:p w:rsidR="00B117C0" w:rsidRPr="00EB2B36" w:rsidRDefault="00B117C0" w:rsidP="00B117C0">
            <w:pPr>
              <w:rPr>
                <w:color w:val="000000"/>
              </w:rPr>
            </w:pPr>
            <w:r w:rsidRPr="00EB2B36">
              <w:rPr>
                <w:color w:val="000000"/>
              </w:rPr>
              <w:t>Βελτίωση της εξυπηρέτησης των αναγκών του τοπικού πληθυσμού ή/και των επισκεπτών της περιοχής</w:t>
            </w:r>
          </w:p>
        </w:tc>
      </w:tr>
      <w:tr w:rsidR="00B117C0" w:rsidRPr="00CD7F48" w:rsidTr="00AE5C09">
        <w:trPr>
          <w:trHeight w:val="695"/>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7C0" w:rsidRPr="00EB2B36" w:rsidRDefault="00AE5C09" w:rsidP="00B117C0">
            <w:pPr>
              <w:jc w:val="center"/>
              <w:rPr>
                <w:color w:val="000000"/>
              </w:rPr>
            </w:pPr>
            <w:r>
              <w:rPr>
                <w:color w:val="000000"/>
              </w:rPr>
              <w:t>3</w:t>
            </w:r>
          </w:p>
        </w:tc>
        <w:tc>
          <w:tcPr>
            <w:tcW w:w="7767" w:type="dxa"/>
            <w:tcBorders>
              <w:top w:val="single" w:sz="4" w:space="0" w:color="auto"/>
              <w:left w:val="nil"/>
              <w:bottom w:val="single" w:sz="4" w:space="0" w:color="auto"/>
              <w:right w:val="single" w:sz="4" w:space="0" w:color="auto"/>
            </w:tcBorders>
            <w:shd w:val="clear" w:color="auto" w:fill="auto"/>
            <w:vAlign w:val="center"/>
            <w:hideMark/>
          </w:tcPr>
          <w:p w:rsidR="00B117C0" w:rsidRPr="00EB2B36" w:rsidRDefault="00B117C0" w:rsidP="00B117C0">
            <w:pPr>
              <w:rPr>
                <w:color w:val="000000"/>
              </w:rPr>
            </w:pPr>
            <w:r w:rsidRPr="00EB2B36">
              <w:rPr>
                <w:color w:val="000000"/>
              </w:rPr>
              <w:t xml:space="preserve">Συμβολή στην ανάδειξη της ταυτότητας της περιοχής και στην  αύξηση της ελκυστικότητας και επισκεψιμότητάς της </w:t>
            </w:r>
          </w:p>
        </w:tc>
      </w:tr>
      <w:tr w:rsidR="00B117C0" w:rsidRPr="00CD7F48" w:rsidTr="00AE5C09">
        <w:trPr>
          <w:trHeight w:val="480"/>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7C0" w:rsidRPr="00EB2B36" w:rsidRDefault="00AE5C09" w:rsidP="00B117C0">
            <w:pPr>
              <w:jc w:val="center"/>
              <w:rPr>
                <w:color w:val="000000"/>
              </w:rPr>
            </w:pPr>
            <w:r>
              <w:rPr>
                <w:color w:val="000000"/>
              </w:rPr>
              <w:t>4</w:t>
            </w:r>
          </w:p>
        </w:tc>
        <w:tc>
          <w:tcPr>
            <w:tcW w:w="7767" w:type="dxa"/>
            <w:tcBorders>
              <w:top w:val="single" w:sz="4" w:space="0" w:color="auto"/>
              <w:left w:val="nil"/>
              <w:bottom w:val="single" w:sz="4" w:space="0" w:color="auto"/>
              <w:right w:val="single" w:sz="4" w:space="0" w:color="auto"/>
            </w:tcBorders>
            <w:shd w:val="clear" w:color="auto" w:fill="auto"/>
            <w:vAlign w:val="center"/>
            <w:hideMark/>
          </w:tcPr>
          <w:p w:rsidR="00B117C0" w:rsidRPr="00EB2B36" w:rsidRDefault="00B117C0" w:rsidP="00B117C0">
            <w:pPr>
              <w:rPr>
                <w:color w:val="000000"/>
              </w:rPr>
            </w:pPr>
            <w:r w:rsidRPr="00EB2B36">
              <w:rPr>
                <w:color w:val="000000"/>
              </w:rPr>
              <w:t>Συμβολή στην ενδυνάμωση της τοπικής οικονομίας</w:t>
            </w:r>
          </w:p>
        </w:tc>
      </w:tr>
      <w:tr w:rsidR="00B117C0" w:rsidRPr="00CD7F48" w:rsidTr="00AE5C09">
        <w:trPr>
          <w:trHeight w:val="359"/>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7C0" w:rsidRPr="00EB2B36" w:rsidRDefault="00AE5C09" w:rsidP="00B117C0">
            <w:pPr>
              <w:jc w:val="center"/>
              <w:rPr>
                <w:color w:val="000000"/>
              </w:rPr>
            </w:pPr>
            <w:r>
              <w:rPr>
                <w:color w:val="000000"/>
              </w:rPr>
              <w:t>5</w:t>
            </w:r>
          </w:p>
        </w:tc>
        <w:tc>
          <w:tcPr>
            <w:tcW w:w="7767" w:type="dxa"/>
            <w:tcBorders>
              <w:top w:val="single" w:sz="4" w:space="0" w:color="auto"/>
              <w:left w:val="nil"/>
              <w:bottom w:val="single" w:sz="4" w:space="0" w:color="auto"/>
              <w:right w:val="single" w:sz="4" w:space="0" w:color="auto"/>
            </w:tcBorders>
            <w:shd w:val="clear" w:color="auto" w:fill="auto"/>
            <w:vAlign w:val="center"/>
            <w:hideMark/>
          </w:tcPr>
          <w:p w:rsidR="00B117C0" w:rsidRPr="00EB2B36" w:rsidRDefault="00B117C0" w:rsidP="00B117C0">
            <w:pPr>
              <w:rPr>
                <w:color w:val="000000"/>
              </w:rPr>
            </w:pPr>
            <w:r w:rsidRPr="00EB2B36">
              <w:rPr>
                <w:color w:val="000000"/>
              </w:rPr>
              <w:t>Συμβολή στη μείωση της περιθωριοποίησης των νέων (ηλικίας μέχρι 35 ετών)</w:t>
            </w:r>
          </w:p>
        </w:tc>
      </w:tr>
      <w:tr w:rsidR="00B117C0" w:rsidRPr="00CD7F48" w:rsidTr="00AE5C09">
        <w:trPr>
          <w:trHeight w:val="480"/>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17C0" w:rsidRPr="00EB2B36" w:rsidRDefault="00AE5C09" w:rsidP="00B117C0">
            <w:pPr>
              <w:jc w:val="center"/>
              <w:rPr>
                <w:color w:val="000000"/>
              </w:rPr>
            </w:pPr>
            <w:r>
              <w:rPr>
                <w:color w:val="000000"/>
              </w:rPr>
              <w:t>6</w:t>
            </w:r>
          </w:p>
        </w:tc>
        <w:tc>
          <w:tcPr>
            <w:tcW w:w="7767" w:type="dxa"/>
            <w:tcBorders>
              <w:top w:val="single" w:sz="4" w:space="0" w:color="auto"/>
              <w:left w:val="nil"/>
              <w:bottom w:val="single" w:sz="4" w:space="0" w:color="auto"/>
              <w:right w:val="single" w:sz="4" w:space="0" w:color="auto"/>
            </w:tcBorders>
            <w:shd w:val="clear" w:color="auto" w:fill="auto"/>
            <w:vAlign w:val="center"/>
            <w:hideMark/>
          </w:tcPr>
          <w:p w:rsidR="00B117C0" w:rsidRPr="00EB2B36" w:rsidRDefault="00B117C0" w:rsidP="00B117C0">
            <w:pPr>
              <w:rPr>
                <w:color w:val="000000"/>
              </w:rPr>
            </w:pPr>
            <w:r w:rsidRPr="00EB2B36">
              <w:rPr>
                <w:color w:val="000000"/>
              </w:rPr>
              <w:t>Προώθηση της εξωστρέφειας των τοπικών επιχειρήσεων</w:t>
            </w:r>
          </w:p>
        </w:tc>
      </w:tr>
    </w:tbl>
    <w:p w:rsidR="0084659A" w:rsidRDefault="0084659A" w:rsidP="009163FB">
      <w:pPr>
        <w:pStyle w:val="ListParagraph"/>
        <w:ind w:left="0"/>
        <w:jc w:val="both"/>
        <w:rPr>
          <w:rFonts w:eastAsia="Times New Roman"/>
        </w:rPr>
      </w:pPr>
    </w:p>
    <w:p w:rsidR="009163FB" w:rsidRPr="00537CC5" w:rsidRDefault="009163FB" w:rsidP="009163FB">
      <w:pPr>
        <w:pStyle w:val="ListParagraph"/>
        <w:ind w:left="0"/>
        <w:jc w:val="both"/>
        <w:rPr>
          <w:rFonts w:eastAsia="Times New Roman"/>
        </w:rPr>
      </w:pPr>
    </w:p>
    <w:tbl>
      <w:tblPr>
        <w:tblW w:w="9720" w:type="dxa"/>
        <w:tblInd w:w="-540" w:type="dxa"/>
        <w:tblLayout w:type="fixed"/>
        <w:tblLook w:val="04A0" w:firstRow="1" w:lastRow="0" w:firstColumn="1" w:lastColumn="0" w:noHBand="0" w:noVBand="1"/>
      </w:tblPr>
      <w:tblGrid>
        <w:gridCol w:w="540"/>
        <w:gridCol w:w="346"/>
        <w:gridCol w:w="950"/>
        <w:gridCol w:w="2214"/>
        <w:gridCol w:w="1985"/>
        <w:gridCol w:w="2410"/>
        <w:gridCol w:w="1275"/>
      </w:tblGrid>
      <w:tr w:rsidR="0084659A" w:rsidRPr="0078086F" w:rsidTr="00D46C34">
        <w:trPr>
          <w:trHeight w:val="300"/>
        </w:trPr>
        <w:tc>
          <w:tcPr>
            <w:tcW w:w="540"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84659A" w:rsidRPr="002E03C7" w:rsidRDefault="0084659A" w:rsidP="002E03C7">
            <w:pPr>
              <w:pStyle w:val="Heading1"/>
              <w:rPr>
                <w:rFonts w:asciiTheme="minorHAnsi" w:eastAsia="Times New Roman" w:hAnsiTheme="minorHAnsi"/>
              </w:rPr>
            </w:pPr>
            <w:bookmarkStart w:id="22" w:name="_Toc1463316"/>
            <w:r w:rsidRPr="002E03C7">
              <w:rPr>
                <w:rFonts w:asciiTheme="minorHAnsi" w:eastAsia="Times New Roman" w:hAnsiTheme="minorHAnsi"/>
                <w:color w:val="auto"/>
              </w:rPr>
              <w:t>Δ4</w:t>
            </w:r>
            <w:bookmarkEnd w:id="22"/>
          </w:p>
        </w:tc>
        <w:tc>
          <w:tcPr>
            <w:tcW w:w="3510" w:type="dxa"/>
            <w:gridSpan w:val="3"/>
            <w:vMerge w:val="restart"/>
            <w:tcBorders>
              <w:top w:val="single" w:sz="4" w:space="0" w:color="auto"/>
              <w:left w:val="single" w:sz="4" w:space="0" w:color="auto"/>
              <w:bottom w:val="single" w:sz="4" w:space="0" w:color="000000"/>
              <w:right w:val="single" w:sz="4" w:space="0" w:color="000000"/>
            </w:tcBorders>
            <w:shd w:val="clear" w:color="auto" w:fill="FABF8F" w:themeFill="accent6" w:themeFillTint="99"/>
            <w:vAlign w:val="center"/>
            <w:hideMark/>
          </w:tcPr>
          <w:p w:rsidR="0084659A" w:rsidRPr="00503CEC" w:rsidRDefault="0084659A" w:rsidP="00503CEC">
            <w:pPr>
              <w:pStyle w:val="Heading1"/>
              <w:spacing w:before="0"/>
              <w:rPr>
                <w:rFonts w:ascii="Calibri" w:eastAsia="Times New Roman" w:hAnsi="Calibri"/>
              </w:rPr>
            </w:pPr>
            <w:bookmarkStart w:id="23" w:name="_Toc1463317"/>
            <w:r w:rsidRPr="00503CEC">
              <w:rPr>
                <w:rFonts w:ascii="Calibri" w:eastAsia="Times New Roman" w:hAnsi="Calibri"/>
                <w:color w:val="auto"/>
              </w:rPr>
              <w:t>Υπο</w:t>
            </w:r>
            <w:r w:rsidR="00AD6C81" w:rsidRPr="00503CEC">
              <w:rPr>
                <w:rFonts w:ascii="Calibri" w:eastAsia="Times New Roman" w:hAnsi="Calibri"/>
                <w:color w:val="auto"/>
              </w:rPr>
              <w:t>-</w:t>
            </w:r>
            <w:r w:rsidRPr="00503CEC">
              <w:rPr>
                <w:rFonts w:ascii="Calibri" w:eastAsia="Times New Roman" w:hAnsi="Calibri"/>
                <w:color w:val="auto"/>
              </w:rPr>
              <w:t>δράσεις  επενδύσεων παροχής υπηρεσιών για την εξυπηρέτηση του αγροτικού πληθυσμού</w:t>
            </w:r>
            <w:bookmarkEnd w:id="23"/>
            <w:r w:rsidRPr="00503CEC">
              <w:rPr>
                <w:rFonts w:ascii="Calibri" w:eastAsia="Times New Roman" w:hAnsi="Calibri"/>
                <w:color w:val="auto"/>
              </w:rPr>
              <w:t xml:space="preserve"> </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78086F" w:rsidRDefault="0084659A" w:rsidP="00293FA5">
            <w:pPr>
              <w:spacing w:after="0" w:line="240" w:lineRule="auto"/>
              <w:jc w:val="center"/>
              <w:rPr>
                <w:rFonts w:ascii="Calibri" w:eastAsia="Times New Roman" w:hAnsi="Calibri" w:cs="Times New Roman"/>
                <w:b/>
                <w:bCs/>
                <w:color w:val="000000"/>
              </w:rPr>
            </w:pPr>
            <w:r w:rsidRPr="0078086F">
              <w:rPr>
                <w:rFonts w:ascii="Calibri" w:eastAsia="Times New Roman" w:hAnsi="Calibri" w:cs="Times New Roman"/>
                <w:b/>
                <w:bCs/>
                <w:color w:val="000000"/>
              </w:rPr>
              <w:t>ΝΟΜΙΚΟ ΚΑΘΕΣΤΩΣ ΕΝΙΣΧΥΣΗΣ</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4659A" w:rsidRPr="0078086F" w:rsidRDefault="0084659A" w:rsidP="00293FA5">
            <w:pPr>
              <w:spacing w:after="0" w:line="240" w:lineRule="auto"/>
              <w:jc w:val="center"/>
              <w:rPr>
                <w:rFonts w:ascii="Calibri" w:eastAsia="Times New Roman" w:hAnsi="Calibri" w:cs="Times New Roman"/>
                <w:b/>
                <w:bCs/>
                <w:color w:val="000000"/>
              </w:rPr>
            </w:pPr>
            <w:r w:rsidRPr="0078086F">
              <w:rPr>
                <w:rFonts w:ascii="Calibri" w:eastAsia="Times New Roman" w:hAnsi="Calibri" w:cs="Times New Roman"/>
                <w:b/>
                <w:bCs/>
                <w:color w:val="000000"/>
              </w:rPr>
              <w:t>ΠΟΣΟΣΤΟ ΕΝΙΣΧΥΣΗΣ</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F31336" w:rsidRDefault="00A11554" w:rsidP="00293FA5">
            <w:pPr>
              <w:spacing w:after="0" w:line="240" w:lineRule="auto"/>
              <w:jc w:val="center"/>
              <w:rPr>
                <w:rFonts w:ascii="Calibri" w:eastAsia="Times New Roman" w:hAnsi="Calibri" w:cs="Times New Roman"/>
                <w:b/>
                <w:bCs/>
                <w:color w:val="000000"/>
                <w:sz w:val="20"/>
                <w:szCs w:val="20"/>
              </w:rPr>
            </w:pPr>
            <w:r w:rsidRPr="00F31336">
              <w:rPr>
                <w:rFonts w:ascii="Calibri" w:eastAsia="Times New Roman" w:hAnsi="Calibri" w:cs="Times New Roman"/>
                <w:b/>
                <w:bCs/>
                <w:color w:val="000000"/>
                <w:sz w:val="20"/>
                <w:szCs w:val="20"/>
              </w:rPr>
              <w:t>ΜΕΓΙΣΤΟΣ ΕΠΙΛΕΞΙΜΟΣ ΠΡΟΫΠΟ ΛΟΓΙΣΜΟΣ ΠΡΑΞΗΣ (€)</w:t>
            </w:r>
          </w:p>
        </w:tc>
      </w:tr>
      <w:tr w:rsidR="000C3460" w:rsidRPr="0078086F" w:rsidTr="000C3460">
        <w:trPr>
          <w:trHeight w:val="900"/>
        </w:trPr>
        <w:tc>
          <w:tcPr>
            <w:tcW w:w="540"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0C3460" w:rsidRPr="0078086F" w:rsidRDefault="000C3460" w:rsidP="00293FA5">
            <w:pPr>
              <w:spacing w:after="0" w:line="240" w:lineRule="auto"/>
              <w:rPr>
                <w:rFonts w:ascii="Calibri" w:eastAsia="Times New Roman" w:hAnsi="Calibri" w:cs="Times New Roman"/>
                <w:b/>
                <w:bCs/>
                <w:color w:val="000000"/>
              </w:rPr>
            </w:pPr>
          </w:p>
        </w:tc>
        <w:tc>
          <w:tcPr>
            <w:tcW w:w="3510" w:type="dxa"/>
            <w:gridSpan w:val="3"/>
            <w:vMerge/>
            <w:tcBorders>
              <w:top w:val="single" w:sz="4" w:space="0" w:color="auto"/>
              <w:left w:val="single" w:sz="4" w:space="0" w:color="auto"/>
              <w:bottom w:val="single" w:sz="4" w:space="0" w:color="000000"/>
              <w:right w:val="single" w:sz="4" w:space="0" w:color="000000"/>
            </w:tcBorders>
            <w:shd w:val="clear" w:color="auto" w:fill="FABF8F" w:themeFill="accent6" w:themeFillTint="99"/>
            <w:vAlign w:val="center"/>
            <w:hideMark/>
          </w:tcPr>
          <w:p w:rsidR="000C3460" w:rsidRPr="0078086F" w:rsidRDefault="000C3460" w:rsidP="00293FA5">
            <w:pPr>
              <w:spacing w:after="0" w:line="240" w:lineRule="auto"/>
              <w:rPr>
                <w:rFonts w:ascii="Calibri" w:eastAsia="Times New Roman" w:hAnsi="Calibri" w:cs="Times New Roman"/>
                <w:b/>
                <w:bCs/>
                <w:color w:val="00000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C3460" w:rsidRPr="0078086F" w:rsidRDefault="000C3460" w:rsidP="00293FA5">
            <w:pPr>
              <w:spacing w:after="0" w:line="240" w:lineRule="auto"/>
              <w:rPr>
                <w:rFonts w:ascii="Calibri" w:eastAsia="Times New Roman" w:hAnsi="Calibri" w:cs="Times New Roman"/>
                <w:b/>
                <w:bCs/>
                <w:color w:val="000000"/>
              </w:rPr>
            </w:pPr>
          </w:p>
        </w:tc>
        <w:tc>
          <w:tcPr>
            <w:tcW w:w="2410" w:type="dxa"/>
            <w:tcBorders>
              <w:top w:val="nil"/>
              <w:left w:val="nil"/>
              <w:bottom w:val="single" w:sz="4" w:space="0" w:color="auto"/>
              <w:right w:val="single" w:sz="4" w:space="0" w:color="auto"/>
            </w:tcBorders>
            <w:shd w:val="clear" w:color="auto" w:fill="auto"/>
            <w:vAlign w:val="center"/>
            <w:hideMark/>
          </w:tcPr>
          <w:p w:rsidR="000C3460" w:rsidRPr="0078086F" w:rsidRDefault="000C3460" w:rsidP="00293FA5">
            <w:pPr>
              <w:spacing w:after="0" w:line="240" w:lineRule="auto"/>
              <w:jc w:val="center"/>
              <w:rPr>
                <w:rFonts w:ascii="Calibri" w:eastAsia="Times New Roman" w:hAnsi="Calibri" w:cs="Times New Roman"/>
                <w:b/>
                <w:bCs/>
                <w:color w:val="000000"/>
              </w:rPr>
            </w:pPr>
            <w:r w:rsidRPr="0078086F">
              <w:rPr>
                <w:rFonts w:ascii="Calibri" w:eastAsia="Times New Roman" w:hAnsi="Calibri" w:cs="Times New Roman"/>
                <w:b/>
                <w:bCs/>
                <w:color w:val="000000"/>
              </w:rPr>
              <w:t>πολύ μικρές και μικρές επιχειρήσεις</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C3460" w:rsidRPr="0078086F" w:rsidRDefault="000C3460" w:rsidP="00293FA5">
            <w:pPr>
              <w:spacing w:after="0" w:line="240" w:lineRule="auto"/>
              <w:rPr>
                <w:rFonts w:ascii="Calibri" w:eastAsia="Times New Roman" w:hAnsi="Calibri" w:cs="Times New Roman"/>
                <w:b/>
                <w:bCs/>
                <w:color w:val="000000"/>
                <w:sz w:val="20"/>
                <w:szCs w:val="20"/>
              </w:rPr>
            </w:pPr>
          </w:p>
        </w:tc>
      </w:tr>
      <w:tr w:rsidR="000C3460" w:rsidRPr="0078086F" w:rsidTr="000C3460">
        <w:trPr>
          <w:trHeight w:val="1200"/>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3460" w:rsidRPr="0078086F" w:rsidRDefault="000C3460" w:rsidP="00293FA5">
            <w:pPr>
              <w:spacing w:after="0" w:line="240" w:lineRule="auto"/>
              <w:jc w:val="center"/>
              <w:rPr>
                <w:rFonts w:ascii="Calibri" w:eastAsia="Times New Roman" w:hAnsi="Calibri" w:cs="Times New Roman"/>
                <w:color w:val="000000"/>
              </w:rPr>
            </w:pPr>
            <w:r w:rsidRPr="0078086F">
              <w:rPr>
                <w:rFonts w:ascii="Calibri" w:eastAsia="Times New Roman" w:hAnsi="Calibri" w:cs="Times New Roman"/>
                <w:color w:val="000000"/>
              </w:rPr>
              <w:t> </w:t>
            </w:r>
          </w:p>
        </w:tc>
        <w:tc>
          <w:tcPr>
            <w:tcW w:w="346" w:type="dxa"/>
            <w:vMerge w:val="restart"/>
            <w:tcBorders>
              <w:top w:val="nil"/>
              <w:left w:val="single" w:sz="4" w:space="0" w:color="auto"/>
              <w:bottom w:val="single" w:sz="4" w:space="0" w:color="auto"/>
              <w:right w:val="single" w:sz="4" w:space="0" w:color="auto"/>
            </w:tcBorders>
            <w:shd w:val="clear" w:color="auto" w:fill="auto"/>
            <w:vAlign w:val="center"/>
            <w:hideMark/>
          </w:tcPr>
          <w:p w:rsidR="000C3460" w:rsidRPr="0078086F" w:rsidRDefault="000C3460" w:rsidP="00293FA5">
            <w:pPr>
              <w:spacing w:after="0" w:line="240" w:lineRule="auto"/>
              <w:jc w:val="center"/>
              <w:rPr>
                <w:rFonts w:ascii="Calibri" w:eastAsia="Times New Roman" w:hAnsi="Calibri" w:cs="Times New Roman"/>
                <w:b/>
                <w:bCs/>
                <w:color w:val="000000"/>
              </w:rPr>
            </w:pPr>
            <w:r w:rsidRPr="0078086F">
              <w:rPr>
                <w:rFonts w:ascii="Calibri" w:eastAsia="Times New Roman" w:hAnsi="Calibri" w:cs="Times New Roman"/>
                <w:b/>
                <w:bCs/>
                <w:color w:val="000000"/>
              </w:rPr>
              <w:t>α</w:t>
            </w:r>
          </w:p>
        </w:tc>
        <w:tc>
          <w:tcPr>
            <w:tcW w:w="9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3460" w:rsidRPr="0078086F" w:rsidRDefault="000C3460" w:rsidP="00293FA5">
            <w:pPr>
              <w:spacing w:after="0" w:line="240" w:lineRule="auto"/>
              <w:jc w:val="center"/>
              <w:rPr>
                <w:rFonts w:ascii="Calibri" w:eastAsia="Times New Roman" w:hAnsi="Calibri" w:cs="Times New Roman"/>
                <w:b/>
                <w:bCs/>
                <w:color w:val="000000"/>
              </w:rPr>
            </w:pPr>
            <w:r w:rsidRPr="0078086F">
              <w:rPr>
                <w:rFonts w:ascii="Calibri" w:eastAsia="Times New Roman" w:hAnsi="Calibri" w:cs="Times New Roman"/>
                <w:b/>
                <w:bCs/>
                <w:color w:val="000000"/>
              </w:rPr>
              <w:t>19.2.2.5</w:t>
            </w:r>
          </w:p>
        </w:tc>
        <w:tc>
          <w:tcPr>
            <w:tcW w:w="2214" w:type="dxa"/>
            <w:tcBorders>
              <w:top w:val="nil"/>
              <w:left w:val="nil"/>
              <w:bottom w:val="single" w:sz="4" w:space="0" w:color="auto"/>
              <w:right w:val="single" w:sz="4" w:space="0" w:color="auto"/>
            </w:tcBorders>
            <w:shd w:val="clear" w:color="auto" w:fill="auto"/>
            <w:vAlign w:val="center"/>
            <w:hideMark/>
          </w:tcPr>
          <w:p w:rsidR="000C3460" w:rsidRPr="0078086F" w:rsidRDefault="000C3460" w:rsidP="00293FA5">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Οριζόντια </w:t>
            </w:r>
            <w:r w:rsidRPr="0078086F">
              <w:rPr>
                <w:rFonts w:ascii="Calibri" w:eastAsia="Times New Roman" w:hAnsi="Calibri" w:cs="Times New Roman"/>
                <w:color w:val="000000"/>
              </w:rPr>
              <w:t>εφαρμογή για εξειδικευμένους δικαιούχους (νέοι ηλικίας ≤ 35 ετών)</w:t>
            </w:r>
          </w:p>
        </w:tc>
        <w:tc>
          <w:tcPr>
            <w:tcW w:w="1985" w:type="dxa"/>
            <w:tcBorders>
              <w:top w:val="nil"/>
              <w:left w:val="nil"/>
              <w:bottom w:val="single" w:sz="4" w:space="0" w:color="auto"/>
              <w:right w:val="single" w:sz="4" w:space="0" w:color="auto"/>
            </w:tcBorders>
            <w:shd w:val="clear" w:color="auto" w:fill="auto"/>
            <w:vAlign w:val="center"/>
            <w:hideMark/>
          </w:tcPr>
          <w:p w:rsidR="000C3460" w:rsidRPr="0078086F" w:rsidRDefault="000C3460" w:rsidP="00293FA5">
            <w:pPr>
              <w:spacing w:after="0" w:line="240" w:lineRule="auto"/>
              <w:rPr>
                <w:rFonts w:ascii="Calibri" w:eastAsia="Times New Roman" w:hAnsi="Calibri" w:cs="Times New Roman"/>
                <w:color w:val="000000"/>
              </w:rPr>
            </w:pPr>
            <w:r w:rsidRPr="0078086F">
              <w:rPr>
                <w:rFonts w:ascii="Calibri" w:eastAsia="Times New Roman" w:hAnsi="Calibri" w:cs="Times New Roman"/>
                <w:color w:val="000000"/>
              </w:rPr>
              <w:t>Καν. (ΕΕ) 1407/13 (De minimis)</w:t>
            </w:r>
          </w:p>
        </w:tc>
        <w:tc>
          <w:tcPr>
            <w:tcW w:w="2410" w:type="dxa"/>
            <w:tcBorders>
              <w:top w:val="nil"/>
              <w:left w:val="nil"/>
              <w:bottom w:val="single" w:sz="4" w:space="0" w:color="auto"/>
              <w:right w:val="single" w:sz="4" w:space="0" w:color="auto"/>
            </w:tcBorders>
            <w:shd w:val="clear" w:color="auto" w:fill="auto"/>
            <w:noWrap/>
            <w:vAlign w:val="center"/>
            <w:hideMark/>
          </w:tcPr>
          <w:p w:rsidR="000C3460" w:rsidRPr="0078086F" w:rsidRDefault="000C3460" w:rsidP="00293FA5">
            <w:pPr>
              <w:spacing w:after="0" w:line="240" w:lineRule="auto"/>
              <w:jc w:val="center"/>
              <w:rPr>
                <w:rFonts w:ascii="Calibri" w:eastAsia="Times New Roman" w:hAnsi="Calibri" w:cs="Times New Roman"/>
                <w:color w:val="000000"/>
              </w:rPr>
            </w:pPr>
            <w:r w:rsidRPr="0078086F">
              <w:rPr>
                <w:rFonts w:ascii="Calibri" w:eastAsia="Times New Roman" w:hAnsi="Calibri" w:cs="Times New Roman"/>
                <w:color w:val="000000"/>
              </w:rPr>
              <w:t>65%</w:t>
            </w:r>
          </w:p>
        </w:tc>
        <w:tc>
          <w:tcPr>
            <w:tcW w:w="1275" w:type="dxa"/>
            <w:tcBorders>
              <w:top w:val="nil"/>
              <w:left w:val="nil"/>
              <w:bottom w:val="single" w:sz="4" w:space="0" w:color="auto"/>
              <w:right w:val="single" w:sz="4" w:space="0" w:color="auto"/>
            </w:tcBorders>
            <w:shd w:val="clear" w:color="auto" w:fill="auto"/>
            <w:noWrap/>
            <w:vAlign w:val="center"/>
            <w:hideMark/>
          </w:tcPr>
          <w:p w:rsidR="000C3460" w:rsidRPr="0078086F" w:rsidRDefault="000C3460" w:rsidP="00293FA5">
            <w:pPr>
              <w:spacing w:after="0" w:line="240" w:lineRule="auto"/>
              <w:jc w:val="right"/>
              <w:rPr>
                <w:rFonts w:ascii="Calibri" w:eastAsia="Times New Roman" w:hAnsi="Calibri" w:cs="Times New Roman"/>
                <w:color w:val="000000"/>
              </w:rPr>
            </w:pPr>
            <w:r w:rsidRPr="0078086F">
              <w:rPr>
                <w:rFonts w:ascii="Calibri" w:eastAsia="Times New Roman" w:hAnsi="Calibri" w:cs="Times New Roman"/>
                <w:color w:val="000000"/>
              </w:rPr>
              <w:t>307.692</w:t>
            </w:r>
          </w:p>
        </w:tc>
      </w:tr>
      <w:tr w:rsidR="000C3460" w:rsidRPr="0078086F" w:rsidTr="000C3460">
        <w:trPr>
          <w:trHeight w:val="1200"/>
        </w:trPr>
        <w:tc>
          <w:tcPr>
            <w:tcW w:w="540" w:type="dxa"/>
            <w:vMerge/>
            <w:tcBorders>
              <w:top w:val="nil"/>
              <w:left w:val="single" w:sz="4" w:space="0" w:color="auto"/>
              <w:bottom w:val="single" w:sz="4" w:space="0" w:color="auto"/>
              <w:right w:val="single" w:sz="4" w:space="0" w:color="auto"/>
            </w:tcBorders>
            <w:vAlign w:val="center"/>
            <w:hideMark/>
          </w:tcPr>
          <w:p w:rsidR="000C3460" w:rsidRPr="0078086F" w:rsidRDefault="000C3460" w:rsidP="00293FA5">
            <w:pPr>
              <w:spacing w:after="0" w:line="240" w:lineRule="auto"/>
              <w:rPr>
                <w:rFonts w:ascii="Calibri" w:eastAsia="Times New Roman" w:hAnsi="Calibri" w:cs="Times New Roman"/>
                <w:color w:val="000000"/>
              </w:rPr>
            </w:pPr>
          </w:p>
        </w:tc>
        <w:tc>
          <w:tcPr>
            <w:tcW w:w="346" w:type="dxa"/>
            <w:vMerge/>
            <w:tcBorders>
              <w:top w:val="nil"/>
              <w:left w:val="single" w:sz="4" w:space="0" w:color="auto"/>
              <w:bottom w:val="single" w:sz="4" w:space="0" w:color="auto"/>
              <w:right w:val="single" w:sz="4" w:space="0" w:color="auto"/>
            </w:tcBorders>
            <w:vAlign w:val="center"/>
            <w:hideMark/>
          </w:tcPr>
          <w:p w:rsidR="000C3460" w:rsidRPr="0078086F" w:rsidRDefault="000C3460" w:rsidP="00293FA5">
            <w:pPr>
              <w:spacing w:after="0" w:line="240" w:lineRule="auto"/>
              <w:rPr>
                <w:rFonts w:ascii="Calibri" w:eastAsia="Times New Roman" w:hAnsi="Calibri" w:cs="Times New Roman"/>
                <w:b/>
                <w:bCs/>
                <w:color w:val="000000"/>
              </w:rPr>
            </w:pPr>
          </w:p>
        </w:tc>
        <w:tc>
          <w:tcPr>
            <w:tcW w:w="950" w:type="dxa"/>
            <w:vMerge/>
            <w:tcBorders>
              <w:top w:val="nil"/>
              <w:left w:val="single" w:sz="4" w:space="0" w:color="auto"/>
              <w:bottom w:val="single" w:sz="4" w:space="0" w:color="auto"/>
              <w:right w:val="single" w:sz="4" w:space="0" w:color="auto"/>
            </w:tcBorders>
            <w:vAlign w:val="center"/>
            <w:hideMark/>
          </w:tcPr>
          <w:p w:rsidR="000C3460" w:rsidRPr="0078086F" w:rsidRDefault="000C3460" w:rsidP="00293FA5">
            <w:pPr>
              <w:spacing w:after="0" w:line="240" w:lineRule="auto"/>
              <w:rPr>
                <w:rFonts w:ascii="Calibri" w:eastAsia="Times New Roman" w:hAnsi="Calibri" w:cs="Times New Roman"/>
                <w:b/>
                <w:bCs/>
                <w:color w:val="000000"/>
              </w:rPr>
            </w:pPr>
          </w:p>
        </w:tc>
        <w:tc>
          <w:tcPr>
            <w:tcW w:w="2214" w:type="dxa"/>
            <w:tcBorders>
              <w:top w:val="nil"/>
              <w:left w:val="nil"/>
              <w:bottom w:val="single" w:sz="4" w:space="0" w:color="auto"/>
              <w:right w:val="single" w:sz="4" w:space="0" w:color="auto"/>
            </w:tcBorders>
            <w:shd w:val="clear" w:color="auto" w:fill="auto"/>
            <w:vAlign w:val="center"/>
            <w:hideMark/>
          </w:tcPr>
          <w:p w:rsidR="000C3460" w:rsidRPr="0078086F" w:rsidRDefault="000C3460" w:rsidP="00293FA5">
            <w:pPr>
              <w:spacing w:after="0" w:line="240" w:lineRule="auto"/>
              <w:rPr>
                <w:rFonts w:ascii="Calibri" w:eastAsia="Times New Roman" w:hAnsi="Calibri" w:cs="Times New Roman"/>
                <w:color w:val="000000"/>
              </w:rPr>
            </w:pPr>
            <w:r w:rsidRPr="0078086F">
              <w:rPr>
                <w:rFonts w:ascii="Calibri" w:eastAsia="Times New Roman" w:hAnsi="Calibri" w:cs="Times New Roman"/>
                <w:color w:val="000000"/>
              </w:rPr>
              <w:t>οριζόντια εφαρμογή για εκσυγχρονισμούς χωρίς επεκτάσεις (ανεξαρτήτως ηλικίας)</w:t>
            </w:r>
          </w:p>
        </w:tc>
        <w:tc>
          <w:tcPr>
            <w:tcW w:w="1985" w:type="dxa"/>
            <w:tcBorders>
              <w:top w:val="nil"/>
              <w:left w:val="nil"/>
              <w:bottom w:val="single" w:sz="4" w:space="0" w:color="auto"/>
              <w:right w:val="single" w:sz="4" w:space="0" w:color="auto"/>
            </w:tcBorders>
            <w:shd w:val="clear" w:color="auto" w:fill="auto"/>
            <w:vAlign w:val="center"/>
            <w:hideMark/>
          </w:tcPr>
          <w:p w:rsidR="000C3460" w:rsidRPr="0078086F" w:rsidRDefault="000C3460" w:rsidP="00293FA5">
            <w:pPr>
              <w:spacing w:after="0" w:line="240" w:lineRule="auto"/>
              <w:rPr>
                <w:rFonts w:ascii="Calibri" w:eastAsia="Times New Roman" w:hAnsi="Calibri" w:cs="Times New Roman"/>
                <w:color w:val="000000"/>
              </w:rPr>
            </w:pPr>
            <w:r w:rsidRPr="0078086F">
              <w:rPr>
                <w:rFonts w:ascii="Calibri" w:eastAsia="Times New Roman" w:hAnsi="Calibri" w:cs="Times New Roman"/>
                <w:color w:val="000000"/>
              </w:rPr>
              <w:t>Καν. (ΕΕ) 1407/13 (De minimis)</w:t>
            </w:r>
          </w:p>
        </w:tc>
        <w:tc>
          <w:tcPr>
            <w:tcW w:w="2410" w:type="dxa"/>
            <w:tcBorders>
              <w:top w:val="nil"/>
              <w:left w:val="nil"/>
              <w:bottom w:val="single" w:sz="4" w:space="0" w:color="auto"/>
              <w:right w:val="single" w:sz="4" w:space="0" w:color="auto"/>
            </w:tcBorders>
            <w:shd w:val="clear" w:color="auto" w:fill="auto"/>
            <w:noWrap/>
            <w:vAlign w:val="center"/>
            <w:hideMark/>
          </w:tcPr>
          <w:p w:rsidR="000C3460" w:rsidRPr="0078086F" w:rsidRDefault="000C3460" w:rsidP="00293FA5">
            <w:pPr>
              <w:spacing w:after="0" w:line="240" w:lineRule="auto"/>
              <w:jc w:val="center"/>
              <w:rPr>
                <w:rFonts w:ascii="Calibri" w:eastAsia="Times New Roman" w:hAnsi="Calibri" w:cs="Times New Roman"/>
                <w:color w:val="000000"/>
              </w:rPr>
            </w:pPr>
            <w:r w:rsidRPr="0078086F">
              <w:rPr>
                <w:rFonts w:ascii="Calibri" w:eastAsia="Times New Roman" w:hAnsi="Calibri" w:cs="Times New Roman"/>
                <w:color w:val="000000"/>
              </w:rPr>
              <w:t>65%</w:t>
            </w:r>
          </w:p>
        </w:tc>
        <w:tc>
          <w:tcPr>
            <w:tcW w:w="1275" w:type="dxa"/>
            <w:tcBorders>
              <w:top w:val="nil"/>
              <w:left w:val="nil"/>
              <w:bottom w:val="single" w:sz="4" w:space="0" w:color="auto"/>
              <w:right w:val="single" w:sz="4" w:space="0" w:color="auto"/>
            </w:tcBorders>
            <w:shd w:val="clear" w:color="auto" w:fill="auto"/>
            <w:noWrap/>
            <w:vAlign w:val="center"/>
            <w:hideMark/>
          </w:tcPr>
          <w:p w:rsidR="000C3460" w:rsidRPr="0078086F" w:rsidRDefault="000C3460" w:rsidP="00293FA5">
            <w:pPr>
              <w:spacing w:after="0" w:line="240" w:lineRule="auto"/>
              <w:jc w:val="right"/>
              <w:rPr>
                <w:rFonts w:ascii="Calibri" w:eastAsia="Times New Roman" w:hAnsi="Calibri" w:cs="Times New Roman"/>
                <w:color w:val="000000"/>
              </w:rPr>
            </w:pPr>
            <w:r w:rsidRPr="0078086F">
              <w:rPr>
                <w:rFonts w:ascii="Calibri" w:eastAsia="Times New Roman" w:hAnsi="Calibri" w:cs="Times New Roman"/>
                <w:color w:val="000000"/>
              </w:rPr>
              <w:t>307.692</w:t>
            </w:r>
          </w:p>
        </w:tc>
      </w:tr>
      <w:tr w:rsidR="000C3460" w:rsidRPr="0078086F" w:rsidTr="000C3460">
        <w:trPr>
          <w:trHeight w:val="1500"/>
        </w:trPr>
        <w:tc>
          <w:tcPr>
            <w:tcW w:w="540" w:type="dxa"/>
            <w:vMerge/>
            <w:tcBorders>
              <w:top w:val="nil"/>
              <w:left w:val="single" w:sz="4" w:space="0" w:color="auto"/>
              <w:bottom w:val="single" w:sz="4" w:space="0" w:color="auto"/>
              <w:right w:val="single" w:sz="4" w:space="0" w:color="auto"/>
            </w:tcBorders>
            <w:vAlign w:val="center"/>
            <w:hideMark/>
          </w:tcPr>
          <w:p w:rsidR="000C3460" w:rsidRPr="0078086F" w:rsidRDefault="000C3460" w:rsidP="00293FA5">
            <w:pPr>
              <w:spacing w:after="0" w:line="240" w:lineRule="auto"/>
              <w:rPr>
                <w:rFonts w:ascii="Calibri" w:eastAsia="Times New Roman" w:hAnsi="Calibri" w:cs="Times New Roman"/>
                <w:color w:val="000000"/>
              </w:rPr>
            </w:pPr>
          </w:p>
        </w:tc>
        <w:tc>
          <w:tcPr>
            <w:tcW w:w="346" w:type="dxa"/>
            <w:vMerge w:val="restart"/>
            <w:tcBorders>
              <w:top w:val="nil"/>
              <w:left w:val="single" w:sz="4" w:space="0" w:color="auto"/>
              <w:bottom w:val="single" w:sz="4" w:space="0" w:color="auto"/>
              <w:right w:val="single" w:sz="4" w:space="0" w:color="auto"/>
            </w:tcBorders>
            <w:shd w:val="clear" w:color="auto" w:fill="auto"/>
            <w:vAlign w:val="center"/>
            <w:hideMark/>
          </w:tcPr>
          <w:p w:rsidR="000C3460" w:rsidRPr="0078086F" w:rsidRDefault="000C3460" w:rsidP="00293FA5">
            <w:pPr>
              <w:spacing w:after="0" w:line="240" w:lineRule="auto"/>
              <w:jc w:val="center"/>
              <w:rPr>
                <w:rFonts w:ascii="Calibri" w:eastAsia="Times New Roman" w:hAnsi="Calibri" w:cs="Times New Roman"/>
                <w:b/>
                <w:bCs/>
                <w:color w:val="000000"/>
              </w:rPr>
            </w:pPr>
            <w:r w:rsidRPr="0078086F">
              <w:rPr>
                <w:rFonts w:ascii="Calibri" w:eastAsia="Times New Roman" w:hAnsi="Calibri" w:cs="Times New Roman"/>
                <w:b/>
                <w:bCs/>
                <w:color w:val="000000"/>
              </w:rPr>
              <w:t>β</w:t>
            </w:r>
          </w:p>
        </w:tc>
        <w:tc>
          <w:tcPr>
            <w:tcW w:w="9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3460" w:rsidRPr="0078086F" w:rsidRDefault="000C3460" w:rsidP="00293FA5">
            <w:pPr>
              <w:spacing w:after="0" w:line="240" w:lineRule="auto"/>
              <w:jc w:val="center"/>
              <w:rPr>
                <w:rFonts w:ascii="Calibri" w:eastAsia="Times New Roman" w:hAnsi="Calibri" w:cs="Times New Roman"/>
                <w:b/>
                <w:bCs/>
                <w:color w:val="000000"/>
              </w:rPr>
            </w:pPr>
            <w:r w:rsidRPr="0078086F">
              <w:rPr>
                <w:rFonts w:ascii="Calibri" w:eastAsia="Times New Roman" w:hAnsi="Calibri" w:cs="Times New Roman"/>
                <w:b/>
                <w:bCs/>
                <w:color w:val="000000"/>
              </w:rPr>
              <w:t>19.2.3.5</w:t>
            </w:r>
          </w:p>
        </w:tc>
        <w:tc>
          <w:tcPr>
            <w:tcW w:w="2214" w:type="dxa"/>
            <w:tcBorders>
              <w:top w:val="nil"/>
              <w:left w:val="nil"/>
              <w:bottom w:val="single" w:sz="4" w:space="0" w:color="auto"/>
              <w:right w:val="single" w:sz="4" w:space="0" w:color="auto"/>
            </w:tcBorders>
            <w:shd w:val="clear" w:color="auto" w:fill="auto"/>
            <w:vAlign w:val="center"/>
            <w:hideMark/>
          </w:tcPr>
          <w:p w:rsidR="000C3460" w:rsidRPr="0078086F" w:rsidRDefault="000C3460" w:rsidP="00293FA5">
            <w:pPr>
              <w:spacing w:after="0" w:line="240" w:lineRule="auto"/>
              <w:rPr>
                <w:rFonts w:ascii="Calibri" w:eastAsia="Times New Roman" w:hAnsi="Calibri" w:cs="Times New Roman"/>
                <w:color w:val="000000"/>
              </w:rPr>
            </w:pPr>
            <w:r w:rsidRPr="0078086F">
              <w:rPr>
                <w:rFonts w:ascii="Calibri" w:eastAsia="Times New Roman" w:hAnsi="Calibri" w:cs="Times New Roman"/>
                <w:color w:val="000000"/>
              </w:rPr>
              <w:t>Οριζόντια εφαρμογή για "αρχικές επενδύσεις" (ιδρύσεις, επεκτάσεις, εκσυγχρονισμοί με επεκτάσεις)</w:t>
            </w:r>
          </w:p>
        </w:tc>
        <w:tc>
          <w:tcPr>
            <w:tcW w:w="1985" w:type="dxa"/>
            <w:tcBorders>
              <w:top w:val="nil"/>
              <w:left w:val="nil"/>
              <w:bottom w:val="single" w:sz="4" w:space="0" w:color="auto"/>
              <w:right w:val="single" w:sz="4" w:space="0" w:color="auto"/>
            </w:tcBorders>
            <w:shd w:val="clear" w:color="auto" w:fill="auto"/>
            <w:vAlign w:val="center"/>
            <w:hideMark/>
          </w:tcPr>
          <w:p w:rsidR="000C3460" w:rsidRPr="0078086F" w:rsidRDefault="00EC3DD1" w:rsidP="00293FA5">
            <w:pPr>
              <w:spacing w:after="0" w:line="240" w:lineRule="auto"/>
              <w:rPr>
                <w:rFonts w:ascii="Calibri" w:eastAsia="Times New Roman" w:hAnsi="Calibri" w:cs="Times New Roman"/>
                <w:color w:val="000000"/>
              </w:rPr>
            </w:pPr>
            <w:r>
              <w:rPr>
                <w:rFonts w:ascii="Calibri" w:eastAsia="Times New Roman" w:hAnsi="Calibri" w:cs="Times New Roman"/>
                <w:color w:val="000000"/>
              </w:rPr>
              <w:t>Καν. (ΕΕ) 651/14</w:t>
            </w:r>
            <w:r w:rsidR="000C3460" w:rsidRPr="0078086F">
              <w:rPr>
                <w:rFonts w:ascii="Calibri" w:eastAsia="Times New Roman" w:hAnsi="Calibri" w:cs="Times New Roman"/>
                <w:color w:val="000000"/>
              </w:rPr>
              <w:t xml:space="preserve"> (Άρθρο 14) -περιφερειακές ενισχύσεις</w:t>
            </w:r>
          </w:p>
        </w:tc>
        <w:tc>
          <w:tcPr>
            <w:tcW w:w="2410" w:type="dxa"/>
            <w:tcBorders>
              <w:top w:val="nil"/>
              <w:left w:val="nil"/>
              <w:bottom w:val="single" w:sz="4" w:space="0" w:color="auto"/>
              <w:right w:val="single" w:sz="4" w:space="0" w:color="auto"/>
            </w:tcBorders>
            <w:shd w:val="clear" w:color="auto" w:fill="auto"/>
            <w:noWrap/>
            <w:vAlign w:val="center"/>
            <w:hideMark/>
          </w:tcPr>
          <w:p w:rsidR="000C3460" w:rsidRPr="0078086F" w:rsidRDefault="000C3460" w:rsidP="00293FA5">
            <w:pPr>
              <w:spacing w:after="0" w:line="240" w:lineRule="auto"/>
              <w:jc w:val="center"/>
              <w:rPr>
                <w:rFonts w:ascii="Calibri" w:eastAsia="Times New Roman" w:hAnsi="Calibri" w:cs="Times New Roman"/>
                <w:color w:val="000000"/>
              </w:rPr>
            </w:pPr>
            <w:r w:rsidRPr="0078086F">
              <w:rPr>
                <w:rFonts w:ascii="Calibri" w:eastAsia="Times New Roman" w:hAnsi="Calibri" w:cs="Times New Roman"/>
                <w:color w:val="000000"/>
              </w:rPr>
              <w:t>55%</w:t>
            </w:r>
          </w:p>
        </w:tc>
        <w:tc>
          <w:tcPr>
            <w:tcW w:w="1275" w:type="dxa"/>
            <w:tcBorders>
              <w:top w:val="nil"/>
              <w:left w:val="nil"/>
              <w:bottom w:val="single" w:sz="4" w:space="0" w:color="auto"/>
              <w:right w:val="single" w:sz="4" w:space="0" w:color="auto"/>
            </w:tcBorders>
            <w:shd w:val="clear" w:color="auto" w:fill="auto"/>
            <w:noWrap/>
            <w:vAlign w:val="center"/>
            <w:hideMark/>
          </w:tcPr>
          <w:p w:rsidR="000C3460" w:rsidRPr="0078086F" w:rsidRDefault="000C3460" w:rsidP="00293FA5">
            <w:pPr>
              <w:spacing w:after="0" w:line="240" w:lineRule="auto"/>
              <w:jc w:val="right"/>
              <w:rPr>
                <w:rFonts w:ascii="Calibri" w:eastAsia="Times New Roman" w:hAnsi="Calibri" w:cs="Times New Roman"/>
                <w:color w:val="000000"/>
              </w:rPr>
            </w:pPr>
            <w:r w:rsidRPr="0078086F">
              <w:rPr>
                <w:rFonts w:ascii="Calibri" w:eastAsia="Times New Roman" w:hAnsi="Calibri" w:cs="Times New Roman"/>
                <w:color w:val="000000"/>
              </w:rPr>
              <w:t>600.000</w:t>
            </w:r>
          </w:p>
        </w:tc>
      </w:tr>
      <w:tr w:rsidR="000C3460" w:rsidRPr="0078086F" w:rsidTr="000C3460">
        <w:trPr>
          <w:trHeight w:val="1200"/>
        </w:trPr>
        <w:tc>
          <w:tcPr>
            <w:tcW w:w="540" w:type="dxa"/>
            <w:vMerge/>
            <w:tcBorders>
              <w:top w:val="nil"/>
              <w:left w:val="single" w:sz="4" w:space="0" w:color="auto"/>
              <w:bottom w:val="single" w:sz="4" w:space="0" w:color="auto"/>
              <w:right w:val="single" w:sz="4" w:space="0" w:color="auto"/>
            </w:tcBorders>
            <w:vAlign w:val="center"/>
            <w:hideMark/>
          </w:tcPr>
          <w:p w:rsidR="000C3460" w:rsidRPr="0078086F" w:rsidRDefault="000C3460" w:rsidP="00293FA5">
            <w:pPr>
              <w:spacing w:after="0" w:line="240" w:lineRule="auto"/>
              <w:rPr>
                <w:rFonts w:ascii="Calibri" w:eastAsia="Times New Roman" w:hAnsi="Calibri" w:cs="Times New Roman"/>
                <w:color w:val="000000"/>
              </w:rPr>
            </w:pPr>
          </w:p>
        </w:tc>
        <w:tc>
          <w:tcPr>
            <w:tcW w:w="346" w:type="dxa"/>
            <w:vMerge/>
            <w:tcBorders>
              <w:top w:val="nil"/>
              <w:left w:val="single" w:sz="4" w:space="0" w:color="auto"/>
              <w:bottom w:val="single" w:sz="4" w:space="0" w:color="auto"/>
              <w:right w:val="single" w:sz="4" w:space="0" w:color="auto"/>
            </w:tcBorders>
            <w:vAlign w:val="center"/>
            <w:hideMark/>
          </w:tcPr>
          <w:p w:rsidR="000C3460" w:rsidRPr="0078086F" w:rsidRDefault="000C3460" w:rsidP="00293FA5">
            <w:pPr>
              <w:spacing w:after="0" w:line="240" w:lineRule="auto"/>
              <w:rPr>
                <w:rFonts w:ascii="Calibri" w:eastAsia="Times New Roman" w:hAnsi="Calibri" w:cs="Times New Roman"/>
                <w:b/>
                <w:bCs/>
                <w:color w:val="000000"/>
              </w:rPr>
            </w:pPr>
          </w:p>
        </w:tc>
        <w:tc>
          <w:tcPr>
            <w:tcW w:w="950" w:type="dxa"/>
            <w:vMerge/>
            <w:tcBorders>
              <w:top w:val="nil"/>
              <w:left w:val="single" w:sz="4" w:space="0" w:color="auto"/>
              <w:bottom w:val="single" w:sz="4" w:space="0" w:color="auto"/>
              <w:right w:val="single" w:sz="4" w:space="0" w:color="auto"/>
            </w:tcBorders>
            <w:vAlign w:val="center"/>
            <w:hideMark/>
          </w:tcPr>
          <w:p w:rsidR="000C3460" w:rsidRPr="0078086F" w:rsidRDefault="000C3460" w:rsidP="00293FA5">
            <w:pPr>
              <w:spacing w:after="0" w:line="240" w:lineRule="auto"/>
              <w:rPr>
                <w:rFonts w:ascii="Calibri" w:eastAsia="Times New Roman" w:hAnsi="Calibri" w:cs="Times New Roman"/>
                <w:b/>
                <w:bCs/>
                <w:color w:val="000000"/>
              </w:rPr>
            </w:pPr>
          </w:p>
        </w:tc>
        <w:tc>
          <w:tcPr>
            <w:tcW w:w="2214" w:type="dxa"/>
            <w:tcBorders>
              <w:top w:val="nil"/>
              <w:left w:val="nil"/>
              <w:bottom w:val="single" w:sz="4" w:space="0" w:color="auto"/>
              <w:right w:val="single" w:sz="4" w:space="0" w:color="auto"/>
            </w:tcBorders>
            <w:shd w:val="clear" w:color="auto" w:fill="auto"/>
            <w:vAlign w:val="center"/>
            <w:hideMark/>
          </w:tcPr>
          <w:p w:rsidR="000C3460" w:rsidRPr="0078086F" w:rsidRDefault="000C3460" w:rsidP="00293FA5">
            <w:pPr>
              <w:spacing w:after="0" w:line="240" w:lineRule="auto"/>
              <w:rPr>
                <w:rFonts w:ascii="Calibri" w:eastAsia="Times New Roman" w:hAnsi="Calibri" w:cs="Times New Roman"/>
                <w:color w:val="000000"/>
              </w:rPr>
            </w:pPr>
            <w:r w:rsidRPr="0078086F">
              <w:rPr>
                <w:rFonts w:ascii="Calibri" w:eastAsia="Times New Roman" w:hAnsi="Calibri" w:cs="Times New Roman"/>
                <w:color w:val="000000"/>
              </w:rPr>
              <w:t xml:space="preserve">Οριζόντια εφαρμογή για νεοσύστατες </w:t>
            </w:r>
            <w:r>
              <w:rPr>
                <w:rFonts w:ascii="Calibri" w:eastAsia="Times New Roman" w:hAnsi="Calibri" w:cs="Times New Roman"/>
                <w:color w:val="000000"/>
              </w:rPr>
              <w:t xml:space="preserve">μικρές </w:t>
            </w:r>
            <w:r w:rsidRPr="0078086F">
              <w:rPr>
                <w:rFonts w:ascii="Calibri" w:eastAsia="Times New Roman" w:hAnsi="Calibri" w:cs="Times New Roman"/>
                <w:color w:val="000000"/>
              </w:rPr>
              <w:t>επιχειρήσεις (μέχρι 5 έτη)</w:t>
            </w:r>
          </w:p>
        </w:tc>
        <w:tc>
          <w:tcPr>
            <w:tcW w:w="1985" w:type="dxa"/>
            <w:tcBorders>
              <w:top w:val="nil"/>
              <w:left w:val="nil"/>
              <w:bottom w:val="single" w:sz="4" w:space="0" w:color="auto"/>
              <w:right w:val="single" w:sz="4" w:space="0" w:color="auto"/>
            </w:tcBorders>
            <w:shd w:val="clear" w:color="auto" w:fill="auto"/>
            <w:vAlign w:val="center"/>
            <w:hideMark/>
          </w:tcPr>
          <w:p w:rsidR="000C3460" w:rsidRPr="0078086F" w:rsidRDefault="00EC3DD1" w:rsidP="000C3460">
            <w:pPr>
              <w:spacing w:after="0" w:line="240" w:lineRule="auto"/>
              <w:rPr>
                <w:rFonts w:ascii="Calibri" w:eastAsia="Times New Roman" w:hAnsi="Calibri" w:cs="Times New Roman"/>
                <w:color w:val="000000"/>
              </w:rPr>
            </w:pPr>
            <w:r>
              <w:rPr>
                <w:rFonts w:ascii="Calibri" w:eastAsia="Times New Roman" w:hAnsi="Calibri" w:cs="Times New Roman"/>
                <w:color w:val="000000"/>
              </w:rPr>
              <w:t>Καν. (ΕΕ) 651/14</w:t>
            </w:r>
            <w:r w:rsidR="000C3460" w:rsidRPr="0078086F">
              <w:rPr>
                <w:rFonts w:ascii="Calibri" w:eastAsia="Times New Roman" w:hAnsi="Calibri" w:cs="Times New Roman"/>
                <w:color w:val="000000"/>
              </w:rPr>
              <w:t xml:space="preserve"> (Άρθρο 22) -περιφερειακές ενισχύσεις για νεοσύστατες </w:t>
            </w:r>
            <w:r w:rsidR="000C3460">
              <w:rPr>
                <w:rFonts w:ascii="Calibri" w:eastAsia="Times New Roman" w:hAnsi="Calibri" w:cs="Times New Roman"/>
                <w:color w:val="000000"/>
              </w:rPr>
              <w:t xml:space="preserve"> πολύ μικρές /μικρές ε</w:t>
            </w:r>
            <w:r w:rsidR="000C3460" w:rsidRPr="0078086F">
              <w:rPr>
                <w:rFonts w:ascii="Calibri" w:eastAsia="Times New Roman" w:hAnsi="Calibri" w:cs="Times New Roman"/>
                <w:color w:val="000000"/>
              </w:rPr>
              <w:t>πιχειρήσεις</w:t>
            </w:r>
          </w:p>
        </w:tc>
        <w:tc>
          <w:tcPr>
            <w:tcW w:w="2410" w:type="dxa"/>
            <w:tcBorders>
              <w:top w:val="nil"/>
              <w:left w:val="nil"/>
              <w:bottom w:val="single" w:sz="4" w:space="0" w:color="auto"/>
              <w:right w:val="single" w:sz="4" w:space="0" w:color="auto"/>
            </w:tcBorders>
            <w:shd w:val="clear" w:color="auto" w:fill="auto"/>
            <w:noWrap/>
            <w:vAlign w:val="center"/>
            <w:hideMark/>
          </w:tcPr>
          <w:p w:rsidR="000C3460" w:rsidRPr="0078086F" w:rsidRDefault="000C3460" w:rsidP="00293FA5">
            <w:pPr>
              <w:spacing w:after="0" w:line="240" w:lineRule="auto"/>
              <w:jc w:val="center"/>
              <w:rPr>
                <w:rFonts w:ascii="Calibri" w:eastAsia="Times New Roman" w:hAnsi="Calibri" w:cs="Times New Roman"/>
                <w:color w:val="000000"/>
              </w:rPr>
            </w:pPr>
            <w:r w:rsidRPr="0078086F">
              <w:rPr>
                <w:rFonts w:ascii="Calibri" w:eastAsia="Times New Roman" w:hAnsi="Calibri" w:cs="Times New Roman"/>
                <w:color w:val="000000"/>
              </w:rPr>
              <w:t>65%</w:t>
            </w:r>
          </w:p>
        </w:tc>
        <w:tc>
          <w:tcPr>
            <w:tcW w:w="1275" w:type="dxa"/>
            <w:tcBorders>
              <w:top w:val="nil"/>
              <w:left w:val="nil"/>
              <w:bottom w:val="single" w:sz="4" w:space="0" w:color="auto"/>
              <w:right w:val="single" w:sz="4" w:space="0" w:color="auto"/>
            </w:tcBorders>
            <w:shd w:val="clear" w:color="auto" w:fill="auto"/>
            <w:noWrap/>
            <w:vAlign w:val="center"/>
            <w:hideMark/>
          </w:tcPr>
          <w:p w:rsidR="000C3460" w:rsidRPr="0078086F" w:rsidRDefault="000C3460" w:rsidP="00293FA5">
            <w:pPr>
              <w:spacing w:after="0" w:line="240" w:lineRule="auto"/>
              <w:jc w:val="right"/>
              <w:rPr>
                <w:rFonts w:ascii="Calibri" w:eastAsia="Times New Roman" w:hAnsi="Calibri" w:cs="Times New Roman"/>
                <w:color w:val="000000"/>
              </w:rPr>
            </w:pPr>
            <w:r w:rsidRPr="0078086F">
              <w:rPr>
                <w:rFonts w:ascii="Calibri" w:eastAsia="Times New Roman" w:hAnsi="Calibri" w:cs="Times New Roman"/>
                <w:color w:val="000000"/>
              </w:rPr>
              <w:t>600.000</w:t>
            </w:r>
          </w:p>
        </w:tc>
      </w:tr>
    </w:tbl>
    <w:p w:rsidR="0084659A" w:rsidRDefault="0084659A" w:rsidP="00D46C34"/>
    <w:tbl>
      <w:tblPr>
        <w:tblStyle w:val="TableGrid"/>
        <w:tblW w:w="0" w:type="auto"/>
        <w:tblLook w:val="04A0" w:firstRow="1" w:lastRow="0" w:firstColumn="1" w:lastColumn="0" w:noHBand="0" w:noVBand="1"/>
      </w:tblPr>
      <w:tblGrid>
        <w:gridCol w:w="2342"/>
        <w:gridCol w:w="4287"/>
        <w:gridCol w:w="1893"/>
      </w:tblGrid>
      <w:tr w:rsidR="00964D7E" w:rsidTr="00D46C34">
        <w:tc>
          <w:tcPr>
            <w:tcW w:w="8522" w:type="dxa"/>
            <w:gridSpan w:val="3"/>
          </w:tcPr>
          <w:p w:rsidR="00964D7E" w:rsidRPr="00326EEB" w:rsidRDefault="00964D7E" w:rsidP="00D64F75">
            <w:pPr>
              <w:jc w:val="center"/>
              <w:rPr>
                <w:b/>
              </w:rPr>
            </w:pPr>
            <w:r w:rsidRPr="00326EEB">
              <w:rPr>
                <w:b/>
              </w:rPr>
              <w:t xml:space="preserve">ΚΑΤΗΓΟΡΙΕΣ ΔΙΚΑΙΟΥΧΩΝ </w:t>
            </w:r>
            <w:r w:rsidR="00A61BDB">
              <w:rPr>
                <w:b/>
              </w:rPr>
              <w:t xml:space="preserve">ΟΜΑΔΑΣ Δ4 </w:t>
            </w:r>
            <w:r w:rsidRPr="00326EEB">
              <w:rPr>
                <w:b/>
              </w:rPr>
              <w:t>ΑΝΑ ΝΟΜΙΚΟ ΚΑΘΕΣΤΩΣ ΕΝΙΣΧΥΣΗΣ ΚΑΤΑ ΟΠΣΑΑ</w:t>
            </w:r>
          </w:p>
        </w:tc>
      </w:tr>
      <w:tr w:rsidR="00964D7E" w:rsidTr="00D46C34">
        <w:tc>
          <w:tcPr>
            <w:tcW w:w="2342" w:type="dxa"/>
            <w:vMerge w:val="restart"/>
            <w:vAlign w:val="center"/>
          </w:tcPr>
          <w:p w:rsidR="00964D7E" w:rsidRPr="00326EEB" w:rsidRDefault="00964D7E" w:rsidP="00D64F75">
            <w:pPr>
              <w:jc w:val="center"/>
              <w:rPr>
                <w:b/>
              </w:rPr>
            </w:pPr>
            <w:r w:rsidRPr="00326EEB">
              <w:rPr>
                <w:b/>
              </w:rPr>
              <w:t>ΝΟΜΙΚΟ ΚΑΘΕΣΤΩΣ ΕΝΙΣΧΥΣΗΣ</w:t>
            </w:r>
          </w:p>
        </w:tc>
        <w:tc>
          <w:tcPr>
            <w:tcW w:w="6180" w:type="dxa"/>
            <w:gridSpan w:val="2"/>
          </w:tcPr>
          <w:p w:rsidR="00964D7E" w:rsidRPr="00326EEB" w:rsidRDefault="00964D7E" w:rsidP="00D64F75">
            <w:pPr>
              <w:jc w:val="center"/>
              <w:rPr>
                <w:b/>
              </w:rPr>
            </w:pPr>
            <w:r w:rsidRPr="00326EEB">
              <w:rPr>
                <w:b/>
              </w:rPr>
              <w:t>ΚΑΤΗΓΟΡΙΑ ΔΙΚΑΙΟΥΧΩΝ ΚΑΤΑ ΟΠΣΑΑ</w:t>
            </w:r>
          </w:p>
        </w:tc>
      </w:tr>
      <w:tr w:rsidR="00964D7E" w:rsidTr="00D46C34">
        <w:tc>
          <w:tcPr>
            <w:tcW w:w="2342" w:type="dxa"/>
            <w:vMerge/>
          </w:tcPr>
          <w:p w:rsidR="00964D7E" w:rsidRDefault="00964D7E" w:rsidP="00D64F75"/>
        </w:tc>
        <w:tc>
          <w:tcPr>
            <w:tcW w:w="4287" w:type="dxa"/>
          </w:tcPr>
          <w:p w:rsidR="00964D7E" w:rsidRPr="00326EEB" w:rsidRDefault="00964D7E" w:rsidP="00D64F75">
            <w:pPr>
              <w:jc w:val="center"/>
              <w:rPr>
                <w:b/>
              </w:rPr>
            </w:pPr>
            <w:r w:rsidRPr="00326EEB">
              <w:rPr>
                <w:b/>
              </w:rPr>
              <w:t>ΠΕΡΙΓΡΑΦΗ</w:t>
            </w:r>
          </w:p>
        </w:tc>
        <w:tc>
          <w:tcPr>
            <w:tcW w:w="1893" w:type="dxa"/>
          </w:tcPr>
          <w:p w:rsidR="00964D7E" w:rsidRDefault="00964D7E" w:rsidP="00D64F75">
            <w:pPr>
              <w:jc w:val="center"/>
            </w:pPr>
            <w:r w:rsidRPr="00326EEB">
              <w:rPr>
                <w:b/>
              </w:rPr>
              <w:t>ΚΩΔ. ΟΠΣΑΑ</w:t>
            </w:r>
          </w:p>
        </w:tc>
      </w:tr>
      <w:tr w:rsidR="00964D7E" w:rsidTr="00D46C34">
        <w:tc>
          <w:tcPr>
            <w:tcW w:w="2342" w:type="dxa"/>
          </w:tcPr>
          <w:p w:rsidR="00964D7E" w:rsidRDefault="00964D7E" w:rsidP="00D64F75">
            <w:pPr>
              <w:rPr>
                <w:rFonts w:ascii="Calibri" w:eastAsia="Times New Roman" w:hAnsi="Calibri" w:cs="Times New Roman"/>
                <w:color w:val="000000"/>
              </w:rPr>
            </w:pPr>
            <w:r w:rsidRPr="00084727">
              <w:rPr>
                <w:rFonts w:ascii="Calibri" w:eastAsia="Times New Roman" w:hAnsi="Calibri" w:cs="Times New Roman"/>
                <w:color w:val="000000"/>
              </w:rPr>
              <w:t>Καν. (ΕΕ) 1407/13</w:t>
            </w:r>
          </w:p>
          <w:p w:rsidR="00964D7E" w:rsidRPr="00326EEB" w:rsidRDefault="00964D7E" w:rsidP="00D64F75">
            <w:pPr>
              <w:rPr>
                <w:rFonts w:ascii="Calibri" w:eastAsia="Times New Roman" w:hAnsi="Calibri" w:cs="Times New Roman"/>
                <w:color w:val="000000"/>
              </w:rPr>
            </w:pPr>
            <w:r w:rsidRPr="00084727">
              <w:rPr>
                <w:rFonts w:ascii="Calibri" w:eastAsia="Times New Roman" w:hAnsi="Calibri" w:cs="Times New Roman"/>
                <w:color w:val="000000"/>
              </w:rPr>
              <w:t xml:space="preserve"> (De minimis)</w:t>
            </w:r>
          </w:p>
          <w:p w:rsidR="00964D7E" w:rsidRDefault="00964D7E" w:rsidP="00D64F75"/>
        </w:tc>
        <w:tc>
          <w:tcPr>
            <w:tcW w:w="4287" w:type="dxa"/>
          </w:tcPr>
          <w:p w:rsidR="00964D7E" w:rsidRPr="00C9703B" w:rsidRDefault="00964D7E" w:rsidP="00D64F75">
            <w:pPr>
              <w:jc w:val="both"/>
              <w:rPr>
                <w:rFonts w:ascii="Calibri" w:hAnsi="Calibri"/>
                <w:color w:val="000000"/>
              </w:rPr>
            </w:pPr>
            <w:r w:rsidRPr="00C9703B">
              <w:rPr>
                <w:rFonts w:ascii="Calibri" w:hAnsi="Calibri"/>
                <w:color w:val="000000"/>
              </w:rPr>
              <w:t>Καν.(ΕΕ) 1407/2013 // Η πράξη είναι σύμφωνη με τους ειδικούς όρους εφαρμογής της υπο-δράσης // Ποσοστό Ενίσχυσης 65% // 19.2_029</w:t>
            </w:r>
          </w:p>
        </w:tc>
        <w:tc>
          <w:tcPr>
            <w:tcW w:w="1893" w:type="dxa"/>
          </w:tcPr>
          <w:p w:rsidR="00964D7E" w:rsidRDefault="00964D7E" w:rsidP="00D64F75">
            <w:pPr>
              <w:jc w:val="center"/>
              <w:rPr>
                <w:rFonts w:ascii="Calibri" w:hAnsi="Calibri"/>
                <w:color w:val="000000"/>
              </w:rPr>
            </w:pPr>
            <w:r>
              <w:rPr>
                <w:rFonts w:ascii="Calibri" w:hAnsi="Calibri"/>
                <w:color w:val="000000"/>
              </w:rPr>
              <w:t>19.2_029</w:t>
            </w:r>
          </w:p>
          <w:p w:rsidR="00964D7E" w:rsidRDefault="00964D7E" w:rsidP="00D64F75">
            <w:pPr>
              <w:jc w:val="center"/>
            </w:pPr>
          </w:p>
        </w:tc>
      </w:tr>
      <w:tr w:rsidR="000C3460" w:rsidTr="000C3460">
        <w:trPr>
          <w:trHeight w:val="1343"/>
        </w:trPr>
        <w:tc>
          <w:tcPr>
            <w:tcW w:w="2342" w:type="dxa"/>
          </w:tcPr>
          <w:p w:rsidR="000C3460" w:rsidRPr="00326EEB" w:rsidRDefault="000C3460" w:rsidP="00D64F75">
            <w:pPr>
              <w:rPr>
                <w:rFonts w:ascii="Calibri" w:eastAsia="Times New Roman" w:hAnsi="Calibri" w:cs="Times New Roman"/>
                <w:color w:val="000000"/>
              </w:rPr>
            </w:pPr>
            <w:r>
              <w:rPr>
                <w:rFonts w:ascii="Calibri" w:eastAsia="Times New Roman" w:hAnsi="Calibri" w:cs="Times New Roman"/>
                <w:color w:val="000000"/>
              </w:rPr>
              <w:t>Καν. (ΕΕ) 651/14</w:t>
            </w:r>
            <w:r w:rsidRPr="00F832B4">
              <w:rPr>
                <w:rFonts w:ascii="Calibri" w:eastAsia="Times New Roman" w:hAnsi="Calibri" w:cs="Times New Roman"/>
                <w:color w:val="000000"/>
              </w:rPr>
              <w:t xml:space="preserve"> (Άρθρο 14) -περιφερειακές ενισχύσεις</w:t>
            </w:r>
          </w:p>
        </w:tc>
        <w:tc>
          <w:tcPr>
            <w:tcW w:w="4287" w:type="dxa"/>
          </w:tcPr>
          <w:p w:rsidR="000C3460" w:rsidRPr="00C9703B" w:rsidRDefault="000C3460" w:rsidP="00D64F75">
            <w:pPr>
              <w:jc w:val="both"/>
              <w:rPr>
                <w:rFonts w:ascii="Calibri" w:hAnsi="Calibri"/>
                <w:color w:val="000000"/>
              </w:rPr>
            </w:pPr>
            <w:r w:rsidRPr="00C9703B">
              <w:rPr>
                <w:rFonts w:ascii="Calibri" w:hAnsi="Calibri"/>
                <w:color w:val="000000"/>
              </w:rPr>
              <w:t>Καν.(ΕΕ) 651/2014, άρθρο 14 // Δικαιούχος μικρή ή πολύ μικρή επιχείρηση // Βόρειο Αιγαίο, ΑΜΘ, Κεντρική Μακεδονία, Ήπειρος, Θεσσαλία, Δυτική Ελλάδα, Πελοπόννησος //Ποσοστό Ενίσχυσης 55% // 19.2_012</w:t>
            </w:r>
          </w:p>
        </w:tc>
        <w:tc>
          <w:tcPr>
            <w:tcW w:w="1893" w:type="dxa"/>
          </w:tcPr>
          <w:p w:rsidR="000C3460" w:rsidRDefault="000C3460" w:rsidP="00D64F75">
            <w:pPr>
              <w:jc w:val="center"/>
              <w:rPr>
                <w:rFonts w:ascii="Calibri" w:hAnsi="Calibri"/>
                <w:color w:val="000000"/>
              </w:rPr>
            </w:pPr>
            <w:r>
              <w:rPr>
                <w:rFonts w:ascii="Calibri" w:hAnsi="Calibri"/>
                <w:color w:val="000000"/>
              </w:rPr>
              <w:t>19.2_012</w:t>
            </w:r>
          </w:p>
          <w:p w:rsidR="000C3460" w:rsidRDefault="000C3460" w:rsidP="00D64F75">
            <w:pPr>
              <w:jc w:val="center"/>
              <w:rPr>
                <w:rFonts w:ascii="Calibri" w:hAnsi="Calibri"/>
                <w:color w:val="000000"/>
              </w:rPr>
            </w:pPr>
          </w:p>
        </w:tc>
      </w:tr>
      <w:tr w:rsidR="00964D7E" w:rsidTr="00D46C34">
        <w:trPr>
          <w:trHeight w:val="135"/>
        </w:trPr>
        <w:tc>
          <w:tcPr>
            <w:tcW w:w="2342" w:type="dxa"/>
          </w:tcPr>
          <w:p w:rsidR="00964D7E" w:rsidRPr="00084727" w:rsidRDefault="00964D7E" w:rsidP="00D64F75">
            <w:pPr>
              <w:rPr>
                <w:rFonts w:ascii="Calibri" w:eastAsia="Times New Roman" w:hAnsi="Calibri" w:cs="Times New Roman"/>
                <w:color w:val="000000"/>
              </w:rPr>
            </w:pPr>
            <w:r>
              <w:rPr>
                <w:rFonts w:ascii="Calibri" w:eastAsia="Times New Roman" w:hAnsi="Calibri" w:cs="Times New Roman"/>
                <w:color w:val="000000"/>
              </w:rPr>
              <w:t>Καν. (ΕΕ) 651/14</w:t>
            </w:r>
            <w:r w:rsidRPr="00F832B4">
              <w:rPr>
                <w:rFonts w:ascii="Calibri" w:eastAsia="Times New Roman" w:hAnsi="Calibri" w:cs="Times New Roman"/>
                <w:color w:val="000000"/>
              </w:rPr>
              <w:t xml:space="preserve"> (Άρθρο 22) -περιφερειακές ενισχύσεις για νεοσύστατες </w:t>
            </w:r>
            <w:r w:rsidRPr="0030765B">
              <w:rPr>
                <w:rFonts w:ascii="Calibri" w:eastAsia="Times New Roman" w:hAnsi="Calibri" w:cs="Times New Roman"/>
                <w:color w:val="000000"/>
              </w:rPr>
              <w:t xml:space="preserve"> </w:t>
            </w:r>
            <w:r>
              <w:rPr>
                <w:rFonts w:ascii="Calibri" w:eastAsia="Times New Roman" w:hAnsi="Calibri" w:cs="Times New Roman"/>
                <w:color w:val="000000"/>
              </w:rPr>
              <w:t xml:space="preserve">μικρές (μόνο) </w:t>
            </w:r>
            <w:r w:rsidRPr="00F832B4">
              <w:rPr>
                <w:rFonts w:ascii="Calibri" w:eastAsia="Times New Roman" w:hAnsi="Calibri" w:cs="Times New Roman"/>
                <w:color w:val="000000"/>
              </w:rPr>
              <w:t>επιχειρήσεις</w:t>
            </w:r>
          </w:p>
        </w:tc>
        <w:tc>
          <w:tcPr>
            <w:tcW w:w="4287" w:type="dxa"/>
          </w:tcPr>
          <w:p w:rsidR="00964D7E" w:rsidRPr="00C9703B" w:rsidRDefault="00964D7E" w:rsidP="00D64F75">
            <w:pPr>
              <w:jc w:val="both"/>
              <w:rPr>
                <w:rFonts w:ascii="Calibri" w:hAnsi="Calibri"/>
                <w:color w:val="000000"/>
              </w:rPr>
            </w:pPr>
            <w:r w:rsidRPr="00C9703B">
              <w:rPr>
                <w:rFonts w:ascii="Calibri" w:hAnsi="Calibri"/>
                <w:color w:val="000000"/>
              </w:rPr>
              <w:t xml:space="preserve">Καν.(ΕΕ) 651/2014, άρθρο 22 // Μη εισηγμένες </w:t>
            </w:r>
            <w:r w:rsidR="00325ECD" w:rsidRPr="00AE5C09">
              <w:rPr>
                <w:rFonts w:ascii="Calibri" w:hAnsi="Calibri"/>
                <w:color w:val="000000"/>
              </w:rPr>
              <w:t>μικρές και πολύ μικρές επιχειρήσεις</w:t>
            </w:r>
            <w:r w:rsidRPr="00AE5C09">
              <w:rPr>
                <w:rFonts w:ascii="Calibri" w:hAnsi="Calibri"/>
                <w:color w:val="000000"/>
              </w:rPr>
              <w:t>, που λειτουργούν έως 5 έτη χωρίς διανομή κερδών // Ποσοστό</w:t>
            </w:r>
            <w:r w:rsidRPr="00C9703B">
              <w:rPr>
                <w:rFonts w:ascii="Calibri" w:hAnsi="Calibri"/>
                <w:color w:val="000000"/>
              </w:rPr>
              <w:t xml:space="preserve">  Ενίσχυσης 65% // 19.2_005</w:t>
            </w:r>
          </w:p>
        </w:tc>
        <w:tc>
          <w:tcPr>
            <w:tcW w:w="1893" w:type="dxa"/>
          </w:tcPr>
          <w:p w:rsidR="00964D7E" w:rsidRDefault="00964D7E" w:rsidP="00D64F75">
            <w:pPr>
              <w:jc w:val="center"/>
              <w:rPr>
                <w:rFonts w:ascii="Calibri" w:hAnsi="Calibri"/>
                <w:color w:val="000000"/>
              </w:rPr>
            </w:pPr>
            <w:r>
              <w:rPr>
                <w:rFonts w:ascii="Calibri" w:hAnsi="Calibri"/>
                <w:color w:val="000000"/>
              </w:rPr>
              <w:t>19.2_005</w:t>
            </w:r>
          </w:p>
          <w:p w:rsidR="00964D7E" w:rsidRDefault="00964D7E" w:rsidP="00D64F75">
            <w:pPr>
              <w:jc w:val="center"/>
              <w:rPr>
                <w:rFonts w:ascii="Calibri" w:hAnsi="Calibri"/>
                <w:color w:val="000000"/>
              </w:rPr>
            </w:pPr>
          </w:p>
        </w:tc>
      </w:tr>
    </w:tbl>
    <w:p w:rsidR="000C3460" w:rsidRDefault="000C3460" w:rsidP="00B16024">
      <w:pPr>
        <w:rPr>
          <w:rFonts w:eastAsia="Calibri"/>
        </w:rPr>
      </w:pPr>
    </w:p>
    <w:p w:rsidR="004A2560" w:rsidRPr="004A2560" w:rsidRDefault="004A2560" w:rsidP="004A2560"/>
    <w:p w:rsidR="00503CEC" w:rsidRPr="00B16024" w:rsidRDefault="00503CEC" w:rsidP="00B16024">
      <w:pPr>
        <w:rPr>
          <w:rFonts w:eastAsia="Calibri"/>
          <w:b/>
          <w:sz w:val="28"/>
          <w:szCs w:val="28"/>
        </w:rPr>
      </w:pPr>
      <w:r w:rsidRPr="00B16024">
        <w:rPr>
          <w:rFonts w:eastAsia="Calibri"/>
          <w:b/>
          <w:sz w:val="28"/>
          <w:szCs w:val="28"/>
        </w:rPr>
        <w:t>Τεχνικά Δελτία</w:t>
      </w:r>
    </w:p>
    <w:p w:rsidR="00503CEC" w:rsidRPr="00503CEC" w:rsidRDefault="00503CEC" w:rsidP="00503CEC">
      <w:pPr>
        <w:spacing w:after="0"/>
      </w:pPr>
    </w:p>
    <w:p w:rsidR="0084659A" w:rsidRPr="003A1DCF" w:rsidRDefault="00CB55EB" w:rsidP="00CB55EB">
      <w:pPr>
        <w:pStyle w:val="Heading2"/>
        <w:rPr>
          <w:rFonts w:ascii="Calibri" w:eastAsia="Calibri" w:hAnsi="Calibri" w:cs="Arial"/>
          <w:b w:val="0"/>
          <w:color w:val="000000" w:themeColor="text1"/>
          <w:sz w:val="28"/>
          <w:szCs w:val="28"/>
        </w:rPr>
      </w:pPr>
      <w:bookmarkStart w:id="24" w:name="_Toc1463318"/>
      <w:r>
        <w:rPr>
          <w:rFonts w:ascii="Calibri" w:eastAsia="Calibri" w:hAnsi="Calibri" w:cs="Arial"/>
          <w:b w:val="0"/>
          <w:color w:val="000000" w:themeColor="text1"/>
          <w:sz w:val="28"/>
          <w:szCs w:val="28"/>
        </w:rPr>
        <w:t>7)</w:t>
      </w:r>
      <w:r w:rsidR="00367C5E" w:rsidRPr="003A1DCF">
        <w:rPr>
          <w:rFonts w:ascii="Calibri" w:eastAsia="Calibri" w:hAnsi="Calibri" w:cs="Arial"/>
          <w:b w:val="0"/>
          <w:color w:val="000000" w:themeColor="text1"/>
          <w:sz w:val="28"/>
          <w:szCs w:val="28"/>
        </w:rPr>
        <w:t xml:space="preserve"> </w:t>
      </w:r>
      <w:r w:rsidR="0084659A" w:rsidRPr="003A1DCF">
        <w:rPr>
          <w:rFonts w:ascii="Calibri" w:eastAsia="Calibri" w:hAnsi="Calibri" w:cs="Arial"/>
          <w:b w:val="0"/>
          <w:color w:val="000000" w:themeColor="text1"/>
          <w:sz w:val="28"/>
          <w:szCs w:val="28"/>
        </w:rPr>
        <w:t>Υπο</w:t>
      </w:r>
      <w:r w:rsidR="00A61BDB" w:rsidRPr="003A1DCF">
        <w:rPr>
          <w:rFonts w:ascii="Calibri" w:eastAsia="Calibri" w:hAnsi="Calibri" w:cs="Arial"/>
          <w:b w:val="0"/>
          <w:color w:val="000000" w:themeColor="text1"/>
          <w:sz w:val="28"/>
          <w:szCs w:val="28"/>
        </w:rPr>
        <w:t>-</w:t>
      </w:r>
      <w:r w:rsidR="0084659A" w:rsidRPr="003A1DCF">
        <w:rPr>
          <w:rFonts w:ascii="Calibri" w:eastAsia="Calibri" w:hAnsi="Calibri" w:cs="Arial"/>
          <w:b w:val="0"/>
          <w:color w:val="000000" w:themeColor="text1"/>
          <w:sz w:val="28"/>
          <w:szCs w:val="28"/>
        </w:rPr>
        <w:t>δράση 19.2.2.5</w:t>
      </w:r>
      <w:bookmarkEnd w:id="24"/>
    </w:p>
    <w:p w:rsidR="00D60246" w:rsidRPr="00504576" w:rsidRDefault="00D60246" w:rsidP="00D46C34">
      <w:pPr>
        <w:spacing w:after="0"/>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81"/>
        <w:gridCol w:w="2129"/>
        <w:gridCol w:w="2469"/>
      </w:tblGrid>
      <w:tr w:rsidR="0084659A" w:rsidRPr="006E6E8F" w:rsidTr="00D46C34">
        <w:tc>
          <w:tcPr>
            <w:tcW w:w="3085" w:type="dxa"/>
            <w:shd w:val="clear" w:color="auto" w:fill="auto"/>
          </w:tcPr>
          <w:p w:rsidR="0084659A" w:rsidRPr="00D60246" w:rsidRDefault="0084659A" w:rsidP="00293FA5">
            <w:pPr>
              <w:rPr>
                <w:rFonts w:ascii="Calibri" w:hAnsi="Calibri" w:cs="Calibri"/>
              </w:rPr>
            </w:pPr>
            <w:r w:rsidRPr="00D60246">
              <w:rPr>
                <w:rFonts w:ascii="Calibri" w:hAnsi="Calibri" w:cs="Calibri"/>
              </w:rPr>
              <w:t>Τίτλος Δράσης</w:t>
            </w:r>
          </w:p>
        </w:tc>
        <w:tc>
          <w:tcPr>
            <w:tcW w:w="6379" w:type="dxa"/>
            <w:gridSpan w:val="3"/>
            <w:shd w:val="clear" w:color="auto" w:fill="auto"/>
          </w:tcPr>
          <w:p w:rsidR="0084659A" w:rsidRPr="00C41C26" w:rsidRDefault="0084659A" w:rsidP="00293FA5">
            <w:pPr>
              <w:jc w:val="both"/>
              <w:rPr>
                <w:rFonts w:ascii="Calibri" w:hAnsi="Calibri" w:cs="Calibri"/>
              </w:rPr>
            </w:pPr>
            <w:r w:rsidRPr="00C41C26">
              <w:rPr>
                <w:rFonts w:ascii="Calibri" w:hAnsi="Calibri" w:cs="Calibri"/>
              </w:rPr>
              <w:t>Ανάπτυξη / βελτίωση της επιχειρηματικότητας και  ανταγωνιστικότητας της περιοχή</w:t>
            </w:r>
            <w:r>
              <w:rPr>
                <w:rFonts w:ascii="Calibri" w:hAnsi="Calibri" w:cs="Calibri"/>
              </w:rPr>
              <w:t>ς</w:t>
            </w:r>
            <w:r w:rsidRPr="00C41C26">
              <w:rPr>
                <w:rFonts w:ascii="Calibri" w:hAnsi="Calibri" w:cs="Calibri"/>
              </w:rPr>
              <w:t xml:space="preserve"> εφαρμογής σε εξειδικευμένους τομείς, περιοχές ή δικαιούχους</w:t>
            </w:r>
          </w:p>
        </w:tc>
      </w:tr>
      <w:tr w:rsidR="0084659A" w:rsidRPr="00B25513" w:rsidTr="00D46C34">
        <w:tc>
          <w:tcPr>
            <w:tcW w:w="3085" w:type="dxa"/>
            <w:shd w:val="clear" w:color="auto" w:fill="auto"/>
          </w:tcPr>
          <w:p w:rsidR="0084659A" w:rsidRPr="00D60246" w:rsidRDefault="0084659A" w:rsidP="00293FA5">
            <w:pPr>
              <w:rPr>
                <w:rFonts w:ascii="Calibri" w:hAnsi="Calibri" w:cs="Calibri"/>
              </w:rPr>
            </w:pPr>
            <w:r w:rsidRPr="00D60246">
              <w:rPr>
                <w:rFonts w:ascii="Calibri" w:hAnsi="Calibri" w:cs="Calibri"/>
              </w:rPr>
              <w:t>Κωδικός Δράσης</w:t>
            </w:r>
          </w:p>
        </w:tc>
        <w:tc>
          <w:tcPr>
            <w:tcW w:w="6379" w:type="dxa"/>
            <w:gridSpan w:val="3"/>
            <w:shd w:val="clear" w:color="auto" w:fill="auto"/>
          </w:tcPr>
          <w:p w:rsidR="0084659A" w:rsidRPr="00B25513" w:rsidRDefault="0084659A" w:rsidP="00293FA5">
            <w:pPr>
              <w:jc w:val="both"/>
              <w:rPr>
                <w:rFonts w:ascii="Calibri" w:hAnsi="Calibri" w:cs="Calibri"/>
              </w:rPr>
            </w:pPr>
            <w:r w:rsidRPr="00B25513">
              <w:rPr>
                <w:rFonts w:ascii="Calibri" w:hAnsi="Calibri" w:cs="Calibri"/>
              </w:rPr>
              <w:t>19.2.2</w:t>
            </w:r>
          </w:p>
        </w:tc>
      </w:tr>
      <w:tr w:rsidR="0084659A" w:rsidRPr="006E6E8F" w:rsidTr="00D46C34">
        <w:tc>
          <w:tcPr>
            <w:tcW w:w="3085" w:type="dxa"/>
            <w:shd w:val="clear" w:color="auto" w:fill="auto"/>
          </w:tcPr>
          <w:p w:rsidR="0084659A" w:rsidRPr="00D60246" w:rsidRDefault="0084659A" w:rsidP="00293FA5">
            <w:pPr>
              <w:rPr>
                <w:rFonts w:ascii="Calibri" w:hAnsi="Calibri" w:cs="Calibri"/>
              </w:rPr>
            </w:pPr>
            <w:r w:rsidRPr="00D60246">
              <w:rPr>
                <w:rFonts w:ascii="Calibri" w:hAnsi="Calibri" w:cs="Calibri"/>
              </w:rPr>
              <w:t>Τίτλος υπο-δράσης</w:t>
            </w:r>
          </w:p>
        </w:tc>
        <w:tc>
          <w:tcPr>
            <w:tcW w:w="6379" w:type="dxa"/>
            <w:gridSpan w:val="3"/>
            <w:shd w:val="clear" w:color="auto" w:fill="auto"/>
          </w:tcPr>
          <w:p w:rsidR="0084659A" w:rsidRPr="00C41C26" w:rsidRDefault="0084659A" w:rsidP="00293FA5">
            <w:pPr>
              <w:jc w:val="both"/>
              <w:rPr>
                <w:rFonts w:ascii="Calibri" w:hAnsi="Calibri" w:cs="Calibri"/>
              </w:rPr>
            </w:pPr>
            <w:r w:rsidRPr="00C41C26">
              <w:rPr>
                <w:rFonts w:ascii="Calibri" w:hAnsi="Calibri" w:cs="Calibri"/>
              </w:rPr>
              <w:t>Ενίσχυση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p>
        </w:tc>
      </w:tr>
      <w:tr w:rsidR="0084659A" w:rsidRPr="00B25513" w:rsidTr="00D46C34">
        <w:tc>
          <w:tcPr>
            <w:tcW w:w="3085" w:type="dxa"/>
            <w:shd w:val="clear" w:color="auto" w:fill="auto"/>
          </w:tcPr>
          <w:p w:rsidR="0084659A" w:rsidRPr="00D60246" w:rsidRDefault="0084659A" w:rsidP="00293FA5">
            <w:pPr>
              <w:rPr>
                <w:rFonts w:ascii="Calibri" w:hAnsi="Calibri" w:cs="Calibri"/>
                <w:lang w:val="en-US"/>
              </w:rPr>
            </w:pPr>
            <w:r w:rsidRPr="00D60246">
              <w:rPr>
                <w:rFonts w:ascii="Calibri" w:hAnsi="Calibri" w:cs="Calibri"/>
              </w:rPr>
              <w:t>Κωδικός υπο-δράσης</w:t>
            </w:r>
          </w:p>
        </w:tc>
        <w:tc>
          <w:tcPr>
            <w:tcW w:w="6379" w:type="dxa"/>
            <w:gridSpan w:val="3"/>
            <w:shd w:val="clear" w:color="auto" w:fill="auto"/>
          </w:tcPr>
          <w:p w:rsidR="0084659A" w:rsidRPr="00B25513" w:rsidRDefault="0084659A" w:rsidP="00293FA5">
            <w:pPr>
              <w:jc w:val="both"/>
              <w:rPr>
                <w:rFonts w:ascii="Calibri" w:hAnsi="Calibri" w:cs="Calibri"/>
              </w:rPr>
            </w:pPr>
            <w:r w:rsidRPr="00B25513">
              <w:rPr>
                <w:rFonts w:ascii="Calibri" w:hAnsi="Calibri" w:cs="Calibri"/>
              </w:rPr>
              <w:t>19.2.2.5</w:t>
            </w:r>
          </w:p>
        </w:tc>
      </w:tr>
      <w:tr w:rsidR="0084659A" w:rsidRPr="006E6E8F" w:rsidTr="00D46C34">
        <w:tc>
          <w:tcPr>
            <w:tcW w:w="3085" w:type="dxa"/>
            <w:shd w:val="clear" w:color="auto" w:fill="auto"/>
          </w:tcPr>
          <w:p w:rsidR="0084659A" w:rsidRPr="00D60246" w:rsidRDefault="0084659A" w:rsidP="00293FA5">
            <w:pPr>
              <w:rPr>
                <w:rFonts w:ascii="Calibri" w:hAnsi="Calibri" w:cs="Calibri"/>
              </w:rPr>
            </w:pPr>
            <w:r w:rsidRPr="00D60246">
              <w:rPr>
                <w:rFonts w:ascii="Calibri" w:hAnsi="Calibri" w:cs="Calibri"/>
              </w:rPr>
              <w:t>Νομική βάση</w:t>
            </w:r>
          </w:p>
        </w:tc>
        <w:tc>
          <w:tcPr>
            <w:tcW w:w="6379" w:type="dxa"/>
            <w:gridSpan w:val="3"/>
            <w:shd w:val="clear" w:color="auto" w:fill="auto"/>
          </w:tcPr>
          <w:p w:rsidR="0084659A" w:rsidRPr="00C41C26" w:rsidRDefault="0084659A" w:rsidP="00DF2F90">
            <w:pPr>
              <w:spacing w:after="120"/>
              <w:jc w:val="both"/>
              <w:rPr>
                <w:rFonts w:ascii="Calibri" w:hAnsi="Calibri" w:cs="Calibri"/>
              </w:rPr>
            </w:pPr>
            <w:r w:rsidRPr="00C41C26">
              <w:rPr>
                <w:rFonts w:ascii="Calibri" w:hAnsi="Calibri" w:cs="Calibri"/>
              </w:rPr>
              <w:t>Άρθρο 19§1β καν. (ΕΕ) 1305/2013</w:t>
            </w:r>
          </w:p>
          <w:p w:rsidR="0084659A" w:rsidRPr="00C41C26" w:rsidRDefault="0084659A" w:rsidP="00293FA5">
            <w:pPr>
              <w:jc w:val="both"/>
              <w:rPr>
                <w:rFonts w:ascii="Calibri" w:hAnsi="Calibri" w:cs="Calibri"/>
              </w:rPr>
            </w:pPr>
            <w:r w:rsidRPr="00803877">
              <w:rPr>
                <w:rFonts w:ascii="Calibri" w:eastAsia="Calibri" w:hAnsi="Calibri" w:cs="Arial"/>
                <w:sz w:val="24"/>
                <w:lang w:val="en-US"/>
              </w:rPr>
              <w:t>K</w:t>
            </w:r>
            <w:r w:rsidRPr="00803877">
              <w:rPr>
                <w:rFonts w:ascii="Calibri" w:eastAsia="Calibri" w:hAnsi="Calibri" w:cs="Arial"/>
                <w:sz w:val="24"/>
              </w:rPr>
              <w:t xml:space="preserve">αν. (ΕΕ) </w:t>
            </w:r>
            <w:r w:rsidRPr="00803877">
              <w:rPr>
                <w:rFonts w:ascii="Calibri" w:eastAsia="Calibri" w:hAnsi="Calibri"/>
              </w:rPr>
              <w:t xml:space="preserve">1407/13 (Καθεστώς </w:t>
            </w:r>
            <w:r w:rsidRPr="00803877">
              <w:rPr>
                <w:rFonts w:ascii="Calibri" w:eastAsia="Calibri" w:hAnsi="Calibri"/>
                <w:lang w:val="en-US"/>
              </w:rPr>
              <w:t>De</w:t>
            </w:r>
            <w:r w:rsidRPr="00803877">
              <w:rPr>
                <w:rFonts w:ascii="Calibri" w:eastAsia="Calibri" w:hAnsi="Calibri"/>
              </w:rPr>
              <w:t xml:space="preserve"> </w:t>
            </w:r>
            <w:r w:rsidRPr="00803877">
              <w:rPr>
                <w:rFonts w:ascii="Calibri" w:eastAsia="Calibri" w:hAnsi="Calibri"/>
                <w:lang w:val="en-US"/>
              </w:rPr>
              <w:t>minimis</w:t>
            </w:r>
            <w:r w:rsidRPr="00803877">
              <w:rPr>
                <w:rFonts w:ascii="Calibri" w:eastAsia="Calibri" w:hAnsi="Calibri"/>
              </w:rPr>
              <w:t>, ενίσχυση 65%</w:t>
            </w:r>
            <w:r w:rsidRPr="000F33DD">
              <w:rPr>
                <w:rFonts w:ascii="Calibri" w:eastAsia="Calibri" w:hAnsi="Calibri"/>
              </w:rPr>
              <w:t xml:space="preserve">, </w:t>
            </w:r>
            <w:r>
              <w:rPr>
                <w:rFonts w:ascii="Calibri" w:eastAsia="Calibri" w:hAnsi="Calibri"/>
              </w:rPr>
              <w:t xml:space="preserve">με μέγιστη Δημόσια Δαπάνη 200.000 ευρώ </w:t>
            </w:r>
            <w:r w:rsidR="00325ECD" w:rsidRPr="00AE5C09">
              <w:rPr>
                <w:rFonts w:ascii="Calibri" w:eastAsia="Calibri" w:hAnsi="Calibri"/>
              </w:rPr>
              <w:t xml:space="preserve">σε επίπεδο ενιαίας επιχείρησης </w:t>
            </w:r>
            <w:r w:rsidRPr="00AE5C09">
              <w:rPr>
                <w:rFonts w:ascii="Calibri" w:eastAsia="Calibri" w:hAnsi="Calibri"/>
              </w:rPr>
              <w:t>την τριετία).</w:t>
            </w:r>
          </w:p>
        </w:tc>
      </w:tr>
      <w:tr w:rsidR="0084659A" w:rsidRPr="006E6E8F" w:rsidTr="003A1DCF">
        <w:trPr>
          <w:trHeight w:val="6081"/>
        </w:trPr>
        <w:tc>
          <w:tcPr>
            <w:tcW w:w="9464" w:type="dxa"/>
            <w:gridSpan w:val="4"/>
            <w:shd w:val="clear" w:color="auto" w:fill="auto"/>
          </w:tcPr>
          <w:p w:rsidR="0084659A" w:rsidRPr="00D60246" w:rsidRDefault="0084659A" w:rsidP="00DF2F90">
            <w:pPr>
              <w:spacing w:after="120"/>
              <w:jc w:val="center"/>
              <w:rPr>
                <w:rFonts w:ascii="Calibri" w:hAnsi="Calibri" w:cs="Calibri"/>
                <w:b/>
              </w:rPr>
            </w:pPr>
            <w:r w:rsidRPr="00D60246">
              <w:rPr>
                <w:rFonts w:ascii="Calibri" w:hAnsi="Calibri" w:cs="Calibri"/>
                <w:b/>
              </w:rPr>
              <w:t>Αναλυτική Περιγραφή Υπο-δράσης</w:t>
            </w:r>
          </w:p>
          <w:p w:rsidR="0084659A" w:rsidRDefault="0084659A" w:rsidP="00DF2F90">
            <w:pPr>
              <w:spacing w:after="120"/>
              <w:jc w:val="both"/>
              <w:rPr>
                <w:rFonts w:ascii="Calibri" w:hAnsi="Calibri" w:cs="Calibri"/>
              </w:rPr>
            </w:pPr>
            <w:r w:rsidRPr="00C41C26">
              <w:rPr>
                <w:rFonts w:ascii="Calibri" w:hAnsi="Calibri" w:cs="Calibri"/>
              </w:rPr>
              <w:t>Η υπο</w:t>
            </w:r>
            <w:r w:rsidR="00A61BDB">
              <w:rPr>
                <w:rFonts w:ascii="Calibri" w:hAnsi="Calibri" w:cs="Calibri"/>
              </w:rPr>
              <w:t>-</w:t>
            </w:r>
            <w:r w:rsidRPr="00C41C26">
              <w:rPr>
                <w:rFonts w:ascii="Calibri" w:hAnsi="Calibri" w:cs="Calibri"/>
              </w:rPr>
              <w:t>δράση  εξυπηρετεί τον Ειδικό Στόχο του Τοπικού Προγράμματος (ΕΣ3): «</w:t>
            </w:r>
            <w:r w:rsidRPr="00DB1CC5">
              <w:rPr>
                <w:rFonts w:ascii="Calibri" w:hAnsi="Calibri" w:cs="Calibri"/>
              </w:rPr>
              <w:t xml:space="preserve">α) Ενθάρρυνση δημιουργίας νέων επιχειρήσεων του δευτερογενή και τριτογενή τομέα από νέους (ηλικίας μέχρι και 35 ετών), με σκοπό τη συμβολή στη μείωση της περιθωριοποίησης των νέων, στην επίτευξη κοινωνικής συνοχής και στην καταπολέμηση της φτώχειας </w:t>
            </w:r>
            <w:r>
              <w:rPr>
                <w:rFonts w:ascii="Calibri" w:hAnsi="Calibri" w:cs="Calibri"/>
              </w:rPr>
              <w:t xml:space="preserve"> και </w:t>
            </w:r>
            <w:r w:rsidRPr="00DB1CC5">
              <w:rPr>
                <w:rFonts w:ascii="Calibri" w:hAnsi="Calibri" w:cs="Calibri"/>
              </w:rPr>
              <w:t xml:space="preserve">β) ενθάρρυνση βελτίωσης υφισταμένων επιχειρήσεων δευτερογενή και τριτογενή τομέα, με εκσυγχρονισμό </w:t>
            </w:r>
            <w:r>
              <w:rPr>
                <w:rFonts w:ascii="Calibri" w:hAnsi="Calibri" w:cs="Calibri"/>
              </w:rPr>
              <w:t xml:space="preserve">τους και </w:t>
            </w:r>
            <w:r w:rsidRPr="00801A23">
              <w:rPr>
                <w:rFonts w:ascii="Calibri" w:hAnsi="Calibri" w:cs="Calibri"/>
              </w:rPr>
              <w:t xml:space="preserve"> γ) ενθάρρυνση δημιουργίας μονάδων οικοτεχνίας / πολυλειτουργικών αγροκτημάτων</w:t>
            </w:r>
            <w:r w:rsidRPr="00C41C26">
              <w:rPr>
                <w:rFonts w:ascii="Calibri" w:hAnsi="Calibri" w:cs="Calibri"/>
              </w:rPr>
              <w:t xml:space="preserve">» </w:t>
            </w:r>
          </w:p>
          <w:p w:rsidR="0084659A" w:rsidRPr="00801A23" w:rsidRDefault="0084659A" w:rsidP="00293FA5">
            <w:pPr>
              <w:spacing w:after="60"/>
              <w:jc w:val="both"/>
              <w:rPr>
                <w:rFonts w:ascii="Calibri" w:hAnsi="Calibri" w:cs="Calibri"/>
                <w:color w:val="000000"/>
                <w:sz w:val="18"/>
                <w:szCs w:val="18"/>
              </w:rPr>
            </w:pPr>
            <w:r w:rsidRPr="00C41C26">
              <w:rPr>
                <w:rFonts w:ascii="Calibri" w:hAnsi="Calibri" w:cs="Calibri"/>
              </w:rPr>
              <w:t>και</w:t>
            </w:r>
            <w:r w:rsidRPr="00801A23">
              <w:rPr>
                <w:rFonts w:ascii="Calibri" w:hAnsi="Calibri" w:cs="Calibri"/>
              </w:rPr>
              <w:t xml:space="preserve"> </w:t>
            </w:r>
            <w:r w:rsidRPr="00C41C26">
              <w:rPr>
                <w:rFonts w:ascii="Calibri" w:hAnsi="Calibri" w:cs="Calibri"/>
              </w:rPr>
              <w:t>προβλέπει στήριξη για</w:t>
            </w:r>
            <w:r>
              <w:rPr>
                <w:rFonts w:ascii="Calibri" w:hAnsi="Calibri" w:cs="Calibri"/>
              </w:rPr>
              <w:t>:</w:t>
            </w:r>
          </w:p>
          <w:p w:rsidR="0084659A" w:rsidRPr="00C41C26" w:rsidRDefault="0084659A" w:rsidP="00293FA5">
            <w:pPr>
              <w:spacing w:after="120"/>
              <w:jc w:val="both"/>
              <w:rPr>
                <w:rFonts w:ascii="Calibri" w:hAnsi="Calibri" w:cs="Calibri"/>
              </w:rPr>
            </w:pPr>
            <w:r w:rsidRPr="007D4E7A">
              <w:rPr>
                <w:rFonts w:ascii="Calibri" w:hAnsi="Calibri" w:cs="Calibri"/>
                <w:b/>
              </w:rPr>
              <w:t>Α.  ίδρυση από νέους έως και 35 ετών</w:t>
            </w:r>
            <w:r>
              <w:rPr>
                <w:rFonts w:ascii="Calibri" w:hAnsi="Calibri" w:cs="Calibri"/>
              </w:rPr>
              <w:t xml:space="preserve"> </w:t>
            </w:r>
            <w:r w:rsidRPr="00C41C26">
              <w:rPr>
                <w:rFonts w:ascii="Calibri" w:hAnsi="Calibri" w:cs="Calibri"/>
              </w:rPr>
              <w:t xml:space="preserve">επιχειρήσεων παροχής επιστημονικών, τεχνικών, κατασκευαστικών, κοινωνικών και άλλων υπηρεσιών που εξυπηρετούν την τοπική οικονομία και καθημερινές ανάγκες του αγροτικού πληθυσμού, καθώς – κατά περίπτωση – και ανάγκες των επισκεπτών (πχ. ιατρικές υπηρεσίες, δραστηριότητες ευεξίας κλπ). </w:t>
            </w:r>
          </w:p>
          <w:p w:rsidR="0084659A" w:rsidRPr="00C41C26" w:rsidRDefault="0084659A" w:rsidP="00DF2F90">
            <w:pPr>
              <w:spacing w:after="120"/>
              <w:jc w:val="both"/>
              <w:rPr>
                <w:rFonts w:ascii="Calibri" w:hAnsi="Calibri" w:cs="Calibri"/>
                <w:bCs/>
              </w:rPr>
            </w:pPr>
            <w:r w:rsidRPr="00C41C26">
              <w:rPr>
                <w:rFonts w:ascii="Calibri" w:hAnsi="Calibri" w:cs="Calibri"/>
                <w:bCs/>
              </w:rPr>
              <w:t>Τέτοιες κατηγορίες υπηρεσιών είναι ενδεικτικά:</w:t>
            </w:r>
          </w:p>
          <w:p w:rsidR="0084659A" w:rsidRPr="00770008" w:rsidRDefault="0084659A" w:rsidP="0084659A">
            <w:pPr>
              <w:pStyle w:val="ListParagraph"/>
              <w:numPr>
                <w:ilvl w:val="0"/>
                <w:numId w:val="11"/>
              </w:numPr>
              <w:spacing w:after="0" w:line="288" w:lineRule="auto"/>
              <w:ind w:left="567" w:hanging="207"/>
              <w:jc w:val="both"/>
              <w:rPr>
                <w:rFonts w:ascii="Calibri" w:hAnsi="Calibri" w:cs="Calibri"/>
                <w:bCs/>
                <w:iCs/>
              </w:rPr>
            </w:pPr>
            <w:r w:rsidRPr="00770008">
              <w:rPr>
                <w:rFonts w:ascii="Calibri" w:hAnsi="Calibri" w:cs="Calibri"/>
                <w:bCs/>
                <w:iCs/>
              </w:rPr>
              <w:t>Νομικές και λογιστικές δραστηριότητες (φοροτεχνική υποστήριξη αγροτών, δηλώσεις ΟΣΔΕ κλπ)</w:t>
            </w:r>
          </w:p>
          <w:p w:rsidR="0084659A" w:rsidRPr="00770008" w:rsidRDefault="0084659A" w:rsidP="0084659A">
            <w:pPr>
              <w:pStyle w:val="ListParagraph"/>
              <w:numPr>
                <w:ilvl w:val="0"/>
                <w:numId w:val="11"/>
              </w:numPr>
              <w:spacing w:after="0" w:line="288" w:lineRule="auto"/>
              <w:ind w:left="567" w:hanging="207"/>
              <w:jc w:val="both"/>
              <w:rPr>
                <w:rFonts w:cs="Arial"/>
                <w:bCs/>
                <w:sz w:val="24"/>
              </w:rPr>
            </w:pPr>
            <w:r w:rsidRPr="00770008">
              <w:rPr>
                <w:rFonts w:ascii="Calibri" w:hAnsi="Calibri" w:cs="Calibri"/>
                <w:bCs/>
                <w:iCs/>
              </w:rPr>
              <w:t xml:space="preserve">Δραστηριότητες παροχής συμβουλών διαχείρισης </w:t>
            </w:r>
            <w:r w:rsidRPr="00963D80">
              <w:rPr>
                <w:rFonts w:ascii="Calibri" w:hAnsi="Calibri" w:cs="Calibri"/>
                <w:bCs/>
                <w:iCs/>
              </w:rPr>
              <w:t>αγροτικών εκμεταλλεύσεων</w:t>
            </w:r>
          </w:p>
          <w:p w:rsidR="0084659A" w:rsidRPr="00770008" w:rsidRDefault="0084659A" w:rsidP="0084659A">
            <w:pPr>
              <w:pStyle w:val="ListParagraph"/>
              <w:numPr>
                <w:ilvl w:val="0"/>
                <w:numId w:val="11"/>
              </w:numPr>
              <w:spacing w:after="0" w:line="288" w:lineRule="auto"/>
              <w:ind w:left="567" w:hanging="207"/>
              <w:jc w:val="both"/>
              <w:rPr>
                <w:rFonts w:ascii="Calibri" w:hAnsi="Calibri" w:cs="Calibri"/>
                <w:bCs/>
              </w:rPr>
            </w:pPr>
            <w:r w:rsidRPr="00770008">
              <w:rPr>
                <w:rFonts w:ascii="Calibri" w:hAnsi="Calibri" w:cs="Calibri"/>
                <w:bCs/>
                <w:iCs/>
              </w:rPr>
              <w:t>Αρχιτεκτονικές δραστηριότητες και δραστηριότητες μηχανικών· τεχνικές δοκιμές - αναλύσεις</w:t>
            </w:r>
          </w:p>
          <w:p w:rsidR="0084659A" w:rsidRPr="00B25513" w:rsidRDefault="0084659A" w:rsidP="0084659A">
            <w:pPr>
              <w:pStyle w:val="ListParagraph"/>
              <w:numPr>
                <w:ilvl w:val="0"/>
                <w:numId w:val="11"/>
              </w:numPr>
              <w:spacing w:after="0" w:line="288" w:lineRule="auto"/>
              <w:ind w:left="567" w:hanging="207"/>
              <w:jc w:val="both"/>
              <w:rPr>
                <w:rFonts w:ascii="Calibri" w:hAnsi="Calibri" w:cs="Calibri"/>
              </w:rPr>
            </w:pPr>
            <w:r w:rsidRPr="00B25513">
              <w:rPr>
                <w:rFonts w:ascii="Calibri" w:hAnsi="Calibri" w:cs="Calibri"/>
              </w:rPr>
              <w:t>Κτηνιατρικές δραστηριότητες</w:t>
            </w:r>
          </w:p>
          <w:p w:rsidR="0084659A" w:rsidRPr="00B25513" w:rsidRDefault="0084659A" w:rsidP="0084659A">
            <w:pPr>
              <w:pStyle w:val="ListParagraph"/>
              <w:numPr>
                <w:ilvl w:val="0"/>
                <w:numId w:val="11"/>
              </w:numPr>
              <w:spacing w:after="0" w:line="288" w:lineRule="auto"/>
              <w:ind w:left="567" w:hanging="207"/>
              <w:jc w:val="both"/>
              <w:rPr>
                <w:rFonts w:ascii="Calibri" w:hAnsi="Calibri" w:cs="Calibri"/>
              </w:rPr>
            </w:pPr>
            <w:r w:rsidRPr="00B25513">
              <w:rPr>
                <w:rFonts w:ascii="Calibri" w:hAnsi="Calibri" w:cs="Calibri"/>
                <w:bCs/>
                <w:iCs/>
              </w:rPr>
              <w:t>Γεωτεχνικές κ.ά. υπηρεσίες</w:t>
            </w:r>
          </w:p>
          <w:p w:rsidR="0084659A" w:rsidRPr="00770008" w:rsidRDefault="0084659A" w:rsidP="0084659A">
            <w:pPr>
              <w:pStyle w:val="ListParagraph"/>
              <w:numPr>
                <w:ilvl w:val="0"/>
                <w:numId w:val="11"/>
              </w:numPr>
              <w:spacing w:after="0" w:line="288" w:lineRule="auto"/>
              <w:ind w:left="567" w:hanging="207"/>
              <w:jc w:val="both"/>
              <w:rPr>
                <w:rFonts w:ascii="Calibri" w:hAnsi="Calibri" w:cs="Calibri"/>
                <w:bCs/>
                <w:iCs/>
              </w:rPr>
            </w:pPr>
            <w:r w:rsidRPr="00770008">
              <w:rPr>
                <w:rFonts w:ascii="Calibri" w:hAnsi="Calibri" w:cs="Calibri"/>
                <w:bCs/>
                <w:iCs/>
              </w:rPr>
              <w:t>Εκπαίδευση</w:t>
            </w:r>
            <w:r w:rsidRPr="00770008">
              <w:rPr>
                <w:rFonts w:ascii="Calibri" w:hAnsi="Calibri" w:cs="Calibri"/>
              </w:rPr>
              <w:t xml:space="preserve"> (</w:t>
            </w:r>
            <w:r w:rsidRPr="00770008">
              <w:rPr>
                <w:rFonts w:ascii="Calibri" w:hAnsi="Calibri" w:cs="Calibri"/>
                <w:bCs/>
                <w:iCs/>
              </w:rPr>
              <w:t>Αθλητική και ψυχαγωγική εκπαίδευση, Πολιτιστική εκπαίδευση (χορός, μουσική κλπ), σχολές οδηγών, ξένες γλώσσες κλπ)</w:t>
            </w:r>
          </w:p>
          <w:p w:rsidR="0084659A" w:rsidRPr="00770008" w:rsidRDefault="0084659A" w:rsidP="0084659A">
            <w:pPr>
              <w:pStyle w:val="ListParagraph"/>
              <w:numPr>
                <w:ilvl w:val="0"/>
                <w:numId w:val="11"/>
              </w:numPr>
              <w:spacing w:after="0" w:line="288" w:lineRule="auto"/>
              <w:ind w:left="567" w:hanging="207"/>
              <w:jc w:val="both"/>
              <w:rPr>
                <w:rFonts w:ascii="Calibri" w:hAnsi="Calibri" w:cs="Calibri"/>
                <w:bCs/>
                <w:iCs/>
              </w:rPr>
            </w:pPr>
            <w:r w:rsidRPr="00770008">
              <w:rPr>
                <w:rFonts w:ascii="Calibri" w:hAnsi="Calibri" w:cs="Calibri"/>
                <w:bCs/>
                <w:iCs/>
              </w:rPr>
              <w:t>Δραστηριότητες ανθρώπινης υγείας (Δραστηριότητες άσκησης ιατρικών και οδοντιατρικών επαγγελμάτων, Άλλες δραστηριότητες ανθρώπινης υγείας)</w:t>
            </w:r>
          </w:p>
          <w:p w:rsidR="0084659A" w:rsidRPr="00770008" w:rsidRDefault="0084659A" w:rsidP="0084659A">
            <w:pPr>
              <w:pStyle w:val="ListParagraph"/>
              <w:numPr>
                <w:ilvl w:val="0"/>
                <w:numId w:val="11"/>
              </w:numPr>
              <w:spacing w:after="0" w:line="288" w:lineRule="auto"/>
              <w:ind w:left="567" w:hanging="207"/>
              <w:jc w:val="both"/>
              <w:rPr>
                <w:rFonts w:ascii="Calibri" w:hAnsi="Calibri" w:cs="Calibri"/>
                <w:bCs/>
                <w:iCs/>
              </w:rPr>
            </w:pPr>
            <w:r w:rsidRPr="00770008">
              <w:rPr>
                <w:rFonts w:ascii="Calibri" w:hAnsi="Calibri" w:cs="Calibri"/>
                <w:bCs/>
                <w:iCs/>
              </w:rPr>
              <w:t>Δραστηριότητες φροντίδας - βοήθειας με παροχή καταλύματος</w:t>
            </w:r>
          </w:p>
          <w:p w:rsidR="0084659A" w:rsidRPr="00770008" w:rsidRDefault="0084659A" w:rsidP="0084659A">
            <w:pPr>
              <w:pStyle w:val="ListParagraph"/>
              <w:numPr>
                <w:ilvl w:val="0"/>
                <w:numId w:val="11"/>
              </w:numPr>
              <w:spacing w:after="0" w:line="288" w:lineRule="auto"/>
              <w:ind w:left="567" w:hanging="207"/>
              <w:jc w:val="both"/>
              <w:rPr>
                <w:rFonts w:ascii="Calibri" w:hAnsi="Calibri" w:cs="Calibri"/>
              </w:rPr>
            </w:pPr>
            <w:r w:rsidRPr="00770008">
              <w:rPr>
                <w:rFonts w:ascii="Calibri" w:hAnsi="Calibri" w:cs="Calibri"/>
              </w:rPr>
              <w:t>Αθλητικές δραστηριότητες (Υπηρεσίες γυμναστηρίων, Εκμετάλλευση αθλητικών Εγκαταστάσεων κλπ</w:t>
            </w:r>
            <w:r w:rsidR="00DF2F90">
              <w:rPr>
                <w:rFonts w:ascii="Calibri" w:hAnsi="Calibri" w:cs="Calibri"/>
              </w:rPr>
              <w:t>.</w:t>
            </w:r>
            <w:r w:rsidRPr="00770008">
              <w:rPr>
                <w:rFonts w:ascii="Calibri" w:hAnsi="Calibri" w:cs="Calibri"/>
              </w:rPr>
              <w:t>)</w:t>
            </w:r>
          </w:p>
          <w:p w:rsidR="0084659A" w:rsidRPr="00770008" w:rsidRDefault="0084659A" w:rsidP="0084659A">
            <w:pPr>
              <w:pStyle w:val="ListParagraph"/>
              <w:numPr>
                <w:ilvl w:val="0"/>
                <w:numId w:val="11"/>
              </w:numPr>
              <w:spacing w:after="0" w:line="288" w:lineRule="auto"/>
              <w:ind w:left="567" w:hanging="207"/>
              <w:jc w:val="both"/>
              <w:rPr>
                <w:rFonts w:ascii="Calibri" w:hAnsi="Calibri" w:cs="Calibri"/>
              </w:rPr>
            </w:pPr>
            <w:r w:rsidRPr="00770008">
              <w:rPr>
                <w:rFonts w:ascii="Calibri" w:hAnsi="Calibri" w:cs="Calibri"/>
              </w:rPr>
              <w:t xml:space="preserve">Δραστηριότητες διασκέδασης και ψυχαγωγίας (Υπηρεσίες </w:t>
            </w:r>
            <w:r w:rsidR="00AD6C81">
              <w:rPr>
                <w:rFonts w:ascii="Calibri" w:hAnsi="Calibri" w:cs="Calibri"/>
                <w:lang w:val="en-US"/>
              </w:rPr>
              <w:t>water</w:t>
            </w:r>
            <w:r w:rsidR="00AD6C81" w:rsidRPr="00AD6C81">
              <w:rPr>
                <w:rFonts w:ascii="Calibri" w:hAnsi="Calibri" w:cs="Calibri"/>
              </w:rPr>
              <w:t xml:space="preserve"> </w:t>
            </w:r>
            <w:r w:rsidR="00AD6C81">
              <w:rPr>
                <w:rFonts w:ascii="Calibri" w:hAnsi="Calibri" w:cs="Calibri"/>
                <w:lang w:val="en-US"/>
              </w:rPr>
              <w:t>park</w:t>
            </w:r>
            <w:r w:rsidRPr="00770008">
              <w:rPr>
                <w:rFonts w:ascii="Calibri" w:hAnsi="Calibri" w:cs="Calibri"/>
              </w:rPr>
              <w:t xml:space="preserve"> (νεροτσουλήθρες κλπ), Υπηρεσίες διοργάνωσης ψυχαγωγικών εκδηλώσεων, Υπηρεσίες παιδότοπου, υπηρεσίες θεαμάτων κλπ)</w:t>
            </w:r>
          </w:p>
          <w:p w:rsidR="0084659A" w:rsidRPr="00770008" w:rsidRDefault="0084659A" w:rsidP="0084659A">
            <w:pPr>
              <w:pStyle w:val="ListParagraph"/>
              <w:numPr>
                <w:ilvl w:val="0"/>
                <w:numId w:val="11"/>
              </w:numPr>
              <w:spacing w:after="0" w:line="288" w:lineRule="auto"/>
              <w:ind w:left="567" w:hanging="207"/>
              <w:jc w:val="both"/>
              <w:rPr>
                <w:rFonts w:ascii="Calibri" w:hAnsi="Calibri" w:cs="Calibri"/>
                <w:bCs/>
                <w:iCs/>
              </w:rPr>
            </w:pPr>
            <w:r w:rsidRPr="00770008">
              <w:rPr>
                <w:rFonts w:ascii="Calibri" w:hAnsi="Calibri" w:cs="Calibri"/>
                <w:bCs/>
                <w:iCs/>
              </w:rPr>
              <w:t>Δραστηριότητες παροχής προσωπικών υπηρεσιών (στεγνοκαθαριστήρια, κομμωτήρια, κουρεία κέντρα αισθητικής, γραφεία κηδειών και συναφείς δραστηριότητες, Δραστηριότητες σχετικές με τη φυσική ευεξία, Υπηρεσίες φροντίδας ζώων συντροφιάς,</w:t>
            </w:r>
            <w:r w:rsidRPr="00770008">
              <w:rPr>
                <w:rFonts w:ascii="Calibri" w:eastAsia="+mn-ea" w:hAnsi="Calibri" w:cs="Calibri"/>
                <w:bCs/>
                <w:color w:val="000000"/>
                <w:kern w:val="24"/>
              </w:rPr>
              <w:t xml:space="preserve"> </w:t>
            </w:r>
            <w:r w:rsidRPr="00770008">
              <w:rPr>
                <w:rFonts w:ascii="Calibri" w:hAnsi="Calibri" w:cs="Calibri"/>
                <w:bCs/>
                <w:iCs/>
              </w:rPr>
              <w:t xml:space="preserve">Υπηρεσίες γευσιγνωσίας, Υπηρεσίες στολισμού εκκλησιών, αιθουσών κλπ). </w:t>
            </w:r>
          </w:p>
          <w:p w:rsidR="0084659A" w:rsidRDefault="0084659A" w:rsidP="0084659A">
            <w:pPr>
              <w:pStyle w:val="ListParagraph"/>
              <w:numPr>
                <w:ilvl w:val="0"/>
                <w:numId w:val="11"/>
              </w:numPr>
              <w:spacing w:after="0" w:line="288" w:lineRule="auto"/>
              <w:ind w:left="567" w:hanging="207"/>
              <w:jc w:val="both"/>
              <w:rPr>
                <w:rFonts w:ascii="Calibri" w:hAnsi="Calibri" w:cs="Calibri"/>
                <w:bCs/>
                <w:iCs/>
              </w:rPr>
            </w:pPr>
            <w:r w:rsidRPr="00770008">
              <w:rPr>
                <w:rFonts w:ascii="Calibri" w:hAnsi="Calibri" w:cs="Calibri"/>
                <w:bCs/>
                <w:iCs/>
              </w:rPr>
              <w:t>Κατασκευαστικές, τεχνικές και άλλες δραστηριότητες που εξυπηρετούν τον τοπικό πληθυσμό και την τοπική οικονομία (όπως μηχανουργεία, επεξεργασία μετάλλων και μεταλλικές κατασκευές, κατασκευή μηχανημάτων  και συστημάτων / υποδομών για τον πρωτογενή τομέα, συνεργεία αγροτικών μηχανημάτων και οχημάτων κ.ά.).</w:t>
            </w:r>
          </w:p>
          <w:p w:rsidR="0084659A" w:rsidRDefault="0084659A" w:rsidP="00D60246">
            <w:pPr>
              <w:pStyle w:val="ListParagraph"/>
              <w:spacing w:after="0" w:line="288" w:lineRule="auto"/>
              <w:jc w:val="both"/>
              <w:rPr>
                <w:rFonts w:ascii="Calibri" w:hAnsi="Calibri" w:cs="Calibri"/>
                <w:bCs/>
                <w:iCs/>
              </w:rPr>
            </w:pPr>
          </w:p>
          <w:p w:rsidR="0084659A" w:rsidRDefault="00D60246" w:rsidP="00D60246">
            <w:pPr>
              <w:pStyle w:val="ListParagraph"/>
              <w:spacing w:line="288" w:lineRule="auto"/>
              <w:ind w:left="142"/>
              <w:jc w:val="both"/>
              <w:rPr>
                <w:rFonts w:ascii="Calibri" w:hAnsi="Calibri" w:cs="Calibri"/>
              </w:rPr>
            </w:pPr>
            <w:r w:rsidRPr="00D60246">
              <w:rPr>
                <w:rFonts w:ascii="Calibri" w:hAnsi="Calibri" w:cs="Calibri"/>
                <w:b/>
                <w:bCs/>
                <w:iCs/>
              </w:rPr>
              <w:t xml:space="preserve">Β. </w:t>
            </w:r>
            <w:r w:rsidRPr="00D60246">
              <w:rPr>
                <w:rFonts w:ascii="Calibri" w:hAnsi="Calibri" w:cs="Calibri"/>
                <w:b/>
                <w:u w:val="single"/>
              </w:rPr>
              <w:t>ε</w:t>
            </w:r>
            <w:r w:rsidR="0084659A" w:rsidRPr="00D60246">
              <w:rPr>
                <w:rFonts w:ascii="Calibri" w:hAnsi="Calibri" w:cs="Calibri"/>
                <w:b/>
                <w:u w:val="single"/>
              </w:rPr>
              <w:t>κσυγχρονισμό</w:t>
            </w:r>
            <w:r w:rsidR="0084659A" w:rsidRPr="00DB1CC5">
              <w:rPr>
                <w:rFonts w:ascii="Calibri" w:hAnsi="Calibri" w:cs="Calibri"/>
                <w:b/>
                <w:u w:val="single"/>
              </w:rPr>
              <w:t xml:space="preserve"> (χωρίς επεκτάσεις) υπαρχουσών επιχειρήσεων με τα ανωτέρω αντικείμενα,</w:t>
            </w:r>
            <w:r w:rsidR="0084659A">
              <w:rPr>
                <w:rFonts w:ascii="Calibri" w:hAnsi="Calibri" w:cs="Calibri"/>
              </w:rPr>
              <w:t xml:space="preserve"> ανεξαρτήτως </w:t>
            </w:r>
            <w:r w:rsidR="0084659A" w:rsidRPr="008C7327">
              <w:rPr>
                <w:rFonts w:ascii="Calibri" w:hAnsi="Calibri" w:cs="Calibri"/>
              </w:rPr>
              <w:t>της ηλικίας του επιχειρηματία.</w:t>
            </w:r>
          </w:p>
          <w:p w:rsidR="00322BD9" w:rsidRDefault="00322BD9" w:rsidP="00D60246">
            <w:pPr>
              <w:pStyle w:val="ListParagraph"/>
              <w:spacing w:line="288" w:lineRule="auto"/>
              <w:ind w:left="142"/>
              <w:jc w:val="both"/>
              <w:rPr>
                <w:rFonts w:ascii="Calibri" w:hAnsi="Calibri" w:cs="Calibri"/>
              </w:rPr>
            </w:pPr>
            <w:r w:rsidRPr="00322BD9">
              <w:rPr>
                <w:rFonts w:ascii="Calibri" w:hAnsi="Calibri" w:cs="Calibri"/>
              </w:rPr>
              <w:t>Ανώτατο όριο αιτούμενου προϋπολογισμού: 307.692</w:t>
            </w:r>
            <w:r>
              <w:rPr>
                <w:rFonts w:ascii="Calibri" w:hAnsi="Calibri" w:cs="Calibri"/>
              </w:rPr>
              <w:t xml:space="preserve"> €</w:t>
            </w:r>
            <w:r w:rsidRPr="00322BD9">
              <w:rPr>
                <w:rFonts w:ascii="Calibri" w:hAnsi="Calibri" w:cs="Calibri"/>
              </w:rPr>
              <w:t xml:space="preserve"> για πράξεις που αφορούν σε υποδομές ή / και εξοπλισμό και τις 100.000€ για άυλες πράξεις.</w:t>
            </w:r>
          </w:p>
          <w:p w:rsidR="00322BD9" w:rsidRPr="008C7327" w:rsidRDefault="00322BD9" w:rsidP="00D60246">
            <w:pPr>
              <w:pStyle w:val="ListParagraph"/>
              <w:spacing w:line="288" w:lineRule="auto"/>
              <w:ind w:left="142"/>
              <w:jc w:val="both"/>
              <w:rPr>
                <w:rFonts w:ascii="Calibri" w:hAnsi="Calibri" w:cs="Calibri"/>
              </w:rPr>
            </w:pPr>
          </w:p>
          <w:p w:rsidR="00F53659" w:rsidRPr="00DD089C" w:rsidRDefault="00F53659" w:rsidP="008C7327">
            <w:pPr>
              <w:pStyle w:val="ListParagraph"/>
              <w:spacing w:line="288" w:lineRule="auto"/>
              <w:ind w:left="142"/>
              <w:jc w:val="both"/>
              <w:rPr>
                <w:rFonts w:ascii="Calibri" w:hAnsi="Calibri" w:cs="Calibri"/>
                <w:bCs/>
                <w:iCs/>
              </w:rPr>
            </w:pPr>
            <w:r w:rsidRPr="008C7327">
              <w:rPr>
                <w:rFonts w:ascii="Calibri" w:eastAsia="Calibri" w:hAnsi="Calibri" w:cs="Arial"/>
                <w:b/>
              </w:rPr>
              <w:t xml:space="preserve">Οι επιλέξιμοι ΚΑΔ των ανωτέρω δραστηριοτήτων της εν λόγω υποδράσης φαίνονται στη σελ. </w:t>
            </w:r>
            <w:r w:rsidR="008C7327" w:rsidRPr="008C7327">
              <w:rPr>
                <w:rFonts w:ascii="Calibri" w:eastAsia="Calibri" w:hAnsi="Calibri" w:cs="Arial"/>
                <w:b/>
              </w:rPr>
              <w:t>11</w:t>
            </w:r>
            <w:r w:rsidRPr="008C7327">
              <w:rPr>
                <w:rFonts w:ascii="Calibri" w:eastAsia="Calibri" w:hAnsi="Calibri" w:cs="Arial"/>
                <w:b/>
              </w:rPr>
              <w:t xml:space="preserve"> του Παραρτήματος ΙΙ_8 (Επιλέξιμοι</w:t>
            </w:r>
            <w:r w:rsidRPr="00DD089C">
              <w:rPr>
                <w:rFonts w:ascii="Calibri" w:eastAsia="Calibri" w:hAnsi="Calibri" w:cs="Arial"/>
                <w:b/>
              </w:rPr>
              <w:t xml:space="preserve"> ΚΑΔ ανά Υποδράση)</w:t>
            </w:r>
          </w:p>
        </w:tc>
      </w:tr>
      <w:tr w:rsidR="0084659A" w:rsidRPr="00B25513" w:rsidTr="00D46C34">
        <w:trPr>
          <w:trHeight w:val="547"/>
        </w:trPr>
        <w:tc>
          <w:tcPr>
            <w:tcW w:w="9464" w:type="dxa"/>
            <w:gridSpan w:val="4"/>
            <w:shd w:val="clear" w:color="auto" w:fill="auto"/>
          </w:tcPr>
          <w:p w:rsidR="0084659A" w:rsidRPr="00373724" w:rsidRDefault="0084659A" w:rsidP="003A1DCF">
            <w:pPr>
              <w:spacing w:after="120"/>
              <w:rPr>
                <w:rFonts w:ascii="Calibri" w:hAnsi="Calibri" w:cs="Calibri"/>
              </w:rPr>
            </w:pPr>
            <w:r w:rsidRPr="00373724">
              <w:rPr>
                <w:rFonts w:ascii="Calibri" w:hAnsi="Calibri" w:cs="Calibri"/>
                <w:b/>
              </w:rPr>
              <w:t>Θεματική Κατεύθυνση που εξυπηρετείται</w:t>
            </w:r>
          </w:p>
        </w:tc>
      </w:tr>
      <w:tr w:rsidR="0084659A" w:rsidRPr="006E6E8F" w:rsidTr="00D46C34">
        <w:tc>
          <w:tcPr>
            <w:tcW w:w="9464" w:type="dxa"/>
            <w:gridSpan w:val="4"/>
            <w:shd w:val="clear" w:color="auto" w:fill="auto"/>
          </w:tcPr>
          <w:p w:rsidR="0084659A" w:rsidRPr="00C41C26" w:rsidRDefault="0084659A" w:rsidP="003A1DCF">
            <w:pPr>
              <w:spacing w:after="120"/>
              <w:rPr>
                <w:rFonts w:ascii="Calibri" w:hAnsi="Calibri" w:cs="Calibri"/>
              </w:rPr>
            </w:pPr>
            <w:r w:rsidRPr="00C41C26">
              <w:rPr>
                <w:rFonts w:ascii="Calibri" w:hAnsi="Calibri" w:cs="Calibri"/>
              </w:rPr>
              <w:t>3η: Διαφοροποίηση και ενδυνάμωση της τοπικής οικονομίας</w:t>
            </w:r>
          </w:p>
        </w:tc>
      </w:tr>
      <w:tr w:rsidR="0084659A" w:rsidRPr="00B25513" w:rsidTr="003A1DCF">
        <w:trPr>
          <w:trHeight w:val="318"/>
        </w:trPr>
        <w:tc>
          <w:tcPr>
            <w:tcW w:w="9464" w:type="dxa"/>
            <w:gridSpan w:val="4"/>
            <w:shd w:val="clear" w:color="auto" w:fill="auto"/>
          </w:tcPr>
          <w:p w:rsidR="0084659A" w:rsidRPr="00373724" w:rsidRDefault="0084659A" w:rsidP="003A1DCF">
            <w:pPr>
              <w:spacing w:after="120"/>
              <w:jc w:val="center"/>
              <w:rPr>
                <w:rFonts w:ascii="Calibri" w:hAnsi="Calibri" w:cs="Calibri"/>
                <w:b/>
              </w:rPr>
            </w:pPr>
            <w:r w:rsidRPr="00373724">
              <w:rPr>
                <w:rFonts w:ascii="Calibri" w:hAnsi="Calibri" w:cs="Calibri"/>
                <w:b/>
              </w:rPr>
              <w:t>Χρηματοδοτικά στοιχεία</w:t>
            </w:r>
          </w:p>
        </w:tc>
      </w:tr>
      <w:tr w:rsidR="0084659A" w:rsidRPr="006E6E8F" w:rsidTr="00D46C34">
        <w:trPr>
          <w:trHeight w:val="435"/>
        </w:trPr>
        <w:tc>
          <w:tcPr>
            <w:tcW w:w="3085" w:type="dxa"/>
            <w:shd w:val="clear" w:color="auto" w:fill="auto"/>
          </w:tcPr>
          <w:p w:rsidR="0084659A" w:rsidRPr="00B25513" w:rsidRDefault="0084659A" w:rsidP="00293FA5">
            <w:pPr>
              <w:rPr>
                <w:rFonts w:ascii="Calibri" w:hAnsi="Calibri" w:cs="Calibri"/>
              </w:rPr>
            </w:pPr>
          </w:p>
        </w:tc>
        <w:tc>
          <w:tcPr>
            <w:tcW w:w="1781" w:type="dxa"/>
            <w:shd w:val="clear" w:color="auto" w:fill="auto"/>
          </w:tcPr>
          <w:p w:rsidR="0084659A" w:rsidRPr="00B25513" w:rsidRDefault="0084659A" w:rsidP="00293FA5">
            <w:pPr>
              <w:jc w:val="center"/>
              <w:rPr>
                <w:rFonts w:ascii="Calibri" w:hAnsi="Calibri" w:cs="Calibri"/>
              </w:rPr>
            </w:pPr>
            <w:r w:rsidRPr="00B25513">
              <w:rPr>
                <w:rFonts w:ascii="Calibri" w:hAnsi="Calibri" w:cs="Calibri"/>
              </w:rPr>
              <w:t>Ποσό (€)</w:t>
            </w:r>
          </w:p>
        </w:tc>
        <w:tc>
          <w:tcPr>
            <w:tcW w:w="0" w:type="auto"/>
            <w:shd w:val="clear" w:color="auto" w:fill="auto"/>
          </w:tcPr>
          <w:p w:rsidR="0084659A" w:rsidRPr="00C41C26" w:rsidRDefault="0084659A" w:rsidP="00293FA5">
            <w:pPr>
              <w:jc w:val="center"/>
              <w:rPr>
                <w:rFonts w:ascii="Calibri" w:hAnsi="Calibri" w:cs="Calibri"/>
              </w:rPr>
            </w:pPr>
            <w:r w:rsidRPr="00C41C26">
              <w:rPr>
                <w:rFonts w:ascii="Calibri" w:hAnsi="Calibri" w:cs="Calibri"/>
              </w:rPr>
              <w:t>Ποσοστό (%) σε επίπεδο υπο-μέτρου</w:t>
            </w:r>
          </w:p>
        </w:tc>
        <w:tc>
          <w:tcPr>
            <w:tcW w:w="2469" w:type="dxa"/>
            <w:shd w:val="clear" w:color="auto" w:fill="auto"/>
          </w:tcPr>
          <w:p w:rsidR="0084659A" w:rsidRPr="00C41C26" w:rsidRDefault="0084659A" w:rsidP="00293FA5">
            <w:pPr>
              <w:jc w:val="center"/>
              <w:rPr>
                <w:rFonts w:ascii="Calibri" w:hAnsi="Calibri" w:cs="Calibri"/>
              </w:rPr>
            </w:pPr>
            <w:r w:rsidRPr="00C41C26">
              <w:rPr>
                <w:rFonts w:ascii="Calibri" w:hAnsi="Calibri" w:cs="Calibri"/>
              </w:rPr>
              <w:t>Ποσοστό (%) σε επίπεδο Τοπικού Προγράμματος</w:t>
            </w:r>
          </w:p>
        </w:tc>
      </w:tr>
      <w:tr w:rsidR="001E644B" w:rsidRPr="00B25513" w:rsidTr="00D46C34">
        <w:trPr>
          <w:trHeight w:val="485"/>
        </w:trPr>
        <w:tc>
          <w:tcPr>
            <w:tcW w:w="3085" w:type="dxa"/>
            <w:shd w:val="clear" w:color="auto" w:fill="auto"/>
          </w:tcPr>
          <w:p w:rsidR="001E644B" w:rsidRPr="006F76E4" w:rsidRDefault="001E644B" w:rsidP="00293FA5">
            <w:pPr>
              <w:rPr>
                <w:rFonts w:ascii="Calibri" w:hAnsi="Calibri" w:cs="Calibri"/>
              </w:rPr>
            </w:pPr>
            <w:r w:rsidRPr="006F76E4">
              <w:rPr>
                <w:rFonts w:ascii="Calibri" w:hAnsi="Calibri" w:cs="Calibri"/>
              </w:rPr>
              <w:t>Συνολικός Προϋπολογισμός</w:t>
            </w:r>
          </w:p>
        </w:tc>
        <w:tc>
          <w:tcPr>
            <w:tcW w:w="1781" w:type="dxa"/>
            <w:shd w:val="clear" w:color="auto" w:fill="auto"/>
          </w:tcPr>
          <w:p w:rsidR="001E644B" w:rsidRPr="001E644B" w:rsidRDefault="001E644B" w:rsidP="00293FA5">
            <w:pPr>
              <w:jc w:val="center"/>
              <w:rPr>
                <w:rFonts w:ascii="Calibri" w:hAnsi="Calibri" w:cs="Calibri"/>
                <w:color w:val="000000"/>
                <w:sz w:val="20"/>
                <w:szCs w:val="20"/>
              </w:rPr>
            </w:pPr>
            <w:r w:rsidRPr="001E644B">
              <w:rPr>
                <w:rFonts w:ascii="Calibri" w:hAnsi="Calibri" w:cs="Calibri"/>
                <w:color w:val="000000"/>
                <w:sz w:val="20"/>
                <w:szCs w:val="20"/>
              </w:rPr>
              <w:t>150.000,00</w:t>
            </w:r>
          </w:p>
        </w:tc>
        <w:tc>
          <w:tcPr>
            <w:tcW w:w="0" w:type="auto"/>
            <w:shd w:val="clear" w:color="auto" w:fill="auto"/>
          </w:tcPr>
          <w:p w:rsidR="001E644B" w:rsidRPr="001E644B" w:rsidRDefault="001E644B" w:rsidP="00367C5E">
            <w:pPr>
              <w:jc w:val="center"/>
              <w:rPr>
                <w:rFonts w:ascii="Calibri" w:hAnsi="Calibri" w:cs="Calibri"/>
                <w:color w:val="000000"/>
                <w:sz w:val="20"/>
                <w:szCs w:val="20"/>
              </w:rPr>
            </w:pPr>
            <w:r w:rsidRPr="001E644B">
              <w:rPr>
                <w:rFonts w:ascii="Calibri" w:hAnsi="Calibri" w:cs="Calibri"/>
                <w:color w:val="000000"/>
                <w:sz w:val="20"/>
                <w:szCs w:val="20"/>
              </w:rPr>
              <w:t>1,56%</w:t>
            </w:r>
          </w:p>
        </w:tc>
        <w:tc>
          <w:tcPr>
            <w:tcW w:w="2469" w:type="dxa"/>
            <w:shd w:val="clear" w:color="auto" w:fill="auto"/>
          </w:tcPr>
          <w:p w:rsidR="001E644B" w:rsidRPr="001E644B" w:rsidRDefault="001E644B" w:rsidP="00367C5E">
            <w:pPr>
              <w:jc w:val="center"/>
              <w:rPr>
                <w:rFonts w:ascii="Calibri" w:hAnsi="Calibri" w:cs="Calibri"/>
                <w:color w:val="000000"/>
                <w:sz w:val="20"/>
                <w:szCs w:val="20"/>
              </w:rPr>
            </w:pPr>
            <w:r w:rsidRPr="001E644B">
              <w:rPr>
                <w:rFonts w:ascii="Calibri" w:hAnsi="Calibri" w:cs="Calibri"/>
                <w:color w:val="000000"/>
                <w:sz w:val="20"/>
                <w:szCs w:val="20"/>
              </w:rPr>
              <w:t>1,31%</w:t>
            </w:r>
          </w:p>
        </w:tc>
      </w:tr>
      <w:tr w:rsidR="001E644B" w:rsidRPr="00B25513" w:rsidTr="00D46C34">
        <w:trPr>
          <w:trHeight w:val="387"/>
        </w:trPr>
        <w:tc>
          <w:tcPr>
            <w:tcW w:w="3085" w:type="dxa"/>
            <w:shd w:val="clear" w:color="auto" w:fill="auto"/>
          </w:tcPr>
          <w:p w:rsidR="001E644B" w:rsidRPr="006F76E4" w:rsidRDefault="001E644B" w:rsidP="00293FA5">
            <w:pPr>
              <w:rPr>
                <w:rFonts w:ascii="Calibri" w:hAnsi="Calibri" w:cs="Calibri"/>
              </w:rPr>
            </w:pPr>
            <w:r w:rsidRPr="006F76E4">
              <w:rPr>
                <w:rFonts w:ascii="Calibri" w:hAnsi="Calibri" w:cs="Calibri"/>
              </w:rPr>
              <w:t>Δημόσια Δαπάνη</w:t>
            </w:r>
          </w:p>
        </w:tc>
        <w:tc>
          <w:tcPr>
            <w:tcW w:w="1781" w:type="dxa"/>
            <w:shd w:val="clear" w:color="auto" w:fill="auto"/>
          </w:tcPr>
          <w:p w:rsidR="001E644B" w:rsidRPr="001E644B" w:rsidRDefault="001E644B" w:rsidP="00293FA5">
            <w:pPr>
              <w:jc w:val="center"/>
              <w:rPr>
                <w:rFonts w:ascii="Calibri" w:hAnsi="Calibri" w:cs="Calibri"/>
                <w:color w:val="000000"/>
                <w:sz w:val="20"/>
                <w:szCs w:val="20"/>
              </w:rPr>
            </w:pPr>
            <w:r w:rsidRPr="001E644B">
              <w:rPr>
                <w:rFonts w:ascii="Calibri" w:hAnsi="Calibri" w:cs="Calibri"/>
                <w:color w:val="000000"/>
                <w:sz w:val="20"/>
                <w:szCs w:val="20"/>
              </w:rPr>
              <w:t>97.500,00</w:t>
            </w:r>
          </w:p>
        </w:tc>
        <w:tc>
          <w:tcPr>
            <w:tcW w:w="0" w:type="auto"/>
            <w:shd w:val="clear" w:color="auto" w:fill="auto"/>
          </w:tcPr>
          <w:p w:rsidR="001E644B" w:rsidRPr="001E644B" w:rsidRDefault="001E644B" w:rsidP="00367C5E">
            <w:pPr>
              <w:jc w:val="center"/>
              <w:rPr>
                <w:rFonts w:ascii="Calibri" w:hAnsi="Calibri" w:cs="Calibri"/>
                <w:color w:val="000000"/>
                <w:sz w:val="20"/>
                <w:szCs w:val="20"/>
              </w:rPr>
            </w:pPr>
            <w:r w:rsidRPr="001E644B">
              <w:rPr>
                <w:rFonts w:ascii="Calibri" w:hAnsi="Calibri" w:cs="Calibri"/>
                <w:color w:val="000000"/>
                <w:sz w:val="20"/>
                <w:szCs w:val="20"/>
              </w:rPr>
              <w:t>1,55%</w:t>
            </w:r>
          </w:p>
        </w:tc>
        <w:tc>
          <w:tcPr>
            <w:tcW w:w="2469" w:type="dxa"/>
            <w:shd w:val="clear" w:color="auto" w:fill="auto"/>
          </w:tcPr>
          <w:p w:rsidR="001E644B" w:rsidRPr="001E644B" w:rsidRDefault="001E644B" w:rsidP="00367C5E">
            <w:pPr>
              <w:jc w:val="center"/>
              <w:rPr>
                <w:rFonts w:ascii="Calibri" w:hAnsi="Calibri" w:cs="Calibri"/>
                <w:color w:val="000000"/>
                <w:sz w:val="20"/>
                <w:szCs w:val="20"/>
              </w:rPr>
            </w:pPr>
            <w:r w:rsidRPr="001E644B">
              <w:rPr>
                <w:rFonts w:ascii="Calibri" w:hAnsi="Calibri" w:cs="Calibri"/>
                <w:color w:val="000000"/>
                <w:sz w:val="20"/>
                <w:szCs w:val="20"/>
              </w:rPr>
              <w:t>1,20%</w:t>
            </w:r>
          </w:p>
        </w:tc>
      </w:tr>
      <w:tr w:rsidR="001E644B" w:rsidRPr="00B25513" w:rsidTr="00D46C34">
        <w:trPr>
          <w:trHeight w:val="432"/>
        </w:trPr>
        <w:tc>
          <w:tcPr>
            <w:tcW w:w="3085" w:type="dxa"/>
            <w:shd w:val="clear" w:color="auto" w:fill="auto"/>
          </w:tcPr>
          <w:p w:rsidR="001E644B" w:rsidRPr="006F76E4" w:rsidRDefault="001E644B" w:rsidP="00293FA5">
            <w:pPr>
              <w:rPr>
                <w:rFonts w:ascii="Calibri" w:hAnsi="Calibri" w:cs="Calibri"/>
              </w:rPr>
            </w:pPr>
            <w:r w:rsidRPr="006F76E4">
              <w:rPr>
                <w:rFonts w:ascii="Calibri" w:hAnsi="Calibri" w:cs="Calibri"/>
              </w:rPr>
              <w:t>Ιδιωτική Συμμετοχή</w:t>
            </w:r>
          </w:p>
        </w:tc>
        <w:tc>
          <w:tcPr>
            <w:tcW w:w="1781" w:type="dxa"/>
            <w:shd w:val="clear" w:color="auto" w:fill="auto"/>
          </w:tcPr>
          <w:p w:rsidR="001E644B" w:rsidRPr="001E644B" w:rsidRDefault="001E644B" w:rsidP="00293FA5">
            <w:pPr>
              <w:jc w:val="center"/>
              <w:rPr>
                <w:rFonts w:ascii="Calibri" w:hAnsi="Calibri" w:cs="Calibri"/>
                <w:color w:val="000000"/>
                <w:sz w:val="20"/>
                <w:szCs w:val="20"/>
              </w:rPr>
            </w:pPr>
            <w:r w:rsidRPr="001E644B">
              <w:rPr>
                <w:rFonts w:ascii="Calibri" w:hAnsi="Calibri" w:cs="Calibri"/>
                <w:color w:val="000000"/>
                <w:sz w:val="20"/>
                <w:szCs w:val="20"/>
              </w:rPr>
              <w:t>52.500,00</w:t>
            </w:r>
          </w:p>
        </w:tc>
        <w:tc>
          <w:tcPr>
            <w:tcW w:w="0" w:type="auto"/>
            <w:shd w:val="clear" w:color="auto" w:fill="auto"/>
          </w:tcPr>
          <w:p w:rsidR="001E644B" w:rsidRPr="001E644B" w:rsidRDefault="001E644B" w:rsidP="00367C5E">
            <w:pPr>
              <w:jc w:val="center"/>
              <w:rPr>
                <w:rFonts w:ascii="Calibri" w:hAnsi="Calibri" w:cs="Calibri"/>
                <w:color w:val="000000"/>
                <w:sz w:val="20"/>
                <w:szCs w:val="20"/>
              </w:rPr>
            </w:pPr>
            <w:r w:rsidRPr="001E644B">
              <w:rPr>
                <w:rFonts w:ascii="Calibri" w:hAnsi="Calibri" w:cs="Calibri"/>
                <w:color w:val="000000"/>
                <w:sz w:val="20"/>
                <w:szCs w:val="20"/>
              </w:rPr>
              <w:t>1,57%</w:t>
            </w:r>
          </w:p>
        </w:tc>
        <w:tc>
          <w:tcPr>
            <w:tcW w:w="2469" w:type="dxa"/>
            <w:shd w:val="clear" w:color="auto" w:fill="auto"/>
          </w:tcPr>
          <w:p w:rsidR="001E644B" w:rsidRPr="001E644B" w:rsidRDefault="001E644B" w:rsidP="00367C5E">
            <w:pPr>
              <w:jc w:val="center"/>
              <w:rPr>
                <w:rFonts w:ascii="Calibri" w:hAnsi="Calibri" w:cs="Calibri"/>
                <w:color w:val="000000"/>
                <w:sz w:val="20"/>
                <w:szCs w:val="20"/>
              </w:rPr>
            </w:pPr>
            <w:r w:rsidRPr="001E644B">
              <w:rPr>
                <w:rFonts w:ascii="Calibri" w:hAnsi="Calibri" w:cs="Calibri"/>
                <w:color w:val="000000"/>
                <w:sz w:val="20"/>
                <w:szCs w:val="20"/>
              </w:rPr>
              <w:t>1,57%</w:t>
            </w:r>
          </w:p>
        </w:tc>
      </w:tr>
      <w:tr w:rsidR="0084659A" w:rsidRPr="00B25513" w:rsidTr="00D46C34">
        <w:tc>
          <w:tcPr>
            <w:tcW w:w="9464" w:type="dxa"/>
            <w:gridSpan w:val="4"/>
            <w:shd w:val="clear" w:color="auto" w:fill="auto"/>
          </w:tcPr>
          <w:p w:rsidR="0084659A" w:rsidRPr="00373724" w:rsidRDefault="0084659A" w:rsidP="00293FA5">
            <w:pPr>
              <w:jc w:val="center"/>
              <w:rPr>
                <w:rFonts w:ascii="Calibri" w:hAnsi="Calibri" w:cs="Calibri"/>
                <w:b/>
              </w:rPr>
            </w:pPr>
            <w:r w:rsidRPr="00373724">
              <w:rPr>
                <w:rFonts w:ascii="Calibri" w:hAnsi="Calibri" w:cs="Calibri"/>
                <w:b/>
              </w:rPr>
              <w:t xml:space="preserve">Περιοχή Εφαρμογής </w:t>
            </w:r>
          </w:p>
        </w:tc>
      </w:tr>
      <w:tr w:rsidR="0084659A" w:rsidRPr="006E6E8F" w:rsidTr="00D46C34">
        <w:tc>
          <w:tcPr>
            <w:tcW w:w="9464" w:type="dxa"/>
            <w:gridSpan w:val="4"/>
            <w:shd w:val="clear" w:color="auto" w:fill="auto"/>
          </w:tcPr>
          <w:p w:rsidR="0084659A" w:rsidRPr="00C41C26" w:rsidRDefault="0084659A" w:rsidP="00293FA5">
            <w:pPr>
              <w:rPr>
                <w:rFonts w:ascii="Calibri" w:hAnsi="Calibri" w:cs="Calibri"/>
              </w:rPr>
            </w:pPr>
            <w:r w:rsidRPr="00C41C26">
              <w:rPr>
                <w:rFonts w:ascii="Calibri" w:hAnsi="Calibri" w:cs="Calibri"/>
              </w:rPr>
              <w:t>Το σύνολο της περιοχής παρέμβασης</w:t>
            </w:r>
          </w:p>
        </w:tc>
      </w:tr>
      <w:tr w:rsidR="0084659A" w:rsidRPr="006E6E8F" w:rsidTr="00D46C34">
        <w:tc>
          <w:tcPr>
            <w:tcW w:w="9464" w:type="dxa"/>
            <w:gridSpan w:val="4"/>
            <w:shd w:val="clear" w:color="auto" w:fill="auto"/>
          </w:tcPr>
          <w:p w:rsidR="0084659A" w:rsidRDefault="0084659A" w:rsidP="00293FA5">
            <w:pPr>
              <w:rPr>
                <w:rFonts w:ascii="Calibri" w:hAnsi="Calibri" w:cs="Calibri"/>
                <w:b/>
              </w:rPr>
            </w:pPr>
            <w:r w:rsidRPr="00C41C26">
              <w:rPr>
                <w:rFonts w:ascii="Calibri" w:hAnsi="Calibri" w:cs="Calibri"/>
                <w:b/>
              </w:rPr>
              <w:t xml:space="preserve">Δικαιούχοι:  </w:t>
            </w:r>
          </w:p>
          <w:p w:rsidR="0084659A" w:rsidRDefault="0084659A" w:rsidP="00293FA5">
            <w:pPr>
              <w:rPr>
                <w:rFonts w:ascii="Calibri" w:hAnsi="Calibri" w:cs="Calibri"/>
                <w:b/>
              </w:rPr>
            </w:pPr>
            <w:r>
              <w:rPr>
                <w:rFonts w:ascii="Calibri" w:hAnsi="Calibri" w:cs="Calibri"/>
                <w:b/>
              </w:rPr>
              <w:t>α) Περιπτώσεις ιδρύσεων</w:t>
            </w:r>
          </w:p>
          <w:p w:rsidR="0084659A" w:rsidRDefault="0084659A" w:rsidP="00293FA5">
            <w:pPr>
              <w:rPr>
                <w:rFonts w:ascii="Calibri" w:hAnsi="Calibri" w:cs="Calibri"/>
              </w:rPr>
            </w:pPr>
            <w:r w:rsidRPr="0073525A">
              <w:rPr>
                <w:rFonts w:ascii="Calibri" w:hAnsi="Calibri" w:cs="Calibri"/>
              </w:rPr>
              <w:t>Πολύ μικρές</w:t>
            </w:r>
            <w:r w:rsidR="000C3460">
              <w:rPr>
                <w:rFonts w:ascii="Calibri" w:hAnsi="Calibri" w:cs="Calibri"/>
              </w:rPr>
              <w:t xml:space="preserve"> και </w:t>
            </w:r>
            <w:r w:rsidRPr="0073525A">
              <w:rPr>
                <w:rFonts w:ascii="Calibri" w:hAnsi="Calibri" w:cs="Calibri"/>
              </w:rPr>
              <w:t>μικρές επιχειρήσεις που συνίστανται από Φυσικά Πρόσωπα ηλικίας  ≤ 35 ετών ή Νομικά πρόσωπα με εταίρους-μέλη  νέους ηλικίας ≤ 35 ετών, με εξαίρεση αυτές που λειτουργούν υπό τη μορφή της κοινωνίας, της εταιρείας αστικού δικαίου και της κοινοπραξίας</w:t>
            </w:r>
            <w:r>
              <w:rPr>
                <w:rFonts w:ascii="Calibri" w:hAnsi="Calibri" w:cs="Calibri"/>
              </w:rPr>
              <w:t xml:space="preserve"> </w:t>
            </w:r>
          </w:p>
          <w:p w:rsidR="0084659A" w:rsidRPr="00DB1CC5" w:rsidRDefault="0084659A" w:rsidP="00293FA5">
            <w:pPr>
              <w:rPr>
                <w:rFonts w:ascii="Calibri" w:hAnsi="Calibri" w:cs="Calibri"/>
                <w:b/>
              </w:rPr>
            </w:pPr>
            <w:r w:rsidRPr="00DB1CC5">
              <w:rPr>
                <w:rFonts w:ascii="Calibri" w:hAnsi="Calibri" w:cs="Calibri"/>
                <w:b/>
              </w:rPr>
              <w:t>β) Περιπτώσεις εκσυγχρονισμών</w:t>
            </w:r>
          </w:p>
          <w:p w:rsidR="0084659A" w:rsidRPr="009323B3" w:rsidRDefault="0084659A" w:rsidP="000C3460">
            <w:pPr>
              <w:rPr>
                <w:rFonts w:ascii="Calibri" w:hAnsi="Calibri" w:cs="Calibri"/>
              </w:rPr>
            </w:pPr>
            <w:r>
              <w:rPr>
                <w:rFonts w:ascii="Calibri" w:hAnsi="Calibri" w:cs="Calibri"/>
              </w:rPr>
              <w:t>Υφιστάμενες π</w:t>
            </w:r>
            <w:r w:rsidRPr="0073525A">
              <w:rPr>
                <w:rFonts w:ascii="Calibri" w:hAnsi="Calibri" w:cs="Calibri"/>
              </w:rPr>
              <w:t>ολύ μικρές</w:t>
            </w:r>
            <w:r w:rsidR="000C3460">
              <w:rPr>
                <w:rFonts w:ascii="Calibri" w:hAnsi="Calibri" w:cs="Calibri"/>
              </w:rPr>
              <w:t xml:space="preserve"> και </w:t>
            </w:r>
            <w:r w:rsidRPr="0073525A">
              <w:rPr>
                <w:rFonts w:ascii="Calibri" w:hAnsi="Calibri" w:cs="Calibri"/>
              </w:rPr>
              <w:t xml:space="preserve"> μικρές επιχειρήσεις που συνίστανται από Φυσικά Πρόσωπα ή Νομικά πρόσωπα</w:t>
            </w:r>
            <w:r>
              <w:rPr>
                <w:rFonts w:ascii="Calibri" w:hAnsi="Calibri" w:cs="Calibri"/>
              </w:rPr>
              <w:t xml:space="preserve"> (ανεξαρτήτως ηλικίας)</w:t>
            </w:r>
          </w:p>
        </w:tc>
      </w:tr>
    </w:tbl>
    <w:p w:rsidR="0084659A" w:rsidRDefault="0084659A" w:rsidP="00D46C34">
      <w:pPr>
        <w:rPr>
          <w:rFonts w:ascii="Calibri" w:eastAsia="Calibri" w:hAnsi="Calibri" w:cs="Arial"/>
          <w:b/>
          <w:sz w:val="32"/>
          <w:szCs w:val="32"/>
        </w:rPr>
      </w:pPr>
    </w:p>
    <w:p w:rsidR="0084659A" w:rsidRPr="003A1DCF" w:rsidRDefault="00CB55EB" w:rsidP="00CB55EB">
      <w:pPr>
        <w:pStyle w:val="Heading2"/>
        <w:rPr>
          <w:rFonts w:ascii="Calibri" w:eastAsia="Calibri" w:hAnsi="Calibri" w:cs="Arial"/>
          <w:b w:val="0"/>
          <w:color w:val="000000" w:themeColor="text1"/>
          <w:sz w:val="28"/>
          <w:szCs w:val="28"/>
        </w:rPr>
      </w:pPr>
      <w:bookmarkStart w:id="25" w:name="_Toc1463319"/>
      <w:r>
        <w:rPr>
          <w:rFonts w:ascii="Calibri" w:eastAsia="Calibri" w:hAnsi="Calibri" w:cs="Arial"/>
          <w:b w:val="0"/>
          <w:color w:val="000000" w:themeColor="text1"/>
          <w:sz w:val="28"/>
          <w:szCs w:val="28"/>
        </w:rPr>
        <w:t>8</w:t>
      </w:r>
      <w:r w:rsidR="00367C5E" w:rsidRPr="003A1DCF">
        <w:rPr>
          <w:rFonts w:ascii="Calibri" w:eastAsia="Calibri" w:hAnsi="Calibri" w:cs="Arial"/>
          <w:b w:val="0"/>
          <w:color w:val="000000" w:themeColor="text1"/>
          <w:sz w:val="28"/>
          <w:szCs w:val="28"/>
        </w:rPr>
        <w:t xml:space="preserve">) </w:t>
      </w:r>
      <w:r w:rsidR="0084659A" w:rsidRPr="003A1DCF">
        <w:rPr>
          <w:rFonts w:ascii="Calibri" w:eastAsia="Calibri" w:hAnsi="Calibri" w:cs="Arial"/>
          <w:b w:val="0"/>
          <w:color w:val="000000" w:themeColor="text1"/>
          <w:sz w:val="28"/>
          <w:szCs w:val="28"/>
        </w:rPr>
        <w:t>Υπο</w:t>
      </w:r>
      <w:r w:rsidR="00A61BDB" w:rsidRPr="003A1DCF">
        <w:rPr>
          <w:rFonts w:ascii="Calibri" w:eastAsia="Calibri" w:hAnsi="Calibri" w:cs="Arial"/>
          <w:b w:val="0"/>
          <w:color w:val="000000" w:themeColor="text1"/>
          <w:sz w:val="28"/>
          <w:szCs w:val="28"/>
        </w:rPr>
        <w:t>-</w:t>
      </w:r>
      <w:r w:rsidR="0084659A" w:rsidRPr="003A1DCF">
        <w:rPr>
          <w:rFonts w:ascii="Calibri" w:eastAsia="Calibri" w:hAnsi="Calibri" w:cs="Arial"/>
          <w:b w:val="0"/>
          <w:color w:val="000000" w:themeColor="text1"/>
          <w:sz w:val="28"/>
          <w:szCs w:val="28"/>
        </w:rPr>
        <w:t>δράση 19.2.3.5</w:t>
      </w:r>
      <w:bookmarkEnd w:id="25"/>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388"/>
        <w:gridCol w:w="1848"/>
        <w:gridCol w:w="1743"/>
        <w:gridCol w:w="2630"/>
      </w:tblGrid>
      <w:tr w:rsidR="0084659A" w:rsidRPr="00982CB5" w:rsidTr="00D46C34">
        <w:tc>
          <w:tcPr>
            <w:tcW w:w="2571" w:type="dxa"/>
            <w:shd w:val="clear" w:color="auto" w:fill="auto"/>
          </w:tcPr>
          <w:p w:rsidR="0084659A" w:rsidRPr="006F76E4" w:rsidRDefault="0084659A" w:rsidP="00293FA5">
            <w:pPr>
              <w:rPr>
                <w:rFonts w:cs="Arial"/>
              </w:rPr>
            </w:pPr>
            <w:r w:rsidRPr="006F76E4">
              <w:rPr>
                <w:rFonts w:cs="Arial"/>
              </w:rPr>
              <w:t>Τίτλος Δράσης</w:t>
            </w:r>
          </w:p>
        </w:tc>
        <w:tc>
          <w:tcPr>
            <w:tcW w:w="6609" w:type="dxa"/>
            <w:gridSpan w:val="4"/>
            <w:shd w:val="clear" w:color="auto" w:fill="auto"/>
          </w:tcPr>
          <w:p w:rsidR="0084659A" w:rsidRPr="00982CB5" w:rsidRDefault="0084659A" w:rsidP="00293FA5">
            <w:pPr>
              <w:jc w:val="both"/>
              <w:rPr>
                <w:rFonts w:cs="Arial"/>
              </w:rPr>
            </w:pPr>
            <w:r w:rsidRPr="00982CB5">
              <w:t>Οριζόντια ενίσχυση στην ανάπτυξη /  βελτίωση της επιχειρηματικότητας και ανταγωνιστικότητας της περιοχή</w:t>
            </w:r>
            <w:r>
              <w:t>ς</w:t>
            </w:r>
            <w:r w:rsidRPr="00982CB5">
              <w:t xml:space="preserve"> εφαρμογής</w:t>
            </w:r>
          </w:p>
        </w:tc>
      </w:tr>
      <w:tr w:rsidR="0084659A" w:rsidRPr="00982CB5" w:rsidTr="00D46C34">
        <w:tc>
          <w:tcPr>
            <w:tcW w:w="2571" w:type="dxa"/>
            <w:shd w:val="clear" w:color="auto" w:fill="auto"/>
          </w:tcPr>
          <w:p w:rsidR="0084659A" w:rsidRPr="006F76E4" w:rsidRDefault="0084659A" w:rsidP="00293FA5">
            <w:pPr>
              <w:rPr>
                <w:rFonts w:cs="Arial"/>
              </w:rPr>
            </w:pPr>
            <w:r w:rsidRPr="006F76E4">
              <w:rPr>
                <w:rFonts w:cs="Arial"/>
              </w:rPr>
              <w:t>Κωδικός Δράσης</w:t>
            </w:r>
          </w:p>
        </w:tc>
        <w:tc>
          <w:tcPr>
            <w:tcW w:w="6609" w:type="dxa"/>
            <w:gridSpan w:val="4"/>
            <w:shd w:val="clear" w:color="auto" w:fill="auto"/>
          </w:tcPr>
          <w:p w:rsidR="0084659A" w:rsidRPr="00982CB5" w:rsidRDefault="0084659A" w:rsidP="00293FA5">
            <w:pPr>
              <w:jc w:val="both"/>
              <w:rPr>
                <w:rFonts w:cs="Arial"/>
              </w:rPr>
            </w:pPr>
            <w:r w:rsidRPr="00982CB5">
              <w:t>19.2.3</w:t>
            </w:r>
          </w:p>
        </w:tc>
      </w:tr>
      <w:tr w:rsidR="0084659A" w:rsidRPr="00982CB5" w:rsidTr="00D46C34">
        <w:tc>
          <w:tcPr>
            <w:tcW w:w="2571" w:type="dxa"/>
            <w:shd w:val="clear" w:color="auto" w:fill="auto"/>
          </w:tcPr>
          <w:p w:rsidR="0084659A" w:rsidRPr="006F76E4" w:rsidRDefault="0084659A" w:rsidP="00293FA5">
            <w:pPr>
              <w:rPr>
                <w:rFonts w:cs="Arial"/>
              </w:rPr>
            </w:pPr>
            <w:r w:rsidRPr="006F76E4">
              <w:rPr>
                <w:rFonts w:cs="Arial"/>
              </w:rPr>
              <w:t>Τίτλος υπο-δράσης</w:t>
            </w:r>
          </w:p>
        </w:tc>
        <w:tc>
          <w:tcPr>
            <w:tcW w:w="6609" w:type="dxa"/>
            <w:gridSpan w:val="4"/>
            <w:shd w:val="clear" w:color="auto" w:fill="auto"/>
          </w:tcPr>
          <w:p w:rsidR="0084659A" w:rsidRPr="00982CB5" w:rsidRDefault="0084659A" w:rsidP="00293FA5">
            <w:pPr>
              <w:jc w:val="both"/>
              <w:rPr>
                <w:rFonts w:cs="Arial"/>
              </w:rPr>
            </w:pPr>
            <w:r w:rsidRPr="00982CB5">
              <w:rPr>
                <w:rFonts w:cs="Arial"/>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των στόχων της τοπικής στρατηγικής.</w:t>
            </w:r>
          </w:p>
        </w:tc>
      </w:tr>
      <w:tr w:rsidR="0084659A" w:rsidRPr="00982CB5" w:rsidTr="00D46C34">
        <w:tc>
          <w:tcPr>
            <w:tcW w:w="2571" w:type="dxa"/>
            <w:shd w:val="clear" w:color="auto" w:fill="auto"/>
          </w:tcPr>
          <w:p w:rsidR="0084659A" w:rsidRPr="006F76E4" w:rsidRDefault="0084659A" w:rsidP="00293FA5">
            <w:pPr>
              <w:rPr>
                <w:rFonts w:cs="Arial"/>
                <w:lang w:val="en-US"/>
              </w:rPr>
            </w:pPr>
            <w:r w:rsidRPr="006F76E4">
              <w:rPr>
                <w:rFonts w:cs="Arial"/>
              </w:rPr>
              <w:t>Κωδικός υπο-δράσης</w:t>
            </w:r>
          </w:p>
        </w:tc>
        <w:tc>
          <w:tcPr>
            <w:tcW w:w="6609" w:type="dxa"/>
            <w:gridSpan w:val="4"/>
            <w:shd w:val="clear" w:color="auto" w:fill="auto"/>
          </w:tcPr>
          <w:p w:rsidR="0084659A" w:rsidRPr="00982CB5" w:rsidRDefault="0084659A" w:rsidP="00293FA5">
            <w:pPr>
              <w:jc w:val="both"/>
              <w:rPr>
                <w:rFonts w:cs="Arial"/>
              </w:rPr>
            </w:pPr>
            <w:r w:rsidRPr="00982CB5">
              <w:rPr>
                <w:rFonts w:cs="Arial"/>
              </w:rPr>
              <w:t>19.2.3.5</w:t>
            </w:r>
          </w:p>
        </w:tc>
      </w:tr>
      <w:tr w:rsidR="0084659A" w:rsidRPr="00EB2B36" w:rsidTr="00D46C34">
        <w:tc>
          <w:tcPr>
            <w:tcW w:w="2571" w:type="dxa"/>
            <w:shd w:val="clear" w:color="auto" w:fill="auto"/>
          </w:tcPr>
          <w:p w:rsidR="0084659A" w:rsidRPr="006F76E4" w:rsidRDefault="0084659A" w:rsidP="00293FA5">
            <w:pPr>
              <w:rPr>
                <w:rFonts w:cs="Arial"/>
              </w:rPr>
            </w:pPr>
            <w:r w:rsidRPr="006F76E4">
              <w:rPr>
                <w:rFonts w:cs="Arial"/>
              </w:rPr>
              <w:t>Νομική βάση</w:t>
            </w:r>
          </w:p>
        </w:tc>
        <w:tc>
          <w:tcPr>
            <w:tcW w:w="6609" w:type="dxa"/>
            <w:gridSpan w:val="4"/>
            <w:shd w:val="clear" w:color="auto" w:fill="auto"/>
          </w:tcPr>
          <w:p w:rsidR="0084659A" w:rsidRPr="00210A02" w:rsidRDefault="0084659A" w:rsidP="00293FA5">
            <w:pPr>
              <w:jc w:val="both"/>
            </w:pPr>
            <w:r w:rsidRPr="00210A02">
              <w:rPr>
                <w:rFonts w:cs="Arial"/>
              </w:rPr>
              <w:t>Άρθρο 19§1β Καν. (ΕΕ) 1305/2013</w:t>
            </w:r>
          </w:p>
          <w:p w:rsidR="0084659A" w:rsidRPr="00EB2B36" w:rsidRDefault="0084659A" w:rsidP="00293FA5">
            <w:pPr>
              <w:jc w:val="both"/>
            </w:pPr>
            <w:r w:rsidRPr="00210A02">
              <w:t>Περιφερειακός χάρτης ενισχύσεων (</w:t>
            </w:r>
            <w:r>
              <w:t xml:space="preserve">Άρθρο 14 του </w:t>
            </w:r>
            <w:r w:rsidRPr="00210A02">
              <w:t>Κ</w:t>
            </w:r>
            <w:r>
              <w:t>αν.</w:t>
            </w:r>
            <w:r w:rsidRPr="00210A02">
              <w:t xml:space="preserve"> </w:t>
            </w:r>
            <w:r>
              <w:t xml:space="preserve">(ΕΕ) </w:t>
            </w:r>
            <w:r w:rsidRPr="00210A02">
              <w:t>651/14) (Ενίσχυση 55% για πολύ μικρές και μικρές επιχειρήσεις και 45% για μεσαίες)</w:t>
            </w:r>
            <w:r>
              <w:t xml:space="preserve">. Για τις περιπτώσεις εκσυγχρονισμών πρέπει να τηρούνται οι προϋποθέσεις ώστε αυτοί να συνιστούν </w:t>
            </w:r>
            <w:r>
              <w:rPr>
                <w:rFonts w:cs="Arial"/>
              </w:rPr>
              <w:t>«αρχική επένδυση» κατά την έννοια των ορισμών των σημείων 41, 49, 50 και 51 του άρθρου 2 του Καν. (ΕΕ) 651/2014. Στις περιπτώσεις νεοσύστατων επιχειρήσεων του Άρθρου 22 του Καν.</w:t>
            </w:r>
            <w:r w:rsidRPr="00210A02">
              <w:t xml:space="preserve"> </w:t>
            </w:r>
            <w:r>
              <w:t xml:space="preserve">(ΕΕ) </w:t>
            </w:r>
            <w:r w:rsidRPr="00210A02">
              <w:t>651/14</w:t>
            </w:r>
            <w:r>
              <w:t xml:space="preserve"> (</w:t>
            </w:r>
            <w:r w:rsidRPr="00EB2B36">
              <w:t xml:space="preserve">μη εισηγμένες στο χρηματιστήριο μικρές επιχειρήσεις, έως και πέντε έτη μετά την καταχώρισή τους, οι οποίες δεν έχουν προβεί ακόμη σε διανομή κερδών και δεν </w:t>
            </w:r>
            <w:r>
              <w:t>έχουν συσταθεί μέσω συγχώνευσης) το ποσοστό ενίσχυσης είναι 65%.</w:t>
            </w:r>
          </w:p>
        </w:tc>
      </w:tr>
      <w:tr w:rsidR="0084659A" w:rsidRPr="00982CB5" w:rsidTr="00D46C34">
        <w:tc>
          <w:tcPr>
            <w:tcW w:w="9180" w:type="dxa"/>
            <w:gridSpan w:val="5"/>
            <w:shd w:val="clear" w:color="auto" w:fill="auto"/>
          </w:tcPr>
          <w:p w:rsidR="0084659A" w:rsidRPr="006F76E4" w:rsidRDefault="0084659A" w:rsidP="00293FA5">
            <w:pPr>
              <w:jc w:val="center"/>
              <w:rPr>
                <w:rFonts w:cs="Arial"/>
                <w:b/>
              </w:rPr>
            </w:pPr>
            <w:r w:rsidRPr="006F76E4">
              <w:rPr>
                <w:rFonts w:cs="Arial"/>
                <w:b/>
              </w:rPr>
              <w:t>Αναλυτική Περιγραφή Υπο-δράσης</w:t>
            </w:r>
          </w:p>
          <w:p w:rsidR="0084659A" w:rsidRPr="00982CB5" w:rsidRDefault="0084659A" w:rsidP="00293FA5">
            <w:pPr>
              <w:jc w:val="both"/>
              <w:rPr>
                <w:rFonts w:cs="Arial"/>
              </w:rPr>
            </w:pPr>
            <w:r w:rsidRPr="00982CB5">
              <w:rPr>
                <w:rFonts w:cs="Arial"/>
              </w:rPr>
              <w:t xml:space="preserve">Η υπο-δράση προβλέπει στήριξη για την ίδρυση, επέκταση, </w:t>
            </w:r>
            <w:r w:rsidRPr="005B51F1">
              <w:rPr>
                <w:rFonts w:cs="Arial"/>
              </w:rPr>
              <w:t>εκσυγχρονισμό</w:t>
            </w:r>
            <w:r w:rsidRPr="00982CB5">
              <w:rPr>
                <w:rFonts w:cs="Arial"/>
              </w:rPr>
              <w:t xml:space="preserve"> επιχειρήσεων παροχής επιστημονικών, τεχνικών, κατασκευαστικών, κοινωνικών και άλλων υπηρεσιών που εξυπηρετούν την τοπική οικονομία και καθημερινές ανάγκες του αγροτικού πληθυσμού, καθώς – κατά περίπτωση – και ανάγκες των επισκεπτών (πχ. ιατρικές υπηρεσίες, δραστηριότητες ευεξίας κλπ). </w:t>
            </w:r>
          </w:p>
          <w:p w:rsidR="0084659A" w:rsidRPr="00982CB5" w:rsidRDefault="0084659A" w:rsidP="00293FA5">
            <w:pPr>
              <w:jc w:val="both"/>
              <w:rPr>
                <w:rFonts w:cs="Arial"/>
                <w:bCs/>
              </w:rPr>
            </w:pPr>
            <w:r w:rsidRPr="00982CB5">
              <w:rPr>
                <w:rFonts w:cs="Arial"/>
                <w:bCs/>
              </w:rPr>
              <w:t>Τέτοιες κατηγορίες υπηρεσιών είναι ενδεικτικά:</w:t>
            </w:r>
          </w:p>
          <w:p w:rsidR="0084659A" w:rsidRPr="00982CB5" w:rsidRDefault="0084659A" w:rsidP="0084659A">
            <w:pPr>
              <w:pStyle w:val="ListParagraph"/>
              <w:numPr>
                <w:ilvl w:val="0"/>
                <w:numId w:val="11"/>
              </w:numPr>
              <w:spacing w:after="0" w:line="288" w:lineRule="auto"/>
              <w:ind w:left="567" w:hanging="207"/>
              <w:jc w:val="both"/>
              <w:rPr>
                <w:rFonts w:cs="Calibri"/>
                <w:bCs/>
                <w:iCs/>
              </w:rPr>
            </w:pPr>
            <w:r w:rsidRPr="00982CB5">
              <w:rPr>
                <w:rFonts w:cs="Arial"/>
                <w:bCs/>
                <w:iCs/>
              </w:rPr>
              <w:t xml:space="preserve">Νομικές και λογιστικές δραστηριότητες </w:t>
            </w:r>
            <w:r w:rsidRPr="00982CB5">
              <w:rPr>
                <w:rFonts w:cs="Calibri"/>
                <w:bCs/>
                <w:iCs/>
              </w:rPr>
              <w:t>(φοροτεχνική υποστήριξη αγροτών, δηλώσεις ΟΣΔΕ κλπ)</w:t>
            </w:r>
          </w:p>
          <w:p w:rsidR="0084659A" w:rsidRPr="00982CB5" w:rsidRDefault="0084659A" w:rsidP="0084659A">
            <w:pPr>
              <w:pStyle w:val="ListParagraph"/>
              <w:numPr>
                <w:ilvl w:val="0"/>
                <w:numId w:val="11"/>
              </w:numPr>
              <w:spacing w:after="0" w:line="288" w:lineRule="auto"/>
              <w:ind w:left="567" w:hanging="207"/>
              <w:jc w:val="both"/>
              <w:rPr>
                <w:rFonts w:cs="Arial"/>
                <w:bCs/>
              </w:rPr>
            </w:pPr>
            <w:r w:rsidRPr="00982CB5">
              <w:rPr>
                <w:rFonts w:cs="Arial"/>
                <w:bCs/>
                <w:iCs/>
              </w:rPr>
              <w:t>Δραστηριότητες παροχής συμβουλώ</w:t>
            </w:r>
            <w:r w:rsidR="00965EC0">
              <w:rPr>
                <w:rFonts w:cs="Arial"/>
                <w:bCs/>
                <w:iCs/>
              </w:rPr>
              <w:t>ν διαχείρισης αγροτικών εκμεταλ</w:t>
            </w:r>
            <w:r w:rsidRPr="00982CB5">
              <w:rPr>
                <w:rFonts w:cs="Arial"/>
                <w:bCs/>
                <w:iCs/>
              </w:rPr>
              <w:t>λεύσεων</w:t>
            </w:r>
          </w:p>
          <w:p w:rsidR="0084659A" w:rsidRPr="00982CB5" w:rsidRDefault="0084659A" w:rsidP="0084659A">
            <w:pPr>
              <w:pStyle w:val="ListParagraph"/>
              <w:numPr>
                <w:ilvl w:val="0"/>
                <w:numId w:val="11"/>
              </w:numPr>
              <w:spacing w:after="0" w:line="288" w:lineRule="auto"/>
              <w:ind w:left="567" w:hanging="207"/>
              <w:jc w:val="both"/>
              <w:rPr>
                <w:rFonts w:cs="Arial"/>
                <w:bCs/>
              </w:rPr>
            </w:pPr>
            <w:r w:rsidRPr="00982CB5">
              <w:rPr>
                <w:rFonts w:cs="Arial"/>
                <w:bCs/>
                <w:iCs/>
              </w:rPr>
              <w:t>Αρχιτεκτονικές δραστηριότητες και δραστηριότητες μηχανικών· τεχνικές δοκιμές - αναλύσεις</w:t>
            </w:r>
          </w:p>
          <w:p w:rsidR="0084659A" w:rsidRPr="00982CB5" w:rsidRDefault="0084659A" w:rsidP="0084659A">
            <w:pPr>
              <w:pStyle w:val="ListParagraph"/>
              <w:numPr>
                <w:ilvl w:val="0"/>
                <w:numId w:val="11"/>
              </w:numPr>
              <w:spacing w:after="0" w:line="288" w:lineRule="auto"/>
              <w:ind w:left="567" w:hanging="207"/>
              <w:jc w:val="both"/>
              <w:rPr>
                <w:rFonts w:cs="Arial"/>
              </w:rPr>
            </w:pPr>
            <w:r w:rsidRPr="00982CB5">
              <w:rPr>
                <w:rFonts w:cs="Arial"/>
              </w:rPr>
              <w:t>Κτηνιατρικές δραστηριότητες</w:t>
            </w:r>
          </w:p>
          <w:p w:rsidR="0084659A" w:rsidRPr="00982CB5" w:rsidRDefault="0084659A" w:rsidP="0084659A">
            <w:pPr>
              <w:pStyle w:val="ListParagraph"/>
              <w:numPr>
                <w:ilvl w:val="0"/>
                <w:numId w:val="11"/>
              </w:numPr>
              <w:spacing w:after="0" w:line="288" w:lineRule="auto"/>
              <w:ind w:left="567" w:hanging="207"/>
              <w:jc w:val="both"/>
              <w:rPr>
                <w:rFonts w:cs="Arial"/>
              </w:rPr>
            </w:pPr>
            <w:r w:rsidRPr="00982CB5">
              <w:rPr>
                <w:rFonts w:cs="Arial"/>
                <w:bCs/>
                <w:iCs/>
              </w:rPr>
              <w:t>Γεωτεχνικές κ.ά. υπηρεσίες</w:t>
            </w:r>
          </w:p>
          <w:p w:rsidR="0084659A" w:rsidRPr="00982CB5" w:rsidRDefault="0084659A" w:rsidP="0084659A">
            <w:pPr>
              <w:pStyle w:val="ListParagraph"/>
              <w:numPr>
                <w:ilvl w:val="0"/>
                <w:numId w:val="11"/>
              </w:numPr>
              <w:spacing w:after="0" w:line="288" w:lineRule="auto"/>
              <w:ind w:left="567" w:hanging="207"/>
              <w:jc w:val="both"/>
              <w:rPr>
                <w:rFonts w:cs="Arial"/>
                <w:bCs/>
                <w:iCs/>
              </w:rPr>
            </w:pPr>
            <w:r w:rsidRPr="00982CB5">
              <w:rPr>
                <w:rFonts w:cs="Arial"/>
                <w:bCs/>
                <w:iCs/>
              </w:rPr>
              <w:t>Εκπαίδευση</w:t>
            </w:r>
            <w:r w:rsidRPr="00982CB5">
              <w:rPr>
                <w:rFonts w:cs="Arial"/>
              </w:rPr>
              <w:t xml:space="preserve"> (</w:t>
            </w:r>
            <w:r w:rsidRPr="00982CB5">
              <w:rPr>
                <w:rFonts w:cs="Arial"/>
                <w:bCs/>
                <w:iCs/>
              </w:rPr>
              <w:t>Αθλητική και ψυχαγωγική εκπαίδευση, Πολιτιστική εκπαίδευση (χορός, μουσική κλπ), σχολές οδηγών, ξένες γλώσσες κλπ)</w:t>
            </w:r>
          </w:p>
          <w:p w:rsidR="0084659A" w:rsidRPr="00982CB5" w:rsidRDefault="0084659A" w:rsidP="0084659A">
            <w:pPr>
              <w:pStyle w:val="ListParagraph"/>
              <w:numPr>
                <w:ilvl w:val="0"/>
                <w:numId w:val="11"/>
              </w:numPr>
              <w:spacing w:after="0" w:line="288" w:lineRule="auto"/>
              <w:ind w:left="567" w:hanging="207"/>
              <w:jc w:val="both"/>
              <w:rPr>
                <w:rFonts w:cs="Arial"/>
                <w:bCs/>
                <w:iCs/>
              </w:rPr>
            </w:pPr>
            <w:r w:rsidRPr="00982CB5">
              <w:rPr>
                <w:rFonts w:cs="Arial"/>
                <w:bCs/>
                <w:iCs/>
              </w:rPr>
              <w:t>Δραστηριότητες ανθρώπινης υγείας (Δραστηριότητες άσκησης ιατρικών και οδοντιατρικών επαγγελμάτων, Άλλες δραστηριότητες ανθρώπινης υγείας)</w:t>
            </w:r>
          </w:p>
          <w:p w:rsidR="0084659A" w:rsidRPr="00982CB5" w:rsidRDefault="0084659A" w:rsidP="0084659A">
            <w:pPr>
              <w:pStyle w:val="ListParagraph"/>
              <w:numPr>
                <w:ilvl w:val="0"/>
                <w:numId w:val="11"/>
              </w:numPr>
              <w:spacing w:after="0" w:line="288" w:lineRule="auto"/>
              <w:ind w:left="567" w:hanging="207"/>
              <w:jc w:val="both"/>
              <w:rPr>
                <w:rFonts w:cs="Arial"/>
                <w:bCs/>
                <w:iCs/>
              </w:rPr>
            </w:pPr>
            <w:r w:rsidRPr="00982CB5">
              <w:rPr>
                <w:rFonts w:cs="Arial"/>
                <w:bCs/>
                <w:iCs/>
              </w:rPr>
              <w:t>Δραστηριότητες φροντίδας - βοήθειας με παροχή καταλύματος</w:t>
            </w:r>
          </w:p>
          <w:p w:rsidR="0084659A" w:rsidRPr="00982CB5" w:rsidRDefault="0084659A" w:rsidP="0084659A">
            <w:pPr>
              <w:pStyle w:val="ListParagraph"/>
              <w:numPr>
                <w:ilvl w:val="0"/>
                <w:numId w:val="11"/>
              </w:numPr>
              <w:spacing w:after="0" w:line="288" w:lineRule="auto"/>
              <w:ind w:left="567" w:hanging="207"/>
              <w:jc w:val="both"/>
              <w:rPr>
                <w:rFonts w:cs="Arial"/>
              </w:rPr>
            </w:pPr>
            <w:r w:rsidRPr="00982CB5">
              <w:rPr>
                <w:rFonts w:cs="Arial"/>
              </w:rPr>
              <w:t>Αθλητικές δραστηριότητες (Υπηρεσίες γυμναστηρίων, Εκμετάλλευση αθλητικών Εγκαταστάσεων κλπ)</w:t>
            </w:r>
          </w:p>
          <w:p w:rsidR="0084659A" w:rsidRPr="00982CB5" w:rsidRDefault="0084659A" w:rsidP="0084659A">
            <w:pPr>
              <w:pStyle w:val="ListParagraph"/>
              <w:numPr>
                <w:ilvl w:val="0"/>
                <w:numId w:val="11"/>
              </w:numPr>
              <w:spacing w:after="0" w:line="288" w:lineRule="auto"/>
              <w:ind w:left="567" w:hanging="207"/>
              <w:jc w:val="both"/>
              <w:rPr>
                <w:rFonts w:cs="Arial"/>
              </w:rPr>
            </w:pPr>
            <w:r w:rsidRPr="00982CB5">
              <w:rPr>
                <w:rFonts w:cs="Arial"/>
              </w:rPr>
              <w:t xml:space="preserve">Δραστηριότητες διασκέδασης και ψυχαγωγίας (Υπηρεσίες </w:t>
            </w:r>
            <w:r w:rsidR="00965EC0">
              <w:rPr>
                <w:rFonts w:cs="Arial"/>
                <w:lang w:val="en-US"/>
              </w:rPr>
              <w:t>water</w:t>
            </w:r>
            <w:r w:rsidR="00965EC0" w:rsidRPr="00965EC0">
              <w:rPr>
                <w:rFonts w:cs="Arial"/>
              </w:rPr>
              <w:t xml:space="preserve"> </w:t>
            </w:r>
            <w:r w:rsidR="00965EC0">
              <w:rPr>
                <w:rFonts w:cs="Arial"/>
                <w:lang w:val="en-US"/>
              </w:rPr>
              <w:t>park</w:t>
            </w:r>
            <w:r w:rsidRPr="00982CB5">
              <w:rPr>
                <w:rFonts w:cs="Arial"/>
              </w:rPr>
              <w:t xml:space="preserve"> (νεροτσουλήθρες κλπ), Υπηρεσίες διοργάνωσης ψυχαγωγικών εκδηλώσεων, Υπηρεσίες παιδότοπου, υπηρεσίες θεαμάτων κλπ)</w:t>
            </w:r>
          </w:p>
          <w:p w:rsidR="0084659A" w:rsidRPr="00982CB5" w:rsidRDefault="0084659A" w:rsidP="0084659A">
            <w:pPr>
              <w:pStyle w:val="ListParagraph"/>
              <w:numPr>
                <w:ilvl w:val="0"/>
                <w:numId w:val="11"/>
              </w:numPr>
              <w:spacing w:after="0" w:line="288" w:lineRule="auto"/>
              <w:ind w:left="567" w:hanging="207"/>
              <w:jc w:val="both"/>
              <w:rPr>
                <w:rFonts w:cs="Arial"/>
                <w:bCs/>
                <w:iCs/>
              </w:rPr>
            </w:pPr>
            <w:r w:rsidRPr="00982CB5">
              <w:rPr>
                <w:rFonts w:cs="Arial"/>
                <w:bCs/>
                <w:iCs/>
              </w:rPr>
              <w:t>Δραστηριότητες παροχής προσωπικών υπηρεσιών (στεγνοκαθαριστήρια, κομμωτήρια, κουρεία, κέντρα αισθητικής, γραφεία κηδειών και συναφείς δραστηριότητες, Δραστηριότητες σχετικές με τη φυσική ευεξία, Υπηρεσίες φροντίδας ζώων συντροφιάς,</w:t>
            </w:r>
            <w:r w:rsidRPr="00982CB5">
              <w:rPr>
                <w:rFonts w:eastAsia="+mn-ea" w:cs="+mn-cs"/>
                <w:bCs/>
                <w:color w:val="000000"/>
                <w:kern w:val="24"/>
              </w:rPr>
              <w:t xml:space="preserve"> </w:t>
            </w:r>
            <w:r w:rsidRPr="00982CB5">
              <w:rPr>
                <w:rFonts w:cs="Arial"/>
                <w:bCs/>
                <w:iCs/>
              </w:rPr>
              <w:t xml:space="preserve">Υπηρεσίες γευσιγνωσίας, Υπηρεσίες στολισμού εκκλησιών, αιθουσών κλπ). </w:t>
            </w:r>
          </w:p>
          <w:p w:rsidR="003D2A7F" w:rsidRDefault="0084659A" w:rsidP="003D2A7F">
            <w:pPr>
              <w:pStyle w:val="ListParagraph"/>
              <w:numPr>
                <w:ilvl w:val="0"/>
                <w:numId w:val="11"/>
              </w:numPr>
              <w:spacing w:after="0" w:line="288" w:lineRule="auto"/>
              <w:ind w:left="567" w:hanging="207"/>
              <w:jc w:val="both"/>
              <w:rPr>
                <w:rFonts w:cs="Arial"/>
                <w:bCs/>
                <w:iCs/>
              </w:rPr>
            </w:pPr>
            <w:r w:rsidRPr="00982CB5">
              <w:rPr>
                <w:rFonts w:cs="Arial"/>
                <w:bCs/>
                <w:iCs/>
              </w:rPr>
              <w:t>Κατασκευαστικές, τεχνικές και άλλες δραστηριότητες που εξυπηρετούν τον τοπικό πληθυσμό και την τοπική οικονομία (όπως μηχανουργεία, επεξεργασία μετάλλων και μεταλλικ</w:t>
            </w:r>
            <w:r>
              <w:rPr>
                <w:rFonts w:cs="Arial"/>
                <w:bCs/>
                <w:iCs/>
              </w:rPr>
              <w:t>ές κατασκευές, κατασκευή μηχανη</w:t>
            </w:r>
            <w:r w:rsidRPr="00982CB5">
              <w:rPr>
                <w:rFonts w:cs="Arial"/>
                <w:bCs/>
                <w:iCs/>
              </w:rPr>
              <w:t>μάτων  και συστημάτων / υποδομών για τον πρωτογενή τομέα, συνεργεία αγροτικών μηχανημάτων και οχημάτων κ.ά.).</w:t>
            </w:r>
          </w:p>
          <w:p w:rsidR="00B040DA" w:rsidRPr="003D2A7F" w:rsidRDefault="00B040DA" w:rsidP="003D2A7F">
            <w:pPr>
              <w:pStyle w:val="ListParagraph"/>
              <w:numPr>
                <w:ilvl w:val="0"/>
                <w:numId w:val="11"/>
              </w:numPr>
              <w:spacing w:after="0" w:line="288" w:lineRule="auto"/>
              <w:ind w:left="567" w:hanging="207"/>
              <w:jc w:val="both"/>
              <w:rPr>
                <w:rFonts w:cs="Arial"/>
                <w:bCs/>
                <w:iCs/>
              </w:rPr>
            </w:pPr>
            <w:r w:rsidRPr="003D2A7F">
              <w:rPr>
                <w:rFonts w:cs="Arial"/>
                <w:bCs/>
                <w:iCs/>
              </w:rPr>
              <w:t>Άνθη (ενδεικτικά: τυποποίηση και εμπορία ανθέων) και επεξεργασία/εμπορία  σπόρων και πολλαπλασιαστιικού υλικού</w:t>
            </w:r>
          </w:p>
          <w:p w:rsidR="00563D05" w:rsidRPr="008C7327" w:rsidRDefault="00563D05" w:rsidP="00D20647">
            <w:pPr>
              <w:jc w:val="both"/>
              <w:rPr>
                <w:rFonts w:cs="Calibri"/>
              </w:rPr>
            </w:pPr>
            <w:r w:rsidRPr="00563D05">
              <w:rPr>
                <w:rFonts w:cs="Calibri"/>
              </w:rPr>
              <w:t xml:space="preserve">Ανώτατο όριο αιτούμενου προϋπολογισμού: 600.000 </w:t>
            </w:r>
            <w:r w:rsidR="00322BD9">
              <w:rPr>
                <w:rFonts w:cs="Calibri"/>
              </w:rPr>
              <w:t>€</w:t>
            </w:r>
            <w:r w:rsidRPr="00563D05">
              <w:rPr>
                <w:rFonts w:cs="Calibri"/>
              </w:rPr>
              <w:t xml:space="preserve"> για πράξεις που αφορούν σε υποδομές ή / και εξοπλισμό και τις 100.</w:t>
            </w:r>
            <w:r w:rsidRPr="008C7327">
              <w:rPr>
                <w:rFonts w:cs="Calibri"/>
              </w:rPr>
              <w:t>000€ για άυλες πράξεις.</w:t>
            </w:r>
          </w:p>
          <w:p w:rsidR="00F53659" w:rsidRPr="00982CB5" w:rsidRDefault="00F53659" w:rsidP="008C7327">
            <w:pPr>
              <w:jc w:val="both"/>
              <w:rPr>
                <w:rFonts w:cs="Arial"/>
                <w:b/>
              </w:rPr>
            </w:pPr>
            <w:r w:rsidRPr="008C7327">
              <w:rPr>
                <w:rFonts w:ascii="Calibri" w:eastAsia="Calibri" w:hAnsi="Calibri" w:cs="Arial"/>
                <w:b/>
              </w:rPr>
              <w:t xml:space="preserve">Οι επιλέξιμοι ΚΑΔ των ανωτέρω δραστηριοτήτων της εν λόγω υποδράσης φαίνονται στη σελ. </w:t>
            </w:r>
            <w:r w:rsidR="008C7327" w:rsidRPr="008C7327">
              <w:rPr>
                <w:rFonts w:ascii="Calibri" w:eastAsia="Calibri" w:hAnsi="Calibri" w:cs="Arial"/>
                <w:b/>
              </w:rPr>
              <w:t>30</w:t>
            </w:r>
            <w:r w:rsidRPr="008C7327">
              <w:rPr>
                <w:rFonts w:ascii="Calibri" w:eastAsia="Calibri" w:hAnsi="Calibri" w:cs="Arial"/>
                <w:b/>
              </w:rPr>
              <w:t xml:space="preserve">  του Παραρτήματος ΙΙ_8 (Επιλέξιμοι ΚΑΔ ανά Υποδράση</w:t>
            </w:r>
            <w:r w:rsidRPr="008C7327">
              <w:rPr>
                <w:rFonts w:ascii="Calibri" w:eastAsia="Calibri" w:hAnsi="Calibri" w:cs="Arial"/>
                <w:b/>
                <w:sz w:val="24"/>
              </w:rPr>
              <w:t>)</w:t>
            </w:r>
          </w:p>
        </w:tc>
      </w:tr>
      <w:tr w:rsidR="0084659A" w:rsidRPr="00982CB5" w:rsidTr="00D46C34">
        <w:trPr>
          <w:trHeight w:val="547"/>
        </w:trPr>
        <w:tc>
          <w:tcPr>
            <w:tcW w:w="9180" w:type="dxa"/>
            <w:gridSpan w:val="5"/>
            <w:shd w:val="clear" w:color="auto" w:fill="auto"/>
          </w:tcPr>
          <w:p w:rsidR="0084659A" w:rsidRPr="00183591" w:rsidRDefault="0084659A" w:rsidP="00293FA5">
            <w:r w:rsidRPr="00183591">
              <w:rPr>
                <w:rFonts w:cs="Arial"/>
                <w:b/>
              </w:rPr>
              <w:t>Θεματική Κατεύθυνση που εξυπηρετείται</w:t>
            </w:r>
          </w:p>
        </w:tc>
      </w:tr>
      <w:tr w:rsidR="0084659A" w:rsidRPr="00982CB5" w:rsidTr="00D46C34">
        <w:tc>
          <w:tcPr>
            <w:tcW w:w="9180" w:type="dxa"/>
            <w:gridSpan w:val="5"/>
            <w:shd w:val="clear" w:color="auto" w:fill="auto"/>
          </w:tcPr>
          <w:p w:rsidR="0084659A" w:rsidRPr="00982CB5" w:rsidRDefault="0084659A" w:rsidP="00293FA5">
            <w:pPr>
              <w:rPr>
                <w:rFonts w:cs="Arial"/>
              </w:rPr>
            </w:pPr>
            <w:r w:rsidRPr="00982CB5">
              <w:rPr>
                <w:rFonts w:cs="Arial"/>
              </w:rPr>
              <w:t>3η: Διαφοροποίηση και ενδυνάμωση της τοπικής οικονομίας</w:t>
            </w:r>
          </w:p>
        </w:tc>
      </w:tr>
      <w:tr w:rsidR="0084659A" w:rsidRPr="00982CB5" w:rsidTr="00D46C34">
        <w:tc>
          <w:tcPr>
            <w:tcW w:w="9180" w:type="dxa"/>
            <w:gridSpan w:val="5"/>
            <w:shd w:val="clear" w:color="auto" w:fill="auto"/>
          </w:tcPr>
          <w:p w:rsidR="0084659A" w:rsidRPr="00183591" w:rsidRDefault="0084659A" w:rsidP="00293FA5">
            <w:pPr>
              <w:jc w:val="center"/>
              <w:rPr>
                <w:rFonts w:cs="Arial"/>
                <w:b/>
              </w:rPr>
            </w:pPr>
            <w:r w:rsidRPr="00183591">
              <w:rPr>
                <w:rFonts w:cs="Arial"/>
                <w:b/>
              </w:rPr>
              <w:t>Χρηματοδοτικά στοιχεία</w:t>
            </w:r>
          </w:p>
        </w:tc>
      </w:tr>
      <w:tr w:rsidR="0084659A" w:rsidRPr="00982CB5" w:rsidTr="00D46C34">
        <w:trPr>
          <w:trHeight w:val="435"/>
        </w:trPr>
        <w:tc>
          <w:tcPr>
            <w:tcW w:w="2959" w:type="dxa"/>
            <w:gridSpan w:val="2"/>
            <w:shd w:val="clear" w:color="auto" w:fill="auto"/>
          </w:tcPr>
          <w:p w:rsidR="0084659A" w:rsidRPr="00982CB5" w:rsidRDefault="0084659A" w:rsidP="00293FA5">
            <w:pPr>
              <w:rPr>
                <w:rFonts w:cstheme="minorHAnsi"/>
              </w:rPr>
            </w:pPr>
          </w:p>
        </w:tc>
        <w:tc>
          <w:tcPr>
            <w:tcW w:w="1848" w:type="dxa"/>
            <w:shd w:val="clear" w:color="auto" w:fill="auto"/>
          </w:tcPr>
          <w:p w:rsidR="0084659A" w:rsidRPr="00982CB5" w:rsidRDefault="0084659A" w:rsidP="00293FA5">
            <w:pPr>
              <w:jc w:val="center"/>
              <w:rPr>
                <w:rFonts w:cstheme="minorHAnsi"/>
              </w:rPr>
            </w:pPr>
            <w:r w:rsidRPr="00982CB5">
              <w:rPr>
                <w:rFonts w:cstheme="minorHAnsi"/>
              </w:rPr>
              <w:t>Ποσό (€)</w:t>
            </w:r>
          </w:p>
        </w:tc>
        <w:tc>
          <w:tcPr>
            <w:tcW w:w="1743" w:type="dxa"/>
            <w:shd w:val="clear" w:color="auto" w:fill="auto"/>
          </w:tcPr>
          <w:p w:rsidR="0084659A" w:rsidRPr="00982CB5" w:rsidRDefault="0084659A" w:rsidP="00293FA5">
            <w:pPr>
              <w:jc w:val="center"/>
              <w:rPr>
                <w:rFonts w:cstheme="minorHAnsi"/>
              </w:rPr>
            </w:pPr>
            <w:r w:rsidRPr="00982CB5">
              <w:rPr>
                <w:rFonts w:cstheme="minorHAnsi"/>
              </w:rPr>
              <w:t>Ποσοστό (%) σε επίπεδο υπο-μέτρου</w:t>
            </w:r>
          </w:p>
        </w:tc>
        <w:tc>
          <w:tcPr>
            <w:tcW w:w="2630" w:type="dxa"/>
            <w:shd w:val="clear" w:color="auto" w:fill="auto"/>
          </w:tcPr>
          <w:p w:rsidR="0084659A" w:rsidRPr="00982CB5" w:rsidRDefault="0084659A" w:rsidP="00293FA5">
            <w:pPr>
              <w:jc w:val="center"/>
              <w:rPr>
                <w:rFonts w:cstheme="minorHAnsi"/>
              </w:rPr>
            </w:pPr>
            <w:r w:rsidRPr="00982CB5">
              <w:rPr>
                <w:rFonts w:cstheme="minorHAnsi"/>
              </w:rPr>
              <w:t>Ποσοστό (%) σε επίπεδο Τοπικού Προγράμματος</w:t>
            </w:r>
          </w:p>
        </w:tc>
      </w:tr>
      <w:tr w:rsidR="001E644B" w:rsidRPr="00982CB5" w:rsidTr="00D46C34">
        <w:trPr>
          <w:trHeight w:val="655"/>
        </w:trPr>
        <w:tc>
          <w:tcPr>
            <w:tcW w:w="2959" w:type="dxa"/>
            <w:gridSpan w:val="2"/>
            <w:shd w:val="clear" w:color="auto" w:fill="auto"/>
          </w:tcPr>
          <w:p w:rsidR="001E644B" w:rsidRPr="00183591" w:rsidRDefault="001E644B" w:rsidP="00293FA5">
            <w:pPr>
              <w:rPr>
                <w:rFonts w:cstheme="minorHAnsi"/>
              </w:rPr>
            </w:pPr>
            <w:r w:rsidRPr="00183591">
              <w:rPr>
                <w:rFonts w:cstheme="minorHAnsi"/>
              </w:rPr>
              <w:t>Συνολικός Προϋπολογισμός</w:t>
            </w:r>
          </w:p>
        </w:tc>
        <w:tc>
          <w:tcPr>
            <w:tcW w:w="1848" w:type="dxa"/>
            <w:shd w:val="clear" w:color="auto" w:fill="auto"/>
          </w:tcPr>
          <w:p w:rsidR="001E644B" w:rsidRPr="001E644B" w:rsidRDefault="001E644B" w:rsidP="00367C5E">
            <w:pPr>
              <w:jc w:val="center"/>
              <w:rPr>
                <w:rFonts w:cstheme="minorHAnsi"/>
                <w:bCs/>
                <w:color w:val="000000"/>
                <w:sz w:val="20"/>
                <w:szCs w:val="20"/>
              </w:rPr>
            </w:pPr>
            <w:r w:rsidRPr="001E644B">
              <w:rPr>
                <w:rFonts w:cstheme="minorHAnsi"/>
                <w:color w:val="000000"/>
                <w:sz w:val="20"/>
                <w:szCs w:val="20"/>
              </w:rPr>
              <w:t>550.000,00</w:t>
            </w:r>
          </w:p>
        </w:tc>
        <w:tc>
          <w:tcPr>
            <w:tcW w:w="1743" w:type="dxa"/>
            <w:shd w:val="clear" w:color="auto" w:fill="auto"/>
          </w:tcPr>
          <w:p w:rsidR="001E644B" w:rsidRPr="001E644B" w:rsidRDefault="001E644B" w:rsidP="00367C5E">
            <w:pPr>
              <w:jc w:val="center"/>
              <w:rPr>
                <w:rFonts w:cstheme="minorHAnsi"/>
                <w:sz w:val="20"/>
                <w:szCs w:val="20"/>
              </w:rPr>
            </w:pPr>
            <w:r w:rsidRPr="001E644B">
              <w:rPr>
                <w:rFonts w:cstheme="minorHAnsi"/>
                <w:color w:val="000000"/>
                <w:sz w:val="20"/>
                <w:szCs w:val="20"/>
              </w:rPr>
              <w:t>5,71%</w:t>
            </w:r>
          </w:p>
        </w:tc>
        <w:tc>
          <w:tcPr>
            <w:tcW w:w="2630" w:type="dxa"/>
            <w:shd w:val="clear" w:color="auto" w:fill="auto"/>
          </w:tcPr>
          <w:p w:rsidR="001E644B" w:rsidRPr="001E644B" w:rsidRDefault="001E644B" w:rsidP="00367C5E">
            <w:pPr>
              <w:jc w:val="center"/>
              <w:rPr>
                <w:rFonts w:cstheme="minorHAnsi"/>
                <w:sz w:val="20"/>
                <w:szCs w:val="20"/>
              </w:rPr>
            </w:pPr>
            <w:r w:rsidRPr="001E644B">
              <w:rPr>
                <w:rFonts w:cstheme="minorHAnsi"/>
                <w:color w:val="000000"/>
                <w:sz w:val="20"/>
                <w:szCs w:val="20"/>
              </w:rPr>
              <w:t>4,80%</w:t>
            </w:r>
          </w:p>
        </w:tc>
      </w:tr>
      <w:tr w:rsidR="001E644B" w:rsidRPr="00982CB5" w:rsidTr="00D46C34">
        <w:trPr>
          <w:trHeight w:val="482"/>
        </w:trPr>
        <w:tc>
          <w:tcPr>
            <w:tcW w:w="2959" w:type="dxa"/>
            <w:gridSpan w:val="2"/>
            <w:shd w:val="clear" w:color="auto" w:fill="auto"/>
          </w:tcPr>
          <w:p w:rsidR="001E644B" w:rsidRPr="00183591" w:rsidRDefault="001E644B" w:rsidP="00293FA5">
            <w:pPr>
              <w:rPr>
                <w:rFonts w:cstheme="minorHAnsi"/>
              </w:rPr>
            </w:pPr>
            <w:r w:rsidRPr="00183591">
              <w:rPr>
                <w:rFonts w:cstheme="minorHAnsi"/>
              </w:rPr>
              <w:t>Δημόσια Δαπάνη</w:t>
            </w:r>
          </w:p>
        </w:tc>
        <w:tc>
          <w:tcPr>
            <w:tcW w:w="1848" w:type="dxa"/>
            <w:shd w:val="clear" w:color="auto" w:fill="auto"/>
          </w:tcPr>
          <w:p w:rsidR="001E644B" w:rsidRPr="001E644B" w:rsidRDefault="001E644B" w:rsidP="00367C5E">
            <w:pPr>
              <w:jc w:val="center"/>
              <w:rPr>
                <w:rFonts w:cstheme="minorHAnsi"/>
                <w:bCs/>
                <w:color w:val="000000"/>
                <w:sz w:val="20"/>
                <w:szCs w:val="20"/>
              </w:rPr>
            </w:pPr>
            <w:r w:rsidRPr="001E644B">
              <w:rPr>
                <w:rFonts w:cstheme="minorHAnsi"/>
                <w:color w:val="000000"/>
                <w:sz w:val="20"/>
                <w:szCs w:val="20"/>
              </w:rPr>
              <w:t>302.500,00</w:t>
            </w:r>
          </w:p>
        </w:tc>
        <w:tc>
          <w:tcPr>
            <w:tcW w:w="1743" w:type="dxa"/>
            <w:shd w:val="clear" w:color="auto" w:fill="auto"/>
          </w:tcPr>
          <w:p w:rsidR="001E644B" w:rsidRPr="001E644B" w:rsidRDefault="001E644B" w:rsidP="00367C5E">
            <w:pPr>
              <w:jc w:val="center"/>
              <w:rPr>
                <w:rFonts w:cstheme="minorHAnsi"/>
                <w:sz w:val="20"/>
                <w:szCs w:val="20"/>
              </w:rPr>
            </w:pPr>
            <w:r w:rsidRPr="001E644B">
              <w:rPr>
                <w:rFonts w:cstheme="minorHAnsi"/>
                <w:color w:val="000000"/>
                <w:sz w:val="20"/>
                <w:szCs w:val="20"/>
              </w:rPr>
              <w:t>4,82%</w:t>
            </w:r>
          </w:p>
        </w:tc>
        <w:tc>
          <w:tcPr>
            <w:tcW w:w="2630" w:type="dxa"/>
            <w:shd w:val="clear" w:color="auto" w:fill="auto"/>
          </w:tcPr>
          <w:p w:rsidR="001E644B" w:rsidRPr="001E644B" w:rsidRDefault="001E644B" w:rsidP="00367C5E">
            <w:pPr>
              <w:jc w:val="center"/>
              <w:rPr>
                <w:rFonts w:cstheme="minorHAnsi"/>
                <w:sz w:val="20"/>
                <w:szCs w:val="20"/>
              </w:rPr>
            </w:pPr>
            <w:r w:rsidRPr="001E644B">
              <w:rPr>
                <w:rFonts w:cstheme="minorHAnsi"/>
                <w:color w:val="000000"/>
                <w:sz w:val="20"/>
                <w:szCs w:val="20"/>
              </w:rPr>
              <w:t>3,73%</w:t>
            </w:r>
          </w:p>
        </w:tc>
      </w:tr>
      <w:tr w:rsidR="001E644B" w:rsidRPr="00982CB5" w:rsidTr="00D46C34">
        <w:trPr>
          <w:trHeight w:val="432"/>
        </w:trPr>
        <w:tc>
          <w:tcPr>
            <w:tcW w:w="2959" w:type="dxa"/>
            <w:gridSpan w:val="2"/>
            <w:shd w:val="clear" w:color="auto" w:fill="auto"/>
          </w:tcPr>
          <w:p w:rsidR="001E644B" w:rsidRPr="00183591" w:rsidRDefault="001E644B" w:rsidP="00293FA5">
            <w:pPr>
              <w:rPr>
                <w:rFonts w:cstheme="minorHAnsi"/>
              </w:rPr>
            </w:pPr>
            <w:r w:rsidRPr="00183591">
              <w:rPr>
                <w:rFonts w:cstheme="minorHAnsi"/>
              </w:rPr>
              <w:t>Ιδιωτική Συμμετοχή</w:t>
            </w:r>
          </w:p>
        </w:tc>
        <w:tc>
          <w:tcPr>
            <w:tcW w:w="1848" w:type="dxa"/>
            <w:shd w:val="clear" w:color="auto" w:fill="auto"/>
          </w:tcPr>
          <w:p w:rsidR="001E644B" w:rsidRPr="001E644B" w:rsidRDefault="001E644B" w:rsidP="00367C5E">
            <w:pPr>
              <w:jc w:val="center"/>
              <w:rPr>
                <w:rFonts w:cstheme="minorHAnsi"/>
                <w:bCs/>
                <w:color w:val="000000"/>
                <w:sz w:val="20"/>
                <w:szCs w:val="20"/>
              </w:rPr>
            </w:pPr>
            <w:r w:rsidRPr="001E644B">
              <w:rPr>
                <w:rFonts w:cstheme="minorHAnsi"/>
                <w:color w:val="000000"/>
                <w:sz w:val="20"/>
                <w:szCs w:val="20"/>
              </w:rPr>
              <w:t>247.500,00</w:t>
            </w:r>
          </w:p>
        </w:tc>
        <w:tc>
          <w:tcPr>
            <w:tcW w:w="1743" w:type="dxa"/>
            <w:shd w:val="clear" w:color="auto" w:fill="auto"/>
          </w:tcPr>
          <w:p w:rsidR="001E644B" w:rsidRPr="001E644B" w:rsidRDefault="001E644B" w:rsidP="00367C5E">
            <w:pPr>
              <w:jc w:val="center"/>
              <w:rPr>
                <w:rFonts w:cstheme="minorHAnsi"/>
                <w:sz w:val="20"/>
                <w:szCs w:val="20"/>
              </w:rPr>
            </w:pPr>
            <w:r w:rsidRPr="001E644B">
              <w:rPr>
                <w:rFonts w:cstheme="minorHAnsi"/>
                <w:color w:val="000000"/>
                <w:sz w:val="20"/>
                <w:szCs w:val="20"/>
              </w:rPr>
              <w:t>7,39%</w:t>
            </w:r>
          </w:p>
        </w:tc>
        <w:tc>
          <w:tcPr>
            <w:tcW w:w="2630" w:type="dxa"/>
            <w:shd w:val="clear" w:color="auto" w:fill="auto"/>
          </w:tcPr>
          <w:p w:rsidR="001E644B" w:rsidRPr="001E644B" w:rsidRDefault="001E644B" w:rsidP="00367C5E">
            <w:pPr>
              <w:jc w:val="center"/>
              <w:rPr>
                <w:rFonts w:cstheme="minorHAnsi"/>
                <w:sz w:val="20"/>
                <w:szCs w:val="20"/>
              </w:rPr>
            </w:pPr>
            <w:r w:rsidRPr="001E644B">
              <w:rPr>
                <w:rFonts w:cstheme="minorHAnsi"/>
                <w:color w:val="000000"/>
                <w:sz w:val="20"/>
                <w:szCs w:val="20"/>
              </w:rPr>
              <w:t>7,39%</w:t>
            </w:r>
          </w:p>
        </w:tc>
      </w:tr>
      <w:tr w:rsidR="0084659A" w:rsidRPr="00982CB5" w:rsidTr="00D46C34">
        <w:tc>
          <w:tcPr>
            <w:tcW w:w="9180" w:type="dxa"/>
            <w:gridSpan w:val="5"/>
            <w:shd w:val="clear" w:color="auto" w:fill="auto"/>
          </w:tcPr>
          <w:p w:rsidR="0084659A" w:rsidRPr="00982CB5" w:rsidRDefault="0084659A" w:rsidP="00293FA5">
            <w:pPr>
              <w:jc w:val="center"/>
              <w:rPr>
                <w:rFonts w:cs="Arial"/>
                <w:b/>
              </w:rPr>
            </w:pPr>
            <w:r w:rsidRPr="00982CB5">
              <w:rPr>
                <w:rFonts w:cs="Arial"/>
                <w:b/>
              </w:rPr>
              <w:t xml:space="preserve">Περιοχή Εφαρμογής </w:t>
            </w:r>
          </w:p>
        </w:tc>
      </w:tr>
      <w:tr w:rsidR="0084659A" w:rsidRPr="00982CB5" w:rsidTr="00D46C34">
        <w:tc>
          <w:tcPr>
            <w:tcW w:w="9180" w:type="dxa"/>
            <w:gridSpan w:val="5"/>
            <w:shd w:val="clear" w:color="auto" w:fill="auto"/>
          </w:tcPr>
          <w:p w:rsidR="0084659A" w:rsidRPr="00982CB5" w:rsidRDefault="0084659A" w:rsidP="00293FA5">
            <w:pPr>
              <w:jc w:val="both"/>
              <w:rPr>
                <w:rFonts w:cs="Arial"/>
              </w:rPr>
            </w:pPr>
            <w:r w:rsidRPr="00982CB5">
              <w:rPr>
                <w:rFonts w:cs="Arial"/>
              </w:rPr>
              <w:t>Το σύνολο της περιοχής παρέμβασης</w:t>
            </w:r>
          </w:p>
        </w:tc>
      </w:tr>
      <w:tr w:rsidR="0084659A" w:rsidRPr="00982CB5" w:rsidTr="00D46C34">
        <w:tc>
          <w:tcPr>
            <w:tcW w:w="9180" w:type="dxa"/>
            <w:gridSpan w:val="5"/>
            <w:shd w:val="clear" w:color="auto" w:fill="auto"/>
          </w:tcPr>
          <w:p w:rsidR="0084659A" w:rsidRPr="00982CB5" w:rsidRDefault="0084659A" w:rsidP="000C3460">
            <w:pPr>
              <w:jc w:val="both"/>
              <w:rPr>
                <w:rFonts w:cs="Arial"/>
                <w:b/>
              </w:rPr>
            </w:pPr>
            <w:r w:rsidRPr="00982CB5">
              <w:rPr>
                <w:rFonts w:cs="Arial"/>
                <w:b/>
              </w:rPr>
              <w:t xml:space="preserve">Δικαιούχοι:  </w:t>
            </w:r>
            <w:r w:rsidRPr="00982CB5">
              <w:rPr>
                <w:rFonts w:cs="Calibri"/>
              </w:rPr>
              <w:t>Πολύ μικρές</w:t>
            </w:r>
            <w:r w:rsidR="000C3460" w:rsidRPr="00982CB5">
              <w:rPr>
                <w:rFonts w:cs="Calibri"/>
              </w:rPr>
              <w:t xml:space="preserve"> και</w:t>
            </w:r>
            <w:r w:rsidRPr="00982CB5">
              <w:rPr>
                <w:rFonts w:cs="Calibri"/>
              </w:rPr>
              <w:t xml:space="preserve"> μικρές επιχειρήσεις που συνίστανται από Φυσικά ή Νομικά πρόσωπα, με εξαίρεση αυτές που λειτουργούν υπό τη μορφή της κοινωνίας, της εταιρείας αστικού δικαίου και της κοινοπραξίας</w:t>
            </w:r>
          </w:p>
        </w:tc>
      </w:tr>
    </w:tbl>
    <w:p w:rsidR="00662F10" w:rsidRDefault="00662F10" w:rsidP="00D46C34">
      <w:pPr>
        <w:rPr>
          <w:sz w:val="32"/>
          <w:szCs w:val="32"/>
        </w:rPr>
      </w:pPr>
    </w:p>
    <w:p w:rsidR="00D65F4B" w:rsidRDefault="00D65F4B" w:rsidP="00D46C34">
      <w:pPr>
        <w:rPr>
          <w:sz w:val="32"/>
          <w:szCs w:val="32"/>
        </w:rPr>
      </w:pPr>
    </w:p>
    <w:p w:rsidR="00D65F4B" w:rsidRDefault="00D65F4B" w:rsidP="00D46C34">
      <w:pPr>
        <w:rPr>
          <w:sz w:val="32"/>
          <w:szCs w:val="32"/>
          <w:lang w:val="en-US"/>
        </w:rPr>
      </w:pPr>
    </w:p>
    <w:p w:rsidR="00F13F92" w:rsidRPr="00F13F92" w:rsidRDefault="00F13F92" w:rsidP="00D46C34">
      <w:pPr>
        <w:rPr>
          <w:sz w:val="32"/>
          <w:szCs w:val="32"/>
          <w:lang w:val="en-US"/>
        </w:rPr>
      </w:pPr>
    </w:p>
    <w:p w:rsidR="00D65F4B" w:rsidRDefault="00D65F4B" w:rsidP="00D46C34">
      <w:pPr>
        <w:rPr>
          <w:sz w:val="32"/>
          <w:szCs w:val="32"/>
        </w:rPr>
      </w:pPr>
    </w:p>
    <w:p w:rsidR="0084659A" w:rsidRPr="00B040DA" w:rsidRDefault="0084659A" w:rsidP="00255F0B">
      <w:pPr>
        <w:rPr>
          <w:rFonts w:eastAsia="Calibri"/>
          <w:b/>
        </w:rPr>
      </w:pPr>
      <w:r w:rsidRPr="00B040DA">
        <w:rPr>
          <w:b/>
        </w:rPr>
        <w:t>Κριτήρια Επιλογής</w:t>
      </w:r>
      <w:r w:rsidRPr="00B040DA">
        <w:rPr>
          <w:rFonts w:eastAsia="Calibri"/>
          <w:b/>
        </w:rPr>
        <w:t xml:space="preserve"> Υπο</w:t>
      </w:r>
      <w:r w:rsidR="00A61BDB" w:rsidRPr="00B040DA">
        <w:rPr>
          <w:rFonts w:eastAsia="Calibri"/>
          <w:b/>
        </w:rPr>
        <w:t>-</w:t>
      </w:r>
      <w:r w:rsidRPr="00B040DA">
        <w:rPr>
          <w:rFonts w:eastAsia="Calibri"/>
          <w:b/>
        </w:rPr>
        <w:t>δράσεω</w:t>
      </w:r>
      <w:r w:rsidR="003A1DCF" w:rsidRPr="00B040DA">
        <w:rPr>
          <w:rFonts w:eastAsia="Calibri"/>
          <w:b/>
        </w:rPr>
        <w:t>ς</w:t>
      </w:r>
      <w:r w:rsidRPr="00B040DA">
        <w:rPr>
          <w:rFonts w:eastAsia="Calibri"/>
          <w:b/>
        </w:rPr>
        <w:t xml:space="preserve"> 19.2.2.5 </w:t>
      </w:r>
    </w:p>
    <w:tbl>
      <w:tblPr>
        <w:tblW w:w="9747" w:type="dxa"/>
        <w:tblLayout w:type="fixed"/>
        <w:tblLook w:val="04A0" w:firstRow="1" w:lastRow="0" w:firstColumn="1" w:lastColumn="0" w:noHBand="0" w:noVBand="1"/>
      </w:tblPr>
      <w:tblGrid>
        <w:gridCol w:w="675"/>
        <w:gridCol w:w="709"/>
        <w:gridCol w:w="2835"/>
        <w:gridCol w:w="3686"/>
        <w:gridCol w:w="992"/>
        <w:gridCol w:w="850"/>
      </w:tblGrid>
      <w:tr w:rsidR="0084659A" w:rsidRPr="00982CB5" w:rsidTr="00496D5B">
        <w:trPr>
          <w:trHeight w:val="810"/>
        </w:trPr>
        <w:tc>
          <w:tcPr>
            <w:tcW w:w="67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84659A" w:rsidRPr="000B7A2B" w:rsidRDefault="0084659A" w:rsidP="00DF2F90">
            <w:pPr>
              <w:spacing w:after="120"/>
              <w:jc w:val="center"/>
              <w:rPr>
                <w:rFonts w:ascii="Calibri" w:hAnsi="Calibri"/>
                <w:b/>
                <w:color w:val="000000"/>
              </w:rPr>
            </w:pPr>
            <w:r w:rsidRPr="000B7A2B">
              <w:rPr>
                <w:rFonts w:ascii="Calibri" w:hAnsi="Calibri"/>
                <w:b/>
                <w:color w:val="000000"/>
              </w:rPr>
              <w:t>ΚΩΔ ΕΥΕ</w:t>
            </w:r>
          </w:p>
        </w:tc>
        <w:tc>
          <w:tcPr>
            <w:tcW w:w="709" w:type="dxa"/>
            <w:tcBorders>
              <w:top w:val="single" w:sz="4" w:space="0" w:color="auto"/>
              <w:left w:val="nil"/>
              <w:bottom w:val="single" w:sz="4" w:space="0" w:color="auto"/>
              <w:right w:val="single" w:sz="4" w:space="0" w:color="auto"/>
            </w:tcBorders>
            <w:shd w:val="clear" w:color="000000" w:fill="FFFF00"/>
            <w:noWrap/>
            <w:vAlign w:val="center"/>
            <w:hideMark/>
          </w:tcPr>
          <w:p w:rsidR="0084659A" w:rsidRPr="000B7A2B" w:rsidRDefault="0084659A" w:rsidP="00DF2F90">
            <w:pPr>
              <w:spacing w:after="120"/>
              <w:jc w:val="center"/>
              <w:rPr>
                <w:rFonts w:ascii="Calibri" w:hAnsi="Calibri"/>
                <w:b/>
                <w:bCs/>
                <w:color w:val="000000"/>
              </w:rPr>
            </w:pPr>
            <w:r w:rsidRPr="000B7A2B">
              <w:rPr>
                <w:rFonts w:ascii="Calibri" w:hAnsi="Calibri"/>
                <w:b/>
                <w:bCs/>
                <w:color w:val="000000"/>
              </w:rPr>
              <w:t>Α/Α</w:t>
            </w:r>
          </w:p>
        </w:tc>
        <w:tc>
          <w:tcPr>
            <w:tcW w:w="2835" w:type="dxa"/>
            <w:tcBorders>
              <w:top w:val="single" w:sz="4" w:space="0" w:color="auto"/>
              <w:left w:val="nil"/>
              <w:bottom w:val="single" w:sz="4" w:space="0" w:color="auto"/>
              <w:right w:val="single" w:sz="4" w:space="0" w:color="auto"/>
            </w:tcBorders>
            <w:shd w:val="clear" w:color="000000" w:fill="FFFF00"/>
            <w:noWrap/>
            <w:vAlign w:val="center"/>
            <w:hideMark/>
          </w:tcPr>
          <w:p w:rsidR="0084659A" w:rsidRPr="000B7A2B" w:rsidRDefault="0084659A" w:rsidP="007D0AB6">
            <w:pPr>
              <w:spacing w:after="120"/>
              <w:jc w:val="center"/>
              <w:rPr>
                <w:rFonts w:ascii="Calibri" w:hAnsi="Calibri"/>
                <w:b/>
                <w:bCs/>
                <w:color w:val="000000"/>
              </w:rPr>
            </w:pPr>
            <w:r w:rsidRPr="000B7A2B">
              <w:rPr>
                <w:rFonts w:ascii="Calibri" w:hAnsi="Calibri"/>
                <w:b/>
                <w:bCs/>
                <w:color w:val="000000"/>
              </w:rPr>
              <w:t>ΚΡΙΤΗΡΙΟ</w:t>
            </w:r>
          </w:p>
        </w:tc>
        <w:tc>
          <w:tcPr>
            <w:tcW w:w="3686" w:type="dxa"/>
            <w:tcBorders>
              <w:top w:val="single" w:sz="4" w:space="0" w:color="auto"/>
              <w:left w:val="nil"/>
              <w:bottom w:val="single" w:sz="4" w:space="0" w:color="auto"/>
              <w:right w:val="single" w:sz="4" w:space="0" w:color="auto"/>
            </w:tcBorders>
            <w:shd w:val="clear" w:color="000000" w:fill="FFFF00"/>
            <w:noWrap/>
            <w:vAlign w:val="center"/>
            <w:hideMark/>
          </w:tcPr>
          <w:p w:rsidR="0084659A" w:rsidRPr="000B7A2B" w:rsidRDefault="0084659A" w:rsidP="00DF2F90">
            <w:pPr>
              <w:spacing w:after="120"/>
              <w:jc w:val="center"/>
              <w:rPr>
                <w:rFonts w:ascii="Calibri" w:hAnsi="Calibri"/>
                <w:b/>
                <w:bCs/>
                <w:color w:val="000000"/>
              </w:rPr>
            </w:pPr>
            <w:r w:rsidRPr="000B7A2B">
              <w:rPr>
                <w:rFonts w:ascii="Calibri" w:hAnsi="Calibri"/>
                <w:b/>
                <w:bCs/>
                <w:color w:val="000000"/>
              </w:rPr>
              <w:t>ΑΝΑΛΥΣΗ</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84659A" w:rsidRPr="00496D5B" w:rsidRDefault="0084659A" w:rsidP="00DF2F90">
            <w:pPr>
              <w:spacing w:after="120"/>
              <w:rPr>
                <w:rFonts w:ascii="Calibri" w:hAnsi="Calibri"/>
                <w:b/>
                <w:bCs/>
                <w:color w:val="000000"/>
                <w:sz w:val="20"/>
                <w:szCs w:val="20"/>
              </w:rPr>
            </w:pPr>
            <w:r w:rsidRPr="00496D5B">
              <w:rPr>
                <w:rFonts w:ascii="Calibri" w:hAnsi="Calibri"/>
                <w:b/>
                <w:bCs/>
                <w:color w:val="000000"/>
                <w:sz w:val="20"/>
                <w:szCs w:val="20"/>
              </w:rPr>
              <w:t>ΒΑΘΜΟΛΟΓΙΑ  (0-100)</w:t>
            </w:r>
          </w:p>
        </w:tc>
        <w:tc>
          <w:tcPr>
            <w:tcW w:w="850" w:type="dxa"/>
            <w:tcBorders>
              <w:top w:val="single" w:sz="4" w:space="0" w:color="auto"/>
              <w:left w:val="nil"/>
              <w:bottom w:val="single" w:sz="4" w:space="0" w:color="auto"/>
              <w:right w:val="single" w:sz="4" w:space="0" w:color="auto"/>
            </w:tcBorders>
            <w:shd w:val="clear" w:color="000000" w:fill="FFFF00"/>
            <w:vAlign w:val="center"/>
            <w:hideMark/>
          </w:tcPr>
          <w:p w:rsidR="0084659A" w:rsidRPr="00496D5B" w:rsidRDefault="0084659A" w:rsidP="00DF2F90">
            <w:pPr>
              <w:spacing w:after="120"/>
              <w:rPr>
                <w:rFonts w:ascii="Calibri" w:hAnsi="Calibri"/>
                <w:b/>
                <w:bCs/>
                <w:color w:val="000000"/>
                <w:sz w:val="20"/>
                <w:szCs w:val="20"/>
              </w:rPr>
            </w:pPr>
            <w:r w:rsidRPr="00496D5B">
              <w:rPr>
                <w:rFonts w:ascii="Calibri" w:hAnsi="Calibri"/>
                <w:b/>
                <w:bCs/>
                <w:color w:val="000000"/>
                <w:sz w:val="20"/>
                <w:szCs w:val="20"/>
              </w:rPr>
              <w:t>ΒΑΡΥΤΗΤΑ</w:t>
            </w:r>
          </w:p>
        </w:tc>
      </w:tr>
      <w:tr w:rsidR="0084659A" w:rsidRPr="00982CB5" w:rsidTr="00496D5B">
        <w:trPr>
          <w:trHeight w:val="51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982CB5" w:rsidRDefault="0084659A" w:rsidP="00DF2F90">
            <w:pPr>
              <w:spacing w:after="120"/>
              <w:jc w:val="center"/>
              <w:rPr>
                <w:rFonts w:ascii="Calibri" w:hAnsi="Calibri"/>
                <w:color w:val="000000"/>
                <w:sz w:val="20"/>
              </w:rPr>
            </w:pPr>
            <w:r w:rsidRPr="00982CB5">
              <w:rPr>
                <w:rFonts w:ascii="Calibri" w:hAnsi="Calibri"/>
                <w:color w:val="000000"/>
                <w:sz w:val="20"/>
              </w:rPr>
              <w:t>1</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659A" w:rsidRPr="005A4B25" w:rsidRDefault="0084659A" w:rsidP="00DF2F90">
            <w:pPr>
              <w:spacing w:after="120"/>
              <w:jc w:val="center"/>
              <w:rPr>
                <w:rFonts w:ascii="Calibri" w:hAnsi="Calibri"/>
                <w:b/>
                <w:color w:val="000000"/>
                <w:sz w:val="20"/>
              </w:rPr>
            </w:pPr>
            <w:r w:rsidRPr="005A4B25">
              <w:rPr>
                <w:rFonts w:ascii="Calibri" w:hAnsi="Calibri"/>
                <w:b/>
                <w:color w:val="000000"/>
                <w:sz w:val="20"/>
              </w:rPr>
              <w:t>1</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982CB5" w:rsidRDefault="0084659A" w:rsidP="007D0AB6">
            <w:pPr>
              <w:spacing w:after="120"/>
              <w:rPr>
                <w:rFonts w:ascii="Calibri" w:hAnsi="Calibri"/>
                <w:color w:val="000000"/>
                <w:sz w:val="20"/>
              </w:rPr>
            </w:pPr>
            <w:r w:rsidRPr="00982CB5">
              <w:rPr>
                <w:rFonts w:ascii="Calibri" w:hAnsi="Calibri"/>
                <w:color w:val="000000"/>
                <w:sz w:val="20"/>
              </w:rPr>
              <w:t xml:space="preserve">Σκοπιμότητα της πρότασης (Ειδικοί ή στρατηγικοί στόχοι του τοπικού προγράμματος που εξυπηρετούνται με την υλοποίηση της πρότασης) </w:t>
            </w:r>
            <w:r w:rsidRPr="00982CB5">
              <w:rPr>
                <w:rFonts w:ascii="Calibri" w:hAnsi="Calibri"/>
                <w:color w:val="000000"/>
                <w:sz w:val="40"/>
                <w:szCs w:val="40"/>
              </w:rPr>
              <w:t>*</w:t>
            </w:r>
          </w:p>
        </w:tc>
        <w:tc>
          <w:tcPr>
            <w:tcW w:w="3686"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496D5B">
            <w:pPr>
              <w:spacing w:after="0"/>
              <w:jc w:val="center"/>
              <w:rPr>
                <w:rFonts w:ascii="Calibri" w:hAnsi="Calibri"/>
                <w:color w:val="000000"/>
                <w:sz w:val="20"/>
              </w:rPr>
            </w:pPr>
            <w:r w:rsidRPr="00982CB5">
              <w:rPr>
                <w:rFonts w:ascii="Calibri" w:hAnsi="Calibri"/>
                <w:color w:val="000000"/>
                <w:sz w:val="20"/>
              </w:rPr>
              <w:t>Συσχέτιση με το σύνολο των στόχων που αφορούν στην υπο-δράση</w:t>
            </w:r>
          </w:p>
        </w:tc>
        <w:tc>
          <w:tcPr>
            <w:tcW w:w="992"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DF2F90">
            <w:pPr>
              <w:spacing w:after="120"/>
              <w:jc w:val="right"/>
              <w:rPr>
                <w:rFonts w:ascii="Calibri" w:hAnsi="Calibri"/>
                <w:color w:val="000000"/>
                <w:sz w:val="20"/>
              </w:rPr>
            </w:pPr>
            <w:r w:rsidRPr="00982CB5">
              <w:rPr>
                <w:rFonts w:ascii="Calibri" w:hAnsi="Calibri"/>
                <w:color w:val="000000"/>
                <w:sz w:val="20"/>
              </w:rPr>
              <w:t>100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982CB5" w:rsidRDefault="0084659A" w:rsidP="00DF2F90">
            <w:pPr>
              <w:spacing w:after="120"/>
              <w:jc w:val="center"/>
              <w:rPr>
                <w:rFonts w:ascii="Calibri" w:hAnsi="Calibri"/>
                <w:color w:val="000000"/>
              </w:rPr>
            </w:pPr>
            <w:r w:rsidRPr="00982CB5">
              <w:rPr>
                <w:rFonts w:ascii="Calibri" w:hAnsi="Calibri"/>
                <w:color w:val="000000"/>
              </w:rPr>
              <w:t>20%</w:t>
            </w:r>
          </w:p>
        </w:tc>
      </w:tr>
      <w:tr w:rsidR="0084659A" w:rsidRPr="00982CB5" w:rsidTr="00496D5B">
        <w:trPr>
          <w:trHeight w:val="510"/>
        </w:trPr>
        <w:tc>
          <w:tcPr>
            <w:tcW w:w="67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DF2F90">
            <w:pPr>
              <w:spacing w:after="120"/>
              <w:rPr>
                <w:rFonts w:ascii="Calibri" w:hAnsi="Calibri"/>
                <w:color w:val="000000"/>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84659A" w:rsidRPr="005A4B25" w:rsidRDefault="0084659A" w:rsidP="00DF2F90">
            <w:pPr>
              <w:spacing w:after="120"/>
              <w:rPr>
                <w:rFonts w:ascii="Calibri" w:hAnsi="Calibri"/>
                <w:b/>
                <w:color w:val="000000"/>
                <w:sz w:val="20"/>
              </w:rPr>
            </w:pPr>
          </w:p>
        </w:tc>
        <w:tc>
          <w:tcPr>
            <w:tcW w:w="283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7D0AB6">
            <w:pPr>
              <w:spacing w:after="120"/>
              <w:rPr>
                <w:rFonts w:ascii="Calibri" w:hAnsi="Calibri"/>
                <w:color w:val="000000"/>
                <w:sz w:val="20"/>
              </w:rPr>
            </w:pPr>
          </w:p>
        </w:tc>
        <w:tc>
          <w:tcPr>
            <w:tcW w:w="3686"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496D5B">
            <w:pPr>
              <w:spacing w:after="0"/>
              <w:jc w:val="center"/>
              <w:rPr>
                <w:rFonts w:ascii="Calibri" w:hAnsi="Calibri"/>
                <w:color w:val="000000"/>
                <w:sz w:val="20"/>
              </w:rPr>
            </w:pPr>
            <w:r w:rsidRPr="00982CB5">
              <w:rPr>
                <w:rFonts w:ascii="Calibri" w:hAnsi="Calibri"/>
                <w:color w:val="000000"/>
                <w:sz w:val="20"/>
              </w:rPr>
              <w:t>Συσχέτιση με το 70%  των στόχων που αφορούν στην υπο-δράση</w:t>
            </w:r>
          </w:p>
        </w:tc>
        <w:tc>
          <w:tcPr>
            <w:tcW w:w="992"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DF2F90">
            <w:pPr>
              <w:spacing w:after="120"/>
              <w:jc w:val="right"/>
              <w:rPr>
                <w:rFonts w:ascii="Calibri" w:hAnsi="Calibri"/>
                <w:color w:val="000000"/>
                <w:sz w:val="20"/>
              </w:rPr>
            </w:pPr>
            <w:r w:rsidRPr="00982CB5">
              <w:rPr>
                <w:rFonts w:ascii="Calibri" w:hAnsi="Calibri"/>
                <w:color w:val="000000"/>
                <w:sz w:val="20"/>
              </w:rPr>
              <w:t>70</w:t>
            </w:r>
          </w:p>
        </w:tc>
        <w:tc>
          <w:tcPr>
            <w:tcW w:w="850" w:type="dxa"/>
            <w:vMerge/>
            <w:tcBorders>
              <w:top w:val="nil"/>
              <w:left w:val="single" w:sz="4" w:space="0" w:color="auto"/>
              <w:bottom w:val="single" w:sz="4" w:space="0" w:color="auto"/>
              <w:right w:val="single" w:sz="4" w:space="0" w:color="auto"/>
            </w:tcBorders>
            <w:vAlign w:val="center"/>
            <w:hideMark/>
          </w:tcPr>
          <w:p w:rsidR="0084659A" w:rsidRPr="00982CB5" w:rsidRDefault="0084659A" w:rsidP="00DF2F90">
            <w:pPr>
              <w:spacing w:after="120"/>
              <w:rPr>
                <w:rFonts w:ascii="Calibri" w:hAnsi="Calibri"/>
                <w:color w:val="000000"/>
              </w:rPr>
            </w:pPr>
          </w:p>
        </w:tc>
      </w:tr>
      <w:tr w:rsidR="0084659A" w:rsidRPr="00982CB5" w:rsidTr="00496D5B">
        <w:trPr>
          <w:trHeight w:val="510"/>
        </w:trPr>
        <w:tc>
          <w:tcPr>
            <w:tcW w:w="67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DF2F90">
            <w:pPr>
              <w:spacing w:after="120"/>
              <w:rPr>
                <w:rFonts w:ascii="Calibri" w:hAnsi="Calibri"/>
                <w:color w:val="000000"/>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84659A" w:rsidRPr="005A4B25" w:rsidRDefault="0084659A" w:rsidP="00DF2F90">
            <w:pPr>
              <w:spacing w:after="120"/>
              <w:rPr>
                <w:rFonts w:ascii="Calibri" w:hAnsi="Calibri"/>
                <w:b/>
                <w:color w:val="000000"/>
                <w:sz w:val="20"/>
              </w:rPr>
            </w:pPr>
          </w:p>
        </w:tc>
        <w:tc>
          <w:tcPr>
            <w:tcW w:w="283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7D0AB6">
            <w:pPr>
              <w:spacing w:after="120"/>
              <w:rPr>
                <w:rFonts w:ascii="Calibri" w:hAnsi="Calibri"/>
                <w:color w:val="000000"/>
                <w:sz w:val="20"/>
              </w:rPr>
            </w:pPr>
          </w:p>
        </w:tc>
        <w:tc>
          <w:tcPr>
            <w:tcW w:w="3686"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496D5B">
            <w:pPr>
              <w:spacing w:after="0"/>
              <w:jc w:val="center"/>
              <w:rPr>
                <w:rFonts w:ascii="Calibri" w:hAnsi="Calibri"/>
                <w:color w:val="000000"/>
                <w:sz w:val="20"/>
              </w:rPr>
            </w:pPr>
            <w:r w:rsidRPr="00982CB5">
              <w:rPr>
                <w:rFonts w:ascii="Calibri" w:hAnsi="Calibri"/>
                <w:color w:val="000000"/>
                <w:sz w:val="20"/>
              </w:rPr>
              <w:t>Συσχέτιση με το 30%  των στόχων που αφορούν στην υπο-δράση</w:t>
            </w:r>
          </w:p>
        </w:tc>
        <w:tc>
          <w:tcPr>
            <w:tcW w:w="992"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DF2F90">
            <w:pPr>
              <w:spacing w:after="120"/>
              <w:jc w:val="right"/>
              <w:rPr>
                <w:rFonts w:ascii="Calibri" w:hAnsi="Calibri"/>
                <w:color w:val="000000"/>
                <w:sz w:val="20"/>
              </w:rPr>
            </w:pPr>
            <w:r w:rsidRPr="00982CB5">
              <w:rPr>
                <w:rFonts w:ascii="Calibri" w:hAnsi="Calibri"/>
                <w:color w:val="000000"/>
                <w:sz w:val="20"/>
              </w:rPr>
              <w:t>30</w:t>
            </w:r>
          </w:p>
        </w:tc>
        <w:tc>
          <w:tcPr>
            <w:tcW w:w="850" w:type="dxa"/>
            <w:vMerge/>
            <w:tcBorders>
              <w:top w:val="nil"/>
              <w:left w:val="single" w:sz="4" w:space="0" w:color="auto"/>
              <w:bottom w:val="single" w:sz="4" w:space="0" w:color="auto"/>
              <w:right w:val="single" w:sz="4" w:space="0" w:color="auto"/>
            </w:tcBorders>
            <w:vAlign w:val="center"/>
            <w:hideMark/>
          </w:tcPr>
          <w:p w:rsidR="0084659A" w:rsidRPr="00982CB5" w:rsidRDefault="0084659A" w:rsidP="00DF2F90">
            <w:pPr>
              <w:spacing w:after="120"/>
              <w:rPr>
                <w:rFonts w:ascii="Calibri" w:hAnsi="Calibri"/>
                <w:color w:val="000000"/>
              </w:rPr>
            </w:pPr>
          </w:p>
        </w:tc>
      </w:tr>
      <w:tr w:rsidR="0084659A" w:rsidRPr="00982CB5" w:rsidTr="003A1DCF">
        <w:trPr>
          <w:trHeight w:val="311"/>
        </w:trPr>
        <w:tc>
          <w:tcPr>
            <w:tcW w:w="67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DF2F90">
            <w:pPr>
              <w:spacing w:after="120"/>
              <w:rPr>
                <w:rFonts w:ascii="Calibri" w:hAnsi="Calibri"/>
                <w:color w:val="000000"/>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84659A" w:rsidRPr="005A4B25" w:rsidRDefault="0084659A" w:rsidP="00DF2F90">
            <w:pPr>
              <w:spacing w:after="120"/>
              <w:rPr>
                <w:rFonts w:ascii="Calibri" w:hAnsi="Calibri"/>
                <w:b/>
                <w:color w:val="000000"/>
                <w:sz w:val="20"/>
              </w:rPr>
            </w:pPr>
          </w:p>
        </w:tc>
        <w:tc>
          <w:tcPr>
            <w:tcW w:w="283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7D0AB6">
            <w:pPr>
              <w:spacing w:after="120"/>
              <w:rPr>
                <w:rFonts w:ascii="Calibri" w:hAnsi="Calibri"/>
                <w:color w:val="000000"/>
                <w:sz w:val="20"/>
              </w:rPr>
            </w:pPr>
          </w:p>
        </w:tc>
        <w:tc>
          <w:tcPr>
            <w:tcW w:w="3686" w:type="dxa"/>
            <w:tcBorders>
              <w:top w:val="nil"/>
              <w:left w:val="nil"/>
              <w:bottom w:val="single" w:sz="4" w:space="0" w:color="auto"/>
              <w:right w:val="single" w:sz="4" w:space="0" w:color="auto"/>
            </w:tcBorders>
            <w:shd w:val="clear" w:color="auto" w:fill="auto"/>
            <w:vAlign w:val="center"/>
            <w:hideMark/>
          </w:tcPr>
          <w:p w:rsidR="0084659A" w:rsidRPr="003A1DCF" w:rsidRDefault="0084659A" w:rsidP="00496D5B">
            <w:pPr>
              <w:spacing w:after="0"/>
              <w:jc w:val="center"/>
              <w:rPr>
                <w:rFonts w:ascii="Calibri" w:hAnsi="Calibri"/>
                <w:color w:val="000000"/>
                <w:sz w:val="18"/>
                <w:szCs w:val="18"/>
              </w:rPr>
            </w:pPr>
            <w:r w:rsidRPr="003A1DCF">
              <w:rPr>
                <w:rFonts w:ascii="Calibri" w:hAnsi="Calibri"/>
                <w:color w:val="000000"/>
                <w:sz w:val="18"/>
                <w:szCs w:val="18"/>
              </w:rPr>
              <w:t>Συσχέτιση με ποσοστό μικρότερο του  30% των στόχων που αφορούν στην υπο-δράση</w:t>
            </w:r>
          </w:p>
        </w:tc>
        <w:tc>
          <w:tcPr>
            <w:tcW w:w="992"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DF2F90">
            <w:pPr>
              <w:spacing w:after="120"/>
              <w:jc w:val="right"/>
              <w:rPr>
                <w:rFonts w:ascii="Calibri" w:hAnsi="Calibri"/>
                <w:color w:val="000000"/>
                <w:sz w:val="20"/>
              </w:rPr>
            </w:pPr>
            <w:r w:rsidRPr="00982CB5">
              <w:rPr>
                <w:rFonts w:ascii="Calibri" w:hAnsi="Calibri"/>
                <w:color w:val="000000"/>
                <w:sz w:val="20"/>
              </w:rPr>
              <w:t>0</w:t>
            </w:r>
          </w:p>
        </w:tc>
        <w:tc>
          <w:tcPr>
            <w:tcW w:w="850" w:type="dxa"/>
            <w:vMerge/>
            <w:tcBorders>
              <w:top w:val="nil"/>
              <w:left w:val="single" w:sz="4" w:space="0" w:color="auto"/>
              <w:bottom w:val="single" w:sz="4" w:space="0" w:color="auto"/>
              <w:right w:val="single" w:sz="4" w:space="0" w:color="auto"/>
            </w:tcBorders>
            <w:vAlign w:val="center"/>
            <w:hideMark/>
          </w:tcPr>
          <w:p w:rsidR="0084659A" w:rsidRPr="00982CB5" w:rsidRDefault="0084659A" w:rsidP="00DF2F90">
            <w:pPr>
              <w:spacing w:after="120"/>
              <w:rPr>
                <w:rFonts w:ascii="Calibri" w:hAnsi="Calibri"/>
                <w:color w:val="000000"/>
              </w:rPr>
            </w:pPr>
          </w:p>
        </w:tc>
      </w:tr>
      <w:tr w:rsidR="0084659A" w:rsidRPr="00982CB5" w:rsidTr="003A1DCF">
        <w:trPr>
          <w:trHeight w:val="645"/>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982CB5" w:rsidRDefault="0084659A" w:rsidP="00DF2F90">
            <w:pPr>
              <w:spacing w:after="120"/>
              <w:jc w:val="center"/>
              <w:rPr>
                <w:rFonts w:ascii="Calibri" w:hAnsi="Calibri"/>
                <w:color w:val="000000"/>
                <w:sz w:val="20"/>
              </w:rPr>
            </w:pPr>
            <w:r w:rsidRPr="00982CB5">
              <w:rPr>
                <w:rFonts w:ascii="Calibri" w:hAnsi="Calibri"/>
                <w:color w:val="000000"/>
                <w:sz w:val="20"/>
              </w:rPr>
              <w:t>4</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84659A" w:rsidRPr="005A4B25" w:rsidRDefault="0084659A" w:rsidP="00DF2F90">
            <w:pPr>
              <w:spacing w:after="120"/>
              <w:jc w:val="center"/>
              <w:rPr>
                <w:rFonts w:ascii="Calibri" w:hAnsi="Calibri"/>
                <w:b/>
                <w:color w:val="000000"/>
                <w:sz w:val="20"/>
              </w:rPr>
            </w:pPr>
            <w:r w:rsidRPr="005A4B25">
              <w:rPr>
                <w:rFonts w:ascii="Calibri" w:hAnsi="Calibri"/>
                <w:b/>
                <w:color w:val="000000"/>
                <w:sz w:val="20"/>
              </w:rPr>
              <w:t>3</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982CB5" w:rsidRDefault="0084659A" w:rsidP="007D0AB6">
            <w:pPr>
              <w:spacing w:after="120"/>
              <w:rPr>
                <w:rFonts w:ascii="Calibri" w:hAnsi="Calibri"/>
                <w:color w:val="000000"/>
                <w:sz w:val="20"/>
              </w:rPr>
            </w:pPr>
            <w:r w:rsidRPr="00982CB5">
              <w:rPr>
                <w:rFonts w:ascii="Calibri" w:hAnsi="Calibri"/>
                <w:color w:val="000000"/>
                <w:sz w:val="20"/>
              </w:rPr>
              <w:t>Προώθηση νεανικής επιχειρηματικότητας</w:t>
            </w:r>
          </w:p>
        </w:tc>
        <w:tc>
          <w:tcPr>
            <w:tcW w:w="3686" w:type="dxa"/>
            <w:tcBorders>
              <w:top w:val="nil"/>
              <w:left w:val="nil"/>
              <w:bottom w:val="single" w:sz="4" w:space="0" w:color="auto"/>
              <w:right w:val="single" w:sz="4" w:space="0" w:color="auto"/>
            </w:tcBorders>
            <w:shd w:val="clear" w:color="auto" w:fill="auto"/>
            <w:vAlign w:val="center"/>
            <w:hideMark/>
          </w:tcPr>
          <w:p w:rsidR="0084659A" w:rsidRPr="003A1DCF" w:rsidRDefault="0084659A" w:rsidP="002F68CF">
            <w:pPr>
              <w:spacing w:after="0"/>
              <w:jc w:val="center"/>
              <w:rPr>
                <w:rFonts w:ascii="Calibri" w:hAnsi="Calibri"/>
                <w:color w:val="000000"/>
                <w:sz w:val="18"/>
                <w:szCs w:val="18"/>
              </w:rPr>
            </w:pPr>
            <w:r w:rsidRPr="003A1DCF">
              <w:rPr>
                <w:rFonts w:ascii="Calibri" w:hAnsi="Calibri"/>
                <w:color w:val="000000"/>
                <w:sz w:val="18"/>
                <w:szCs w:val="18"/>
              </w:rPr>
              <w:t>Ο δικαιούχος της επένδυσης είναι νέος ≤ 35 ετών (φυσικό πρόσωπο) ή εταιρεία οι μέτοχοι της οποίας είναι στο σύνολό τους νέοι ≤ 35 ετών</w:t>
            </w:r>
          </w:p>
        </w:tc>
        <w:tc>
          <w:tcPr>
            <w:tcW w:w="992"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DF2F90">
            <w:pPr>
              <w:spacing w:after="120"/>
              <w:jc w:val="right"/>
              <w:rPr>
                <w:rFonts w:ascii="Calibri" w:hAnsi="Calibri"/>
                <w:color w:val="000000"/>
                <w:sz w:val="20"/>
              </w:rPr>
            </w:pPr>
            <w:r w:rsidRPr="00982CB5">
              <w:rPr>
                <w:rFonts w:ascii="Calibri" w:hAnsi="Calibri"/>
                <w:color w:val="000000"/>
                <w:sz w:val="20"/>
              </w:rPr>
              <w:t>100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982CB5" w:rsidRDefault="0084659A" w:rsidP="00DF2F90">
            <w:pPr>
              <w:spacing w:after="120"/>
              <w:jc w:val="center"/>
              <w:rPr>
                <w:rFonts w:ascii="Calibri" w:hAnsi="Calibri"/>
                <w:color w:val="000000"/>
              </w:rPr>
            </w:pPr>
            <w:r w:rsidRPr="00982CB5">
              <w:rPr>
                <w:rFonts w:ascii="Calibri" w:hAnsi="Calibri"/>
                <w:color w:val="000000"/>
              </w:rPr>
              <w:t>4%</w:t>
            </w:r>
          </w:p>
        </w:tc>
      </w:tr>
      <w:tr w:rsidR="0084659A" w:rsidRPr="00982CB5" w:rsidTr="002F68CF">
        <w:trPr>
          <w:trHeight w:val="1048"/>
        </w:trPr>
        <w:tc>
          <w:tcPr>
            <w:tcW w:w="67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DF2F90">
            <w:pPr>
              <w:spacing w:after="120"/>
              <w:rPr>
                <w:rFonts w:ascii="Calibri" w:hAnsi="Calibri"/>
                <w:color w:val="000000"/>
                <w:sz w:val="20"/>
              </w:rPr>
            </w:pPr>
          </w:p>
        </w:tc>
        <w:tc>
          <w:tcPr>
            <w:tcW w:w="709" w:type="dxa"/>
            <w:vMerge/>
            <w:tcBorders>
              <w:top w:val="nil"/>
              <w:left w:val="single" w:sz="4" w:space="0" w:color="auto"/>
              <w:bottom w:val="single" w:sz="4" w:space="0" w:color="000000"/>
              <w:right w:val="single" w:sz="4" w:space="0" w:color="auto"/>
            </w:tcBorders>
            <w:vAlign w:val="center"/>
            <w:hideMark/>
          </w:tcPr>
          <w:p w:rsidR="0084659A" w:rsidRPr="005A4B25" w:rsidRDefault="0084659A" w:rsidP="00DF2F90">
            <w:pPr>
              <w:spacing w:after="120"/>
              <w:rPr>
                <w:rFonts w:ascii="Calibri" w:hAnsi="Calibri"/>
                <w:b/>
                <w:color w:val="000000"/>
                <w:sz w:val="20"/>
              </w:rPr>
            </w:pPr>
          </w:p>
        </w:tc>
        <w:tc>
          <w:tcPr>
            <w:tcW w:w="283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7D0AB6">
            <w:pPr>
              <w:spacing w:after="120"/>
              <w:rPr>
                <w:rFonts w:ascii="Calibri" w:hAnsi="Calibri"/>
                <w:color w:val="000000"/>
                <w:sz w:val="20"/>
              </w:rPr>
            </w:pPr>
          </w:p>
        </w:tc>
        <w:tc>
          <w:tcPr>
            <w:tcW w:w="3686" w:type="dxa"/>
            <w:tcBorders>
              <w:top w:val="nil"/>
              <w:left w:val="nil"/>
              <w:bottom w:val="single" w:sz="4" w:space="0" w:color="auto"/>
              <w:right w:val="single" w:sz="4" w:space="0" w:color="auto"/>
            </w:tcBorders>
            <w:shd w:val="clear" w:color="auto" w:fill="auto"/>
            <w:vAlign w:val="center"/>
            <w:hideMark/>
          </w:tcPr>
          <w:p w:rsidR="0084659A" w:rsidRPr="003A1DCF" w:rsidRDefault="0084659A" w:rsidP="002F68CF">
            <w:pPr>
              <w:spacing w:after="0"/>
              <w:jc w:val="center"/>
              <w:rPr>
                <w:rFonts w:ascii="Calibri" w:hAnsi="Calibri"/>
                <w:color w:val="000000"/>
                <w:sz w:val="18"/>
                <w:szCs w:val="18"/>
              </w:rPr>
            </w:pPr>
            <w:r w:rsidRPr="003A1DCF">
              <w:rPr>
                <w:rFonts w:ascii="Calibri" w:hAnsi="Calibri"/>
                <w:color w:val="000000"/>
                <w:sz w:val="18"/>
                <w:szCs w:val="18"/>
              </w:rPr>
              <w:t xml:space="preserve">Ο δικαιούχος είναι νομικό πρόσωπο και το μετοχικό/εταιρικό του κεφάλαιο το κατέχουν σε ποσοστό </w:t>
            </w:r>
            <w:r w:rsidR="00BA41E5" w:rsidRPr="003A1DCF">
              <w:rPr>
                <w:rFonts w:ascii="Calibri" w:hAnsi="Calibri"/>
                <w:color w:val="000000"/>
                <w:sz w:val="18"/>
                <w:szCs w:val="18"/>
              </w:rPr>
              <w:t>μεγαλύτερο</w:t>
            </w:r>
            <w:r w:rsidRPr="003A1DCF">
              <w:rPr>
                <w:rFonts w:ascii="Calibri" w:hAnsi="Calibri"/>
                <w:color w:val="000000"/>
                <w:sz w:val="18"/>
                <w:szCs w:val="18"/>
              </w:rPr>
              <w:t xml:space="preserve"> ή ίσο 50%  νέοι ≤ 35 ετών </w:t>
            </w:r>
          </w:p>
        </w:tc>
        <w:tc>
          <w:tcPr>
            <w:tcW w:w="992"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DF2F90">
            <w:pPr>
              <w:spacing w:after="120"/>
              <w:jc w:val="right"/>
              <w:rPr>
                <w:rFonts w:ascii="Calibri" w:hAnsi="Calibri"/>
                <w:color w:val="000000"/>
                <w:sz w:val="20"/>
              </w:rPr>
            </w:pPr>
            <w:r w:rsidRPr="00982CB5">
              <w:rPr>
                <w:rFonts w:ascii="Calibri" w:hAnsi="Calibri"/>
                <w:color w:val="000000"/>
                <w:sz w:val="20"/>
              </w:rPr>
              <w:t>50</w:t>
            </w:r>
          </w:p>
        </w:tc>
        <w:tc>
          <w:tcPr>
            <w:tcW w:w="850" w:type="dxa"/>
            <w:vMerge/>
            <w:tcBorders>
              <w:top w:val="nil"/>
              <w:left w:val="single" w:sz="4" w:space="0" w:color="auto"/>
              <w:bottom w:val="single" w:sz="4" w:space="0" w:color="auto"/>
              <w:right w:val="single" w:sz="4" w:space="0" w:color="auto"/>
            </w:tcBorders>
            <w:vAlign w:val="center"/>
            <w:hideMark/>
          </w:tcPr>
          <w:p w:rsidR="0084659A" w:rsidRPr="00982CB5" w:rsidRDefault="0084659A" w:rsidP="00DF2F90">
            <w:pPr>
              <w:spacing w:after="120"/>
              <w:rPr>
                <w:rFonts w:ascii="Calibri" w:hAnsi="Calibri"/>
                <w:color w:val="000000"/>
              </w:rPr>
            </w:pPr>
          </w:p>
        </w:tc>
      </w:tr>
      <w:tr w:rsidR="0084659A" w:rsidRPr="00982CB5" w:rsidTr="00496D5B">
        <w:trPr>
          <w:trHeight w:val="765"/>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982CB5" w:rsidRDefault="0084659A" w:rsidP="00DF2F90">
            <w:pPr>
              <w:spacing w:after="120"/>
              <w:jc w:val="center"/>
              <w:rPr>
                <w:rFonts w:ascii="Calibri" w:hAnsi="Calibri"/>
                <w:color w:val="000000"/>
                <w:sz w:val="20"/>
              </w:rPr>
            </w:pPr>
            <w:r w:rsidRPr="00982CB5">
              <w:rPr>
                <w:rFonts w:ascii="Calibri" w:hAnsi="Calibri"/>
                <w:color w:val="000000"/>
                <w:sz w:val="20"/>
              </w:rPr>
              <w:t>5</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84659A" w:rsidRPr="005A4B25" w:rsidRDefault="0084659A" w:rsidP="00DF2F90">
            <w:pPr>
              <w:spacing w:after="120"/>
              <w:jc w:val="center"/>
              <w:rPr>
                <w:rFonts w:ascii="Calibri" w:hAnsi="Calibri"/>
                <w:b/>
                <w:color w:val="000000"/>
                <w:sz w:val="20"/>
              </w:rPr>
            </w:pPr>
            <w:r w:rsidRPr="005A4B25">
              <w:rPr>
                <w:rFonts w:ascii="Calibri" w:hAnsi="Calibri"/>
                <w:b/>
                <w:color w:val="000000"/>
                <w:sz w:val="20"/>
              </w:rPr>
              <w:t>4</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982CB5" w:rsidRDefault="0084659A" w:rsidP="007D0AB6">
            <w:pPr>
              <w:spacing w:after="120"/>
              <w:rPr>
                <w:rFonts w:ascii="Calibri" w:hAnsi="Calibri"/>
                <w:color w:val="000000"/>
                <w:sz w:val="20"/>
              </w:rPr>
            </w:pPr>
            <w:r w:rsidRPr="00982CB5">
              <w:rPr>
                <w:rFonts w:ascii="Calibri" w:hAnsi="Calibri"/>
                <w:color w:val="000000"/>
                <w:sz w:val="20"/>
              </w:rPr>
              <w:t>Προώθηση γυναικείας επιχειρηματικότητας</w:t>
            </w:r>
          </w:p>
        </w:tc>
        <w:tc>
          <w:tcPr>
            <w:tcW w:w="3686"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2F68CF">
            <w:pPr>
              <w:spacing w:after="0"/>
              <w:jc w:val="center"/>
              <w:rPr>
                <w:rFonts w:ascii="Calibri" w:hAnsi="Calibri"/>
                <w:color w:val="000000"/>
                <w:sz w:val="20"/>
              </w:rPr>
            </w:pPr>
            <w:r w:rsidRPr="00982CB5">
              <w:rPr>
                <w:rFonts w:ascii="Calibri" w:hAnsi="Calibri"/>
                <w:color w:val="000000"/>
                <w:sz w:val="20"/>
              </w:rPr>
              <w:t>Ο δικαιούχος της επένδυσης είναι γυναίκα (φυσικό πρόσωπο) ή εταιρεία οι μέτοχοι της οποίας είναι στο σύνολ</w:t>
            </w:r>
            <w:r>
              <w:rPr>
                <w:rFonts w:ascii="Calibri" w:hAnsi="Calibri"/>
                <w:color w:val="000000"/>
                <w:sz w:val="20"/>
              </w:rPr>
              <w:t>ό</w:t>
            </w:r>
            <w:r w:rsidRPr="00982CB5">
              <w:rPr>
                <w:rFonts w:ascii="Calibri" w:hAnsi="Calibri"/>
                <w:color w:val="000000"/>
                <w:sz w:val="20"/>
              </w:rPr>
              <w:t xml:space="preserve"> τους γυναίκες</w:t>
            </w:r>
          </w:p>
        </w:tc>
        <w:tc>
          <w:tcPr>
            <w:tcW w:w="992"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DF2F90">
            <w:pPr>
              <w:spacing w:after="120"/>
              <w:jc w:val="right"/>
              <w:rPr>
                <w:rFonts w:ascii="Calibri" w:hAnsi="Calibri"/>
                <w:color w:val="000000"/>
                <w:sz w:val="20"/>
              </w:rPr>
            </w:pPr>
            <w:r w:rsidRPr="00982CB5">
              <w:rPr>
                <w:rFonts w:ascii="Calibri" w:hAnsi="Calibri"/>
                <w:color w:val="000000"/>
                <w:sz w:val="20"/>
              </w:rPr>
              <w:t>100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982CB5" w:rsidRDefault="0084659A" w:rsidP="00DF2F90">
            <w:pPr>
              <w:spacing w:after="120"/>
              <w:jc w:val="center"/>
              <w:rPr>
                <w:rFonts w:ascii="Calibri" w:hAnsi="Calibri"/>
                <w:color w:val="000000"/>
              </w:rPr>
            </w:pPr>
            <w:r w:rsidRPr="00982CB5">
              <w:rPr>
                <w:rFonts w:ascii="Calibri" w:hAnsi="Calibri"/>
                <w:color w:val="000000"/>
              </w:rPr>
              <w:t>4%</w:t>
            </w:r>
          </w:p>
        </w:tc>
      </w:tr>
      <w:tr w:rsidR="0084659A" w:rsidRPr="00982CB5" w:rsidTr="00496D5B">
        <w:trPr>
          <w:trHeight w:val="1092"/>
        </w:trPr>
        <w:tc>
          <w:tcPr>
            <w:tcW w:w="67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DF2F90">
            <w:pPr>
              <w:spacing w:after="120"/>
              <w:rPr>
                <w:rFonts w:ascii="Calibri" w:hAnsi="Calibri"/>
                <w:color w:val="000000"/>
                <w:sz w:val="20"/>
              </w:rPr>
            </w:pPr>
          </w:p>
        </w:tc>
        <w:tc>
          <w:tcPr>
            <w:tcW w:w="709" w:type="dxa"/>
            <w:vMerge/>
            <w:tcBorders>
              <w:top w:val="nil"/>
              <w:left w:val="single" w:sz="4" w:space="0" w:color="auto"/>
              <w:bottom w:val="single" w:sz="4" w:space="0" w:color="000000"/>
              <w:right w:val="single" w:sz="4" w:space="0" w:color="auto"/>
            </w:tcBorders>
            <w:vAlign w:val="center"/>
            <w:hideMark/>
          </w:tcPr>
          <w:p w:rsidR="0084659A" w:rsidRPr="005A4B25" w:rsidRDefault="0084659A" w:rsidP="00DF2F90">
            <w:pPr>
              <w:spacing w:after="120"/>
              <w:rPr>
                <w:rFonts w:ascii="Calibri" w:hAnsi="Calibri"/>
                <w:b/>
                <w:color w:val="000000"/>
                <w:sz w:val="20"/>
              </w:rPr>
            </w:pPr>
          </w:p>
        </w:tc>
        <w:tc>
          <w:tcPr>
            <w:tcW w:w="283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7D0AB6">
            <w:pPr>
              <w:spacing w:after="120"/>
              <w:rPr>
                <w:rFonts w:ascii="Calibri" w:hAnsi="Calibri"/>
                <w:color w:val="000000"/>
                <w:sz w:val="20"/>
              </w:rPr>
            </w:pPr>
          </w:p>
        </w:tc>
        <w:tc>
          <w:tcPr>
            <w:tcW w:w="3686"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2F68CF">
            <w:pPr>
              <w:spacing w:after="0"/>
              <w:jc w:val="center"/>
              <w:rPr>
                <w:rFonts w:ascii="Calibri" w:hAnsi="Calibri"/>
                <w:color w:val="000000"/>
                <w:sz w:val="20"/>
              </w:rPr>
            </w:pPr>
            <w:r w:rsidRPr="00982CB5">
              <w:rPr>
                <w:rFonts w:ascii="Calibri" w:hAnsi="Calibri"/>
                <w:color w:val="000000"/>
                <w:sz w:val="20"/>
              </w:rPr>
              <w:t xml:space="preserve">Ο δικαιούχος είναι νομικό πρόσωπο και το μετοχικό/εταιρικό του κεφάλαιο το κατέχουν σε ποσοστό </w:t>
            </w:r>
            <w:r w:rsidR="00BA41E5" w:rsidRPr="00982CB5">
              <w:rPr>
                <w:rFonts w:ascii="Calibri" w:hAnsi="Calibri"/>
                <w:color w:val="000000"/>
                <w:sz w:val="20"/>
              </w:rPr>
              <w:t>μεγαλύτερο</w:t>
            </w:r>
            <w:r w:rsidRPr="00982CB5">
              <w:rPr>
                <w:rFonts w:ascii="Calibri" w:hAnsi="Calibri"/>
                <w:color w:val="000000"/>
                <w:sz w:val="20"/>
              </w:rPr>
              <w:t xml:space="preserve"> ή ίσο 50% γυναίκες</w:t>
            </w:r>
          </w:p>
        </w:tc>
        <w:tc>
          <w:tcPr>
            <w:tcW w:w="992"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DF2F90">
            <w:pPr>
              <w:spacing w:after="120"/>
              <w:jc w:val="right"/>
              <w:rPr>
                <w:rFonts w:ascii="Calibri" w:hAnsi="Calibri"/>
                <w:color w:val="000000"/>
                <w:sz w:val="20"/>
              </w:rPr>
            </w:pPr>
            <w:r w:rsidRPr="00982CB5">
              <w:rPr>
                <w:rFonts w:ascii="Calibri" w:hAnsi="Calibri"/>
                <w:color w:val="000000"/>
                <w:sz w:val="20"/>
              </w:rPr>
              <w:t>50</w:t>
            </w:r>
          </w:p>
        </w:tc>
        <w:tc>
          <w:tcPr>
            <w:tcW w:w="850" w:type="dxa"/>
            <w:vMerge/>
            <w:tcBorders>
              <w:top w:val="nil"/>
              <w:left w:val="single" w:sz="4" w:space="0" w:color="auto"/>
              <w:bottom w:val="single" w:sz="4" w:space="0" w:color="auto"/>
              <w:right w:val="single" w:sz="4" w:space="0" w:color="auto"/>
            </w:tcBorders>
            <w:vAlign w:val="center"/>
            <w:hideMark/>
          </w:tcPr>
          <w:p w:rsidR="0084659A" w:rsidRPr="00982CB5" w:rsidRDefault="0084659A" w:rsidP="00DF2F90">
            <w:pPr>
              <w:spacing w:after="120"/>
              <w:rPr>
                <w:rFonts w:ascii="Calibri" w:hAnsi="Calibri"/>
                <w:color w:val="000000"/>
              </w:rPr>
            </w:pPr>
          </w:p>
        </w:tc>
      </w:tr>
      <w:tr w:rsidR="0084659A" w:rsidRPr="00982CB5" w:rsidTr="00496D5B">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982CB5" w:rsidRDefault="0084659A" w:rsidP="00DF2F90">
            <w:pPr>
              <w:spacing w:after="120"/>
              <w:jc w:val="center"/>
              <w:rPr>
                <w:rFonts w:ascii="Calibri" w:hAnsi="Calibri"/>
                <w:color w:val="000000"/>
                <w:sz w:val="20"/>
              </w:rPr>
            </w:pPr>
            <w:r w:rsidRPr="00982CB5">
              <w:rPr>
                <w:rFonts w:ascii="Calibri" w:hAnsi="Calibri"/>
                <w:color w:val="000000"/>
                <w:sz w:val="20"/>
              </w:rPr>
              <w:t>6</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84659A" w:rsidRPr="005A4B25" w:rsidRDefault="0084659A" w:rsidP="00DF2F90">
            <w:pPr>
              <w:spacing w:after="120"/>
              <w:jc w:val="center"/>
              <w:rPr>
                <w:rFonts w:ascii="Calibri" w:hAnsi="Calibri"/>
                <w:b/>
                <w:color w:val="000000"/>
                <w:sz w:val="20"/>
              </w:rPr>
            </w:pPr>
            <w:r w:rsidRPr="005A4B25">
              <w:rPr>
                <w:rFonts w:ascii="Calibri" w:hAnsi="Calibri"/>
                <w:b/>
                <w:color w:val="000000"/>
                <w:sz w:val="20"/>
              </w:rPr>
              <w:t>5</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982CB5" w:rsidRDefault="0084659A" w:rsidP="007D0AB6">
            <w:pPr>
              <w:spacing w:after="120"/>
              <w:rPr>
                <w:rFonts w:ascii="Calibri" w:hAnsi="Calibri"/>
                <w:color w:val="000000"/>
                <w:sz w:val="20"/>
              </w:rPr>
            </w:pPr>
            <w:r w:rsidRPr="00982CB5">
              <w:rPr>
                <w:rFonts w:ascii="Calibri" w:hAnsi="Calibri"/>
                <w:color w:val="000000"/>
                <w:sz w:val="20"/>
              </w:rPr>
              <w:t>Προώθηση  επιχειρηματικότητας ανέργων</w:t>
            </w:r>
          </w:p>
        </w:tc>
        <w:tc>
          <w:tcPr>
            <w:tcW w:w="3686"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DF2F90">
            <w:pPr>
              <w:spacing w:after="120"/>
              <w:jc w:val="center"/>
              <w:rPr>
                <w:rFonts w:ascii="Calibri" w:hAnsi="Calibri"/>
                <w:sz w:val="20"/>
              </w:rPr>
            </w:pPr>
            <w:r w:rsidRPr="00982CB5">
              <w:rPr>
                <w:rFonts w:ascii="Calibri" w:hAnsi="Calibri"/>
                <w:sz w:val="20"/>
              </w:rPr>
              <w:t>άνεργοι πάνω από 3 χρόνια</w:t>
            </w:r>
          </w:p>
        </w:tc>
        <w:tc>
          <w:tcPr>
            <w:tcW w:w="992"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DF2F90">
            <w:pPr>
              <w:spacing w:after="120"/>
              <w:jc w:val="right"/>
              <w:rPr>
                <w:rFonts w:ascii="Calibri" w:hAnsi="Calibri"/>
                <w:sz w:val="20"/>
              </w:rPr>
            </w:pPr>
            <w:r w:rsidRPr="00982CB5">
              <w:rPr>
                <w:rFonts w:ascii="Calibri" w:hAnsi="Calibri"/>
                <w:sz w:val="20"/>
              </w:rPr>
              <w:t>100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982CB5" w:rsidRDefault="0084659A" w:rsidP="00DF2F90">
            <w:pPr>
              <w:spacing w:after="120"/>
              <w:jc w:val="center"/>
              <w:rPr>
                <w:rFonts w:ascii="Calibri" w:hAnsi="Calibri"/>
                <w:color w:val="000000"/>
              </w:rPr>
            </w:pPr>
            <w:r w:rsidRPr="00982CB5">
              <w:rPr>
                <w:rFonts w:ascii="Calibri" w:hAnsi="Calibri"/>
                <w:color w:val="000000"/>
              </w:rPr>
              <w:t>3%</w:t>
            </w:r>
          </w:p>
        </w:tc>
      </w:tr>
      <w:tr w:rsidR="0084659A" w:rsidRPr="00982CB5" w:rsidTr="00496D5B">
        <w:trPr>
          <w:trHeight w:val="300"/>
        </w:trPr>
        <w:tc>
          <w:tcPr>
            <w:tcW w:w="67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DF2F90">
            <w:pPr>
              <w:spacing w:after="120"/>
              <w:rPr>
                <w:rFonts w:ascii="Calibri" w:hAnsi="Calibri"/>
                <w:color w:val="000000"/>
                <w:sz w:val="20"/>
              </w:rPr>
            </w:pPr>
          </w:p>
        </w:tc>
        <w:tc>
          <w:tcPr>
            <w:tcW w:w="709" w:type="dxa"/>
            <w:vMerge/>
            <w:tcBorders>
              <w:top w:val="nil"/>
              <w:left w:val="single" w:sz="4" w:space="0" w:color="auto"/>
              <w:bottom w:val="single" w:sz="4" w:space="0" w:color="000000"/>
              <w:right w:val="single" w:sz="4" w:space="0" w:color="auto"/>
            </w:tcBorders>
            <w:vAlign w:val="center"/>
            <w:hideMark/>
          </w:tcPr>
          <w:p w:rsidR="0084659A" w:rsidRPr="005A4B25" w:rsidRDefault="0084659A" w:rsidP="00DF2F90">
            <w:pPr>
              <w:spacing w:after="120"/>
              <w:rPr>
                <w:rFonts w:ascii="Calibri" w:hAnsi="Calibri"/>
                <w:b/>
                <w:color w:val="000000"/>
                <w:sz w:val="20"/>
              </w:rPr>
            </w:pPr>
          </w:p>
        </w:tc>
        <w:tc>
          <w:tcPr>
            <w:tcW w:w="283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7D0AB6">
            <w:pPr>
              <w:spacing w:after="120"/>
              <w:rPr>
                <w:rFonts w:ascii="Calibri" w:hAnsi="Calibri"/>
                <w:color w:val="000000"/>
                <w:sz w:val="20"/>
              </w:rPr>
            </w:pPr>
          </w:p>
        </w:tc>
        <w:tc>
          <w:tcPr>
            <w:tcW w:w="3686"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DF2F90">
            <w:pPr>
              <w:spacing w:after="120"/>
              <w:jc w:val="center"/>
              <w:rPr>
                <w:rFonts w:ascii="Calibri" w:hAnsi="Calibri"/>
                <w:sz w:val="20"/>
              </w:rPr>
            </w:pPr>
            <w:r w:rsidRPr="00982CB5">
              <w:rPr>
                <w:rFonts w:ascii="Calibri" w:hAnsi="Calibri"/>
                <w:sz w:val="20"/>
              </w:rPr>
              <w:t>άνεργοι έως 3 χρόνια</w:t>
            </w:r>
          </w:p>
        </w:tc>
        <w:tc>
          <w:tcPr>
            <w:tcW w:w="992"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DF2F90">
            <w:pPr>
              <w:spacing w:after="120"/>
              <w:jc w:val="right"/>
              <w:rPr>
                <w:rFonts w:ascii="Calibri" w:hAnsi="Calibri"/>
                <w:sz w:val="20"/>
              </w:rPr>
            </w:pPr>
            <w:r w:rsidRPr="00982CB5">
              <w:rPr>
                <w:rFonts w:ascii="Calibri" w:hAnsi="Calibri"/>
                <w:sz w:val="20"/>
              </w:rPr>
              <w:t>50</w:t>
            </w:r>
          </w:p>
        </w:tc>
        <w:tc>
          <w:tcPr>
            <w:tcW w:w="850" w:type="dxa"/>
            <w:vMerge/>
            <w:tcBorders>
              <w:top w:val="nil"/>
              <w:left w:val="single" w:sz="4" w:space="0" w:color="auto"/>
              <w:bottom w:val="single" w:sz="4" w:space="0" w:color="auto"/>
              <w:right w:val="single" w:sz="4" w:space="0" w:color="auto"/>
            </w:tcBorders>
            <w:vAlign w:val="center"/>
            <w:hideMark/>
          </w:tcPr>
          <w:p w:rsidR="0084659A" w:rsidRPr="00982CB5" w:rsidRDefault="0084659A" w:rsidP="00DF2F90">
            <w:pPr>
              <w:spacing w:after="120"/>
              <w:rPr>
                <w:rFonts w:ascii="Calibri" w:hAnsi="Calibri"/>
                <w:color w:val="000000"/>
              </w:rPr>
            </w:pPr>
          </w:p>
        </w:tc>
      </w:tr>
      <w:tr w:rsidR="0084659A" w:rsidRPr="00982CB5" w:rsidTr="00496D5B">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982CB5" w:rsidRDefault="0084659A" w:rsidP="00DF2F90">
            <w:pPr>
              <w:spacing w:after="120"/>
              <w:jc w:val="center"/>
              <w:rPr>
                <w:rFonts w:ascii="Calibri" w:hAnsi="Calibri"/>
                <w:color w:val="000000"/>
                <w:sz w:val="20"/>
              </w:rPr>
            </w:pPr>
            <w:r w:rsidRPr="00982CB5">
              <w:rPr>
                <w:rFonts w:ascii="Calibri" w:hAnsi="Calibri"/>
                <w:color w:val="000000"/>
                <w:sz w:val="20"/>
              </w:rPr>
              <w:t>7</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84659A" w:rsidRPr="005A4B25" w:rsidRDefault="0084659A" w:rsidP="00DF2F90">
            <w:pPr>
              <w:spacing w:after="120"/>
              <w:jc w:val="center"/>
              <w:rPr>
                <w:rFonts w:ascii="Calibri" w:hAnsi="Calibri"/>
                <w:b/>
                <w:color w:val="000000"/>
                <w:sz w:val="20"/>
              </w:rPr>
            </w:pPr>
            <w:r w:rsidRPr="005A4B25">
              <w:rPr>
                <w:rFonts w:ascii="Calibri" w:hAnsi="Calibri"/>
                <w:b/>
                <w:color w:val="000000"/>
                <w:sz w:val="20"/>
              </w:rPr>
              <w:t>6</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3E5793" w:rsidRDefault="0084659A" w:rsidP="007D0AB6">
            <w:pPr>
              <w:spacing w:after="120"/>
              <w:rPr>
                <w:rFonts w:ascii="Calibri" w:hAnsi="Calibri"/>
                <w:color w:val="000000"/>
                <w:sz w:val="20"/>
              </w:rPr>
            </w:pPr>
            <w:r w:rsidRPr="00982CB5">
              <w:rPr>
                <w:rFonts w:ascii="Calibri" w:hAnsi="Calibri"/>
                <w:color w:val="000000"/>
                <w:sz w:val="20"/>
              </w:rPr>
              <w:t>Προώθηση επιχειρηματικότητας σε Αμε</w:t>
            </w:r>
            <w:r w:rsidR="003E5793">
              <w:rPr>
                <w:rFonts w:ascii="Calibri" w:hAnsi="Calibri"/>
                <w:color w:val="000000"/>
                <w:sz w:val="20"/>
              </w:rPr>
              <w:t>α</w:t>
            </w:r>
          </w:p>
        </w:tc>
        <w:tc>
          <w:tcPr>
            <w:tcW w:w="3686"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DF2F90">
            <w:pPr>
              <w:spacing w:after="120"/>
              <w:jc w:val="center"/>
              <w:rPr>
                <w:rFonts w:ascii="Calibri" w:hAnsi="Calibri"/>
                <w:sz w:val="20"/>
              </w:rPr>
            </w:pPr>
            <w:r w:rsidRPr="00982CB5">
              <w:rPr>
                <w:rFonts w:ascii="Calibri" w:hAnsi="Calibri"/>
                <w:sz w:val="20"/>
              </w:rPr>
              <w:t>Ναι</w:t>
            </w:r>
          </w:p>
        </w:tc>
        <w:tc>
          <w:tcPr>
            <w:tcW w:w="992"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DF2F90">
            <w:pPr>
              <w:spacing w:after="120"/>
              <w:jc w:val="right"/>
              <w:rPr>
                <w:rFonts w:ascii="Calibri" w:hAnsi="Calibri"/>
                <w:sz w:val="20"/>
              </w:rPr>
            </w:pPr>
            <w:r w:rsidRPr="00982CB5">
              <w:rPr>
                <w:rFonts w:ascii="Calibri" w:hAnsi="Calibri"/>
                <w:sz w:val="20"/>
              </w:rPr>
              <w:t>100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982CB5" w:rsidRDefault="0084659A" w:rsidP="00DF2F90">
            <w:pPr>
              <w:spacing w:after="120"/>
              <w:jc w:val="center"/>
              <w:rPr>
                <w:rFonts w:ascii="Calibri" w:hAnsi="Calibri"/>
                <w:color w:val="000000"/>
              </w:rPr>
            </w:pPr>
            <w:r w:rsidRPr="00982CB5">
              <w:rPr>
                <w:rFonts w:ascii="Calibri" w:hAnsi="Calibri"/>
                <w:color w:val="000000"/>
              </w:rPr>
              <w:t>3%</w:t>
            </w:r>
          </w:p>
        </w:tc>
      </w:tr>
      <w:tr w:rsidR="0084659A" w:rsidRPr="00982CB5" w:rsidTr="003A1DCF">
        <w:trPr>
          <w:trHeight w:val="364"/>
        </w:trPr>
        <w:tc>
          <w:tcPr>
            <w:tcW w:w="67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DF2F90">
            <w:pPr>
              <w:spacing w:after="120"/>
              <w:rPr>
                <w:rFonts w:ascii="Calibri" w:hAnsi="Calibri"/>
                <w:color w:val="000000"/>
                <w:sz w:val="20"/>
              </w:rPr>
            </w:pPr>
          </w:p>
        </w:tc>
        <w:tc>
          <w:tcPr>
            <w:tcW w:w="709" w:type="dxa"/>
            <w:vMerge/>
            <w:tcBorders>
              <w:top w:val="nil"/>
              <w:left w:val="single" w:sz="4" w:space="0" w:color="auto"/>
              <w:bottom w:val="single" w:sz="4" w:space="0" w:color="auto"/>
              <w:right w:val="single" w:sz="4" w:space="0" w:color="auto"/>
            </w:tcBorders>
            <w:vAlign w:val="center"/>
            <w:hideMark/>
          </w:tcPr>
          <w:p w:rsidR="0084659A" w:rsidRPr="005A4B25" w:rsidRDefault="0084659A" w:rsidP="00DF2F90">
            <w:pPr>
              <w:spacing w:after="120"/>
              <w:rPr>
                <w:rFonts w:ascii="Calibri" w:hAnsi="Calibri"/>
                <w:b/>
                <w:color w:val="000000"/>
                <w:sz w:val="20"/>
              </w:rPr>
            </w:pPr>
          </w:p>
        </w:tc>
        <w:tc>
          <w:tcPr>
            <w:tcW w:w="283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7D0AB6">
            <w:pPr>
              <w:spacing w:after="120"/>
              <w:rPr>
                <w:rFonts w:ascii="Calibri" w:hAnsi="Calibri"/>
                <w:color w:val="000000"/>
                <w:sz w:val="20"/>
              </w:rPr>
            </w:pPr>
          </w:p>
        </w:tc>
        <w:tc>
          <w:tcPr>
            <w:tcW w:w="3686"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DF2F90">
            <w:pPr>
              <w:spacing w:after="120"/>
              <w:jc w:val="center"/>
              <w:rPr>
                <w:rFonts w:ascii="Calibri" w:hAnsi="Calibri"/>
                <w:sz w:val="20"/>
              </w:rPr>
            </w:pPr>
            <w:r w:rsidRPr="00982CB5">
              <w:rPr>
                <w:rFonts w:ascii="Calibri" w:hAnsi="Calibri"/>
                <w:sz w:val="20"/>
              </w:rPr>
              <w:t>Όχι</w:t>
            </w:r>
          </w:p>
        </w:tc>
        <w:tc>
          <w:tcPr>
            <w:tcW w:w="992"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DF2F90">
            <w:pPr>
              <w:spacing w:after="120"/>
              <w:jc w:val="right"/>
              <w:rPr>
                <w:rFonts w:ascii="Calibri" w:hAnsi="Calibri"/>
                <w:sz w:val="20"/>
              </w:rPr>
            </w:pPr>
            <w:r w:rsidRPr="00982CB5">
              <w:rPr>
                <w:rFonts w:ascii="Calibri" w:hAnsi="Calibri"/>
                <w:sz w:val="20"/>
              </w:rPr>
              <w:t>0</w:t>
            </w:r>
          </w:p>
        </w:tc>
        <w:tc>
          <w:tcPr>
            <w:tcW w:w="850" w:type="dxa"/>
            <w:vMerge/>
            <w:tcBorders>
              <w:top w:val="nil"/>
              <w:left w:val="single" w:sz="4" w:space="0" w:color="auto"/>
              <w:bottom w:val="single" w:sz="4" w:space="0" w:color="auto"/>
              <w:right w:val="single" w:sz="4" w:space="0" w:color="auto"/>
            </w:tcBorders>
            <w:vAlign w:val="center"/>
            <w:hideMark/>
          </w:tcPr>
          <w:p w:rsidR="0084659A" w:rsidRPr="00982CB5" w:rsidRDefault="0084659A" w:rsidP="00DF2F90">
            <w:pPr>
              <w:spacing w:after="120"/>
              <w:rPr>
                <w:rFonts w:ascii="Calibri" w:hAnsi="Calibri"/>
                <w:color w:val="000000"/>
              </w:rPr>
            </w:pPr>
          </w:p>
        </w:tc>
      </w:tr>
      <w:tr w:rsidR="0084659A" w:rsidRPr="00982CB5" w:rsidTr="003A1DCF">
        <w:trPr>
          <w:trHeight w:val="37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982CB5" w:rsidRDefault="0084659A" w:rsidP="00DF2F90">
            <w:pPr>
              <w:spacing w:after="120"/>
              <w:jc w:val="center"/>
              <w:rPr>
                <w:rFonts w:ascii="Calibri" w:hAnsi="Calibri"/>
                <w:color w:val="000000"/>
                <w:sz w:val="20"/>
              </w:rPr>
            </w:pPr>
            <w:r w:rsidRPr="00982CB5">
              <w:rPr>
                <w:rFonts w:ascii="Calibri" w:hAnsi="Calibri"/>
                <w:color w:val="000000"/>
                <w:sz w:val="20"/>
              </w:rPr>
              <w:t>8</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659A" w:rsidRPr="005A4B25" w:rsidRDefault="0084659A" w:rsidP="00DF2F90">
            <w:pPr>
              <w:spacing w:after="120"/>
              <w:jc w:val="center"/>
              <w:rPr>
                <w:rFonts w:ascii="Calibri" w:hAnsi="Calibri"/>
                <w:b/>
                <w:color w:val="000000"/>
                <w:sz w:val="20"/>
              </w:rPr>
            </w:pPr>
            <w:r w:rsidRPr="005A4B25">
              <w:rPr>
                <w:rFonts w:ascii="Calibri" w:hAnsi="Calibri"/>
                <w:b/>
                <w:color w:val="000000"/>
                <w:sz w:val="20"/>
              </w:rPr>
              <w:t>7</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982CB5" w:rsidRDefault="0084659A" w:rsidP="007D0AB6">
            <w:pPr>
              <w:spacing w:after="120"/>
              <w:rPr>
                <w:rFonts w:ascii="Calibri" w:hAnsi="Calibri"/>
                <w:color w:val="000000"/>
                <w:sz w:val="20"/>
              </w:rPr>
            </w:pPr>
            <w:r w:rsidRPr="00982CB5">
              <w:rPr>
                <w:rFonts w:ascii="Calibri" w:hAnsi="Calibri"/>
                <w:color w:val="000000"/>
                <w:sz w:val="20"/>
              </w:rPr>
              <w:t>Προώθηση επιχειρηματικότητας  συλλογικών φορέων (Συνεταιρισμοί, ΚοινΣΕΠ, κ.ά.).</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84659A" w:rsidRPr="00982CB5" w:rsidRDefault="0084659A" w:rsidP="00DF2F90">
            <w:pPr>
              <w:spacing w:after="120"/>
              <w:jc w:val="center"/>
              <w:rPr>
                <w:rFonts w:ascii="Calibri" w:hAnsi="Calibri"/>
                <w:sz w:val="20"/>
              </w:rPr>
            </w:pPr>
            <w:r w:rsidRPr="00982CB5">
              <w:rPr>
                <w:rFonts w:ascii="Calibri" w:hAnsi="Calibri"/>
                <w:sz w:val="20"/>
              </w:rPr>
              <w:t>Ναι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659A" w:rsidRPr="00982CB5" w:rsidRDefault="0084659A" w:rsidP="00DF2F90">
            <w:pPr>
              <w:spacing w:after="120"/>
              <w:jc w:val="right"/>
              <w:rPr>
                <w:rFonts w:ascii="Calibri" w:hAnsi="Calibri"/>
                <w:sz w:val="20"/>
              </w:rPr>
            </w:pPr>
            <w:r w:rsidRPr="00982CB5">
              <w:rPr>
                <w:rFonts w:ascii="Calibri" w:hAnsi="Calibri"/>
                <w:sz w:val="20"/>
              </w:rPr>
              <w:t>100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982CB5" w:rsidRDefault="0084659A" w:rsidP="00DF2F90">
            <w:pPr>
              <w:spacing w:after="120"/>
              <w:jc w:val="center"/>
              <w:rPr>
                <w:rFonts w:ascii="Calibri" w:hAnsi="Calibri"/>
                <w:color w:val="000000"/>
              </w:rPr>
            </w:pPr>
            <w:r w:rsidRPr="00982CB5">
              <w:rPr>
                <w:rFonts w:ascii="Calibri" w:hAnsi="Calibri"/>
                <w:color w:val="000000"/>
              </w:rPr>
              <w:t>2%</w:t>
            </w:r>
          </w:p>
        </w:tc>
      </w:tr>
      <w:tr w:rsidR="0084659A" w:rsidRPr="00982CB5" w:rsidTr="003A1DCF">
        <w:trPr>
          <w:trHeight w:val="531"/>
        </w:trPr>
        <w:tc>
          <w:tcPr>
            <w:tcW w:w="67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293FA5">
            <w:pPr>
              <w:rPr>
                <w:rFonts w:ascii="Calibri" w:hAnsi="Calibri"/>
                <w:color w:val="000000"/>
                <w:sz w:val="20"/>
              </w:rPr>
            </w:pPr>
          </w:p>
        </w:tc>
        <w:tc>
          <w:tcPr>
            <w:tcW w:w="709" w:type="dxa"/>
            <w:vMerge/>
            <w:tcBorders>
              <w:top w:val="nil"/>
              <w:left w:val="single" w:sz="4" w:space="0" w:color="auto"/>
              <w:bottom w:val="single" w:sz="4" w:space="0" w:color="000000"/>
              <w:right w:val="single" w:sz="4" w:space="0" w:color="auto"/>
            </w:tcBorders>
            <w:vAlign w:val="center"/>
            <w:hideMark/>
          </w:tcPr>
          <w:p w:rsidR="0084659A" w:rsidRPr="005A4B25" w:rsidRDefault="0084659A" w:rsidP="00293FA5">
            <w:pPr>
              <w:rPr>
                <w:rFonts w:ascii="Calibri" w:hAnsi="Calibri"/>
                <w:b/>
                <w:color w:val="000000"/>
                <w:sz w:val="20"/>
              </w:rPr>
            </w:pPr>
          </w:p>
        </w:tc>
        <w:tc>
          <w:tcPr>
            <w:tcW w:w="283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7D0AB6">
            <w:pPr>
              <w:rPr>
                <w:rFonts w:ascii="Calibri" w:hAnsi="Calibri"/>
                <w:color w:val="000000"/>
                <w:sz w:val="20"/>
              </w:rPr>
            </w:pPr>
          </w:p>
        </w:tc>
        <w:tc>
          <w:tcPr>
            <w:tcW w:w="3686"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293FA5">
            <w:pPr>
              <w:jc w:val="center"/>
              <w:rPr>
                <w:rFonts w:ascii="Calibri" w:hAnsi="Calibri"/>
                <w:sz w:val="20"/>
              </w:rPr>
            </w:pPr>
            <w:r w:rsidRPr="00982CB5">
              <w:rPr>
                <w:rFonts w:ascii="Calibri" w:hAnsi="Calibri"/>
                <w:sz w:val="20"/>
              </w:rPr>
              <w:t>Όχι</w:t>
            </w:r>
          </w:p>
        </w:tc>
        <w:tc>
          <w:tcPr>
            <w:tcW w:w="992"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293FA5">
            <w:pPr>
              <w:jc w:val="right"/>
              <w:rPr>
                <w:rFonts w:ascii="Calibri" w:hAnsi="Calibri"/>
                <w:sz w:val="20"/>
              </w:rPr>
            </w:pPr>
            <w:r w:rsidRPr="00982CB5">
              <w:rPr>
                <w:rFonts w:ascii="Calibri" w:hAnsi="Calibri"/>
                <w:sz w:val="20"/>
              </w:rPr>
              <w:t>0</w:t>
            </w:r>
          </w:p>
        </w:tc>
        <w:tc>
          <w:tcPr>
            <w:tcW w:w="850" w:type="dxa"/>
            <w:vMerge/>
            <w:tcBorders>
              <w:top w:val="nil"/>
              <w:left w:val="single" w:sz="4" w:space="0" w:color="auto"/>
              <w:bottom w:val="single" w:sz="4" w:space="0" w:color="auto"/>
              <w:right w:val="single" w:sz="4" w:space="0" w:color="auto"/>
            </w:tcBorders>
            <w:vAlign w:val="center"/>
            <w:hideMark/>
          </w:tcPr>
          <w:p w:rsidR="0084659A" w:rsidRPr="00982CB5" w:rsidRDefault="0084659A" w:rsidP="00293FA5">
            <w:pPr>
              <w:rPr>
                <w:rFonts w:ascii="Calibri" w:hAnsi="Calibri"/>
                <w:color w:val="000000"/>
              </w:rPr>
            </w:pPr>
          </w:p>
        </w:tc>
      </w:tr>
      <w:tr w:rsidR="0084659A" w:rsidRPr="00982CB5" w:rsidTr="00496D5B">
        <w:trPr>
          <w:trHeight w:val="30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982CB5" w:rsidRDefault="0084659A" w:rsidP="00293FA5">
            <w:pPr>
              <w:jc w:val="center"/>
              <w:rPr>
                <w:rFonts w:ascii="Calibri" w:hAnsi="Calibri"/>
                <w:color w:val="000000"/>
                <w:sz w:val="20"/>
              </w:rPr>
            </w:pPr>
            <w:r w:rsidRPr="00982CB5">
              <w:rPr>
                <w:rFonts w:ascii="Calibri" w:hAnsi="Calibri"/>
                <w:color w:val="000000"/>
                <w:sz w:val="20"/>
              </w:rPr>
              <w:t>9</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84659A" w:rsidRPr="005A4B25" w:rsidRDefault="0084659A" w:rsidP="00293FA5">
            <w:pPr>
              <w:jc w:val="center"/>
              <w:rPr>
                <w:rFonts w:ascii="Calibri" w:hAnsi="Calibri"/>
                <w:b/>
                <w:color w:val="000000"/>
                <w:sz w:val="20"/>
              </w:rPr>
            </w:pPr>
            <w:r w:rsidRPr="005A4B25">
              <w:rPr>
                <w:rFonts w:ascii="Calibri" w:hAnsi="Calibri"/>
                <w:b/>
                <w:color w:val="000000"/>
                <w:sz w:val="20"/>
              </w:rPr>
              <w:t>8</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982CB5" w:rsidRDefault="0084659A" w:rsidP="007D0AB6">
            <w:pPr>
              <w:rPr>
                <w:rFonts w:ascii="Calibri" w:hAnsi="Calibri"/>
                <w:color w:val="000000"/>
                <w:sz w:val="20"/>
              </w:rPr>
            </w:pPr>
            <w:r w:rsidRPr="00982CB5">
              <w:rPr>
                <w:rFonts w:ascii="Calibri" w:hAnsi="Calibri"/>
                <w:color w:val="000000"/>
                <w:sz w:val="20"/>
              </w:rPr>
              <w:t xml:space="preserve">Τίτλοι Σπουδών σχετικοί με τη φύση της πρότασης. </w:t>
            </w:r>
          </w:p>
        </w:tc>
        <w:tc>
          <w:tcPr>
            <w:tcW w:w="3686"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293FA5">
            <w:pPr>
              <w:jc w:val="center"/>
              <w:rPr>
                <w:rFonts w:ascii="Calibri" w:hAnsi="Calibri"/>
                <w:color w:val="000000"/>
                <w:sz w:val="20"/>
              </w:rPr>
            </w:pPr>
            <w:r w:rsidRPr="00982CB5">
              <w:rPr>
                <w:rFonts w:ascii="Calibri" w:hAnsi="Calibri"/>
                <w:color w:val="000000"/>
                <w:sz w:val="20"/>
              </w:rPr>
              <w:t>Τίτλος σπουδών ΑΕΙ / ΤΕΙ</w:t>
            </w:r>
          </w:p>
        </w:tc>
        <w:tc>
          <w:tcPr>
            <w:tcW w:w="992"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293FA5">
            <w:pPr>
              <w:jc w:val="right"/>
              <w:rPr>
                <w:rFonts w:ascii="Calibri" w:hAnsi="Calibri"/>
                <w:color w:val="000000"/>
                <w:sz w:val="20"/>
              </w:rPr>
            </w:pPr>
            <w:r w:rsidRPr="00982CB5">
              <w:rPr>
                <w:rFonts w:ascii="Calibri" w:hAnsi="Calibri"/>
                <w:color w:val="000000"/>
                <w:sz w:val="20"/>
              </w:rPr>
              <w:t>100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982CB5" w:rsidRDefault="0084659A" w:rsidP="00293FA5">
            <w:pPr>
              <w:jc w:val="center"/>
              <w:rPr>
                <w:rFonts w:ascii="Calibri" w:hAnsi="Calibri"/>
                <w:color w:val="000000"/>
              </w:rPr>
            </w:pPr>
            <w:r w:rsidRPr="00982CB5">
              <w:rPr>
                <w:rFonts w:ascii="Calibri" w:hAnsi="Calibri"/>
                <w:color w:val="000000"/>
              </w:rPr>
              <w:t>7%</w:t>
            </w:r>
          </w:p>
        </w:tc>
      </w:tr>
      <w:tr w:rsidR="0084659A" w:rsidRPr="00982CB5" w:rsidTr="003A1DCF">
        <w:trPr>
          <w:trHeight w:val="1033"/>
        </w:trPr>
        <w:tc>
          <w:tcPr>
            <w:tcW w:w="67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293FA5">
            <w:pPr>
              <w:rPr>
                <w:rFonts w:ascii="Calibri" w:hAnsi="Calibri"/>
                <w:color w:val="000000"/>
                <w:sz w:val="20"/>
              </w:rPr>
            </w:pPr>
          </w:p>
        </w:tc>
        <w:tc>
          <w:tcPr>
            <w:tcW w:w="709" w:type="dxa"/>
            <w:vMerge/>
            <w:tcBorders>
              <w:top w:val="nil"/>
              <w:left w:val="single" w:sz="4" w:space="0" w:color="auto"/>
              <w:bottom w:val="single" w:sz="4" w:space="0" w:color="000000"/>
              <w:right w:val="single" w:sz="4" w:space="0" w:color="auto"/>
            </w:tcBorders>
            <w:vAlign w:val="center"/>
            <w:hideMark/>
          </w:tcPr>
          <w:p w:rsidR="0084659A" w:rsidRPr="00982CB5" w:rsidRDefault="0084659A" w:rsidP="00293FA5">
            <w:pPr>
              <w:rPr>
                <w:rFonts w:ascii="Calibri" w:hAnsi="Calibri"/>
                <w:color w:val="000000"/>
                <w:sz w:val="20"/>
              </w:rPr>
            </w:pPr>
          </w:p>
        </w:tc>
        <w:tc>
          <w:tcPr>
            <w:tcW w:w="283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7D0AB6">
            <w:pPr>
              <w:rPr>
                <w:rFonts w:ascii="Calibri" w:hAnsi="Calibri"/>
                <w:color w:val="000000"/>
                <w:sz w:val="20"/>
              </w:rPr>
            </w:pPr>
          </w:p>
        </w:tc>
        <w:tc>
          <w:tcPr>
            <w:tcW w:w="3686"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293FA5">
            <w:pPr>
              <w:jc w:val="center"/>
              <w:rPr>
                <w:rFonts w:ascii="Calibri" w:hAnsi="Calibri"/>
                <w:color w:val="000000"/>
                <w:sz w:val="20"/>
              </w:rPr>
            </w:pPr>
            <w:r w:rsidRPr="00982CB5">
              <w:rPr>
                <w:rFonts w:ascii="Calibri" w:hAnsi="Calibri"/>
                <w:color w:val="000000"/>
                <w:sz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992"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293FA5">
            <w:pPr>
              <w:jc w:val="right"/>
              <w:rPr>
                <w:rFonts w:ascii="Calibri" w:hAnsi="Calibri"/>
                <w:color w:val="000000"/>
                <w:sz w:val="20"/>
              </w:rPr>
            </w:pPr>
            <w:r w:rsidRPr="00982CB5">
              <w:rPr>
                <w:rFonts w:ascii="Calibri" w:hAnsi="Calibri"/>
                <w:color w:val="000000"/>
                <w:sz w:val="20"/>
              </w:rPr>
              <w:t>50</w:t>
            </w:r>
          </w:p>
        </w:tc>
        <w:tc>
          <w:tcPr>
            <w:tcW w:w="850" w:type="dxa"/>
            <w:vMerge/>
            <w:tcBorders>
              <w:top w:val="nil"/>
              <w:left w:val="single" w:sz="4" w:space="0" w:color="auto"/>
              <w:bottom w:val="single" w:sz="4" w:space="0" w:color="auto"/>
              <w:right w:val="single" w:sz="4" w:space="0" w:color="auto"/>
            </w:tcBorders>
            <w:vAlign w:val="center"/>
            <w:hideMark/>
          </w:tcPr>
          <w:p w:rsidR="0084659A" w:rsidRPr="00982CB5" w:rsidRDefault="0084659A" w:rsidP="00293FA5">
            <w:pPr>
              <w:rPr>
                <w:rFonts w:ascii="Calibri" w:hAnsi="Calibri"/>
                <w:color w:val="000000"/>
              </w:rPr>
            </w:pPr>
          </w:p>
        </w:tc>
      </w:tr>
      <w:tr w:rsidR="0084659A" w:rsidRPr="00982CB5" w:rsidTr="00496D5B">
        <w:trPr>
          <w:trHeight w:val="300"/>
        </w:trPr>
        <w:tc>
          <w:tcPr>
            <w:tcW w:w="67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293FA5">
            <w:pPr>
              <w:rPr>
                <w:rFonts w:ascii="Calibri" w:hAnsi="Calibri"/>
                <w:color w:val="000000"/>
                <w:sz w:val="20"/>
              </w:rPr>
            </w:pPr>
          </w:p>
        </w:tc>
        <w:tc>
          <w:tcPr>
            <w:tcW w:w="709" w:type="dxa"/>
            <w:vMerge/>
            <w:tcBorders>
              <w:top w:val="nil"/>
              <w:left w:val="single" w:sz="4" w:space="0" w:color="auto"/>
              <w:bottom w:val="single" w:sz="4" w:space="0" w:color="auto"/>
              <w:right w:val="single" w:sz="4" w:space="0" w:color="auto"/>
            </w:tcBorders>
            <w:vAlign w:val="center"/>
            <w:hideMark/>
          </w:tcPr>
          <w:p w:rsidR="0084659A" w:rsidRPr="00982CB5" w:rsidRDefault="0084659A" w:rsidP="00293FA5">
            <w:pPr>
              <w:rPr>
                <w:rFonts w:ascii="Calibri" w:hAnsi="Calibri"/>
                <w:color w:val="000000"/>
                <w:sz w:val="20"/>
              </w:rPr>
            </w:pPr>
          </w:p>
        </w:tc>
        <w:tc>
          <w:tcPr>
            <w:tcW w:w="283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7D0AB6">
            <w:pPr>
              <w:rPr>
                <w:rFonts w:ascii="Calibri" w:hAnsi="Calibri"/>
                <w:color w:val="000000"/>
                <w:sz w:val="20"/>
              </w:rPr>
            </w:pPr>
          </w:p>
        </w:tc>
        <w:tc>
          <w:tcPr>
            <w:tcW w:w="3686" w:type="dxa"/>
            <w:tcBorders>
              <w:top w:val="nil"/>
              <w:left w:val="nil"/>
              <w:bottom w:val="single" w:sz="4" w:space="0" w:color="auto"/>
              <w:right w:val="single" w:sz="4" w:space="0" w:color="auto"/>
            </w:tcBorders>
            <w:shd w:val="clear" w:color="auto" w:fill="auto"/>
            <w:noWrap/>
            <w:vAlign w:val="center"/>
            <w:hideMark/>
          </w:tcPr>
          <w:p w:rsidR="0084659A" w:rsidRPr="00982CB5" w:rsidRDefault="0084659A" w:rsidP="00293FA5">
            <w:pPr>
              <w:jc w:val="center"/>
              <w:rPr>
                <w:rFonts w:ascii="Calibri" w:hAnsi="Calibri"/>
                <w:color w:val="000000"/>
                <w:sz w:val="20"/>
              </w:rPr>
            </w:pPr>
            <w:r w:rsidRPr="00982CB5">
              <w:rPr>
                <w:rFonts w:ascii="Calibri" w:hAnsi="Calibri"/>
                <w:color w:val="000000"/>
                <w:sz w:val="20"/>
              </w:rPr>
              <w:t>Καμία εκ των παραπάνω εκπαίδευση</w:t>
            </w:r>
          </w:p>
        </w:tc>
        <w:tc>
          <w:tcPr>
            <w:tcW w:w="992" w:type="dxa"/>
            <w:tcBorders>
              <w:top w:val="nil"/>
              <w:left w:val="nil"/>
              <w:bottom w:val="single" w:sz="4" w:space="0" w:color="auto"/>
              <w:right w:val="single" w:sz="4" w:space="0" w:color="auto"/>
            </w:tcBorders>
            <w:shd w:val="clear" w:color="auto" w:fill="auto"/>
            <w:noWrap/>
            <w:vAlign w:val="center"/>
            <w:hideMark/>
          </w:tcPr>
          <w:p w:rsidR="0084659A" w:rsidRPr="00982CB5" w:rsidRDefault="0084659A" w:rsidP="00293FA5">
            <w:pPr>
              <w:jc w:val="right"/>
              <w:rPr>
                <w:rFonts w:ascii="Calibri" w:hAnsi="Calibri"/>
                <w:color w:val="000000"/>
                <w:sz w:val="20"/>
              </w:rPr>
            </w:pPr>
            <w:r w:rsidRPr="00982CB5">
              <w:rPr>
                <w:rFonts w:ascii="Calibri" w:hAnsi="Calibri"/>
                <w:color w:val="000000"/>
                <w:sz w:val="20"/>
              </w:rPr>
              <w:t>0</w:t>
            </w:r>
          </w:p>
        </w:tc>
        <w:tc>
          <w:tcPr>
            <w:tcW w:w="850" w:type="dxa"/>
            <w:vMerge/>
            <w:tcBorders>
              <w:top w:val="nil"/>
              <w:left w:val="single" w:sz="4" w:space="0" w:color="auto"/>
              <w:bottom w:val="single" w:sz="4" w:space="0" w:color="auto"/>
              <w:right w:val="single" w:sz="4" w:space="0" w:color="auto"/>
            </w:tcBorders>
            <w:vAlign w:val="center"/>
            <w:hideMark/>
          </w:tcPr>
          <w:p w:rsidR="0084659A" w:rsidRPr="00982CB5" w:rsidRDefault="0084659A" w:rsidP="00293FA5">
            <w:pPr>
              <w:rPr>
                <w:rFonts w:ascii="Calibri" w:hAnsi="Calibri"/>
                <w:color w:val="000000"/>
              </w:rPr>
            </w:pPr>
          </w:p>
        </w:tc>
      </w:tr>
      <w:tr w:rsidR="0084659A" w:rsidRPr="00982CB5" w:rsidTr="003A1DCF">
        <w:trPr>
          <w:trHeight w:val="26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982CB5" w:rsidRDefault="0084659A" w:rsidP="00293FA5">
            <w:pPr>
              <w:jc w:val="center"/>
              <w:rPr>
                <w:rFonts w:ascii="Calibri" w:hAnsi="Calibri"/>
                <w:sz w:val="20"/>
              </w:rPr>
            </w:pPr>
            <w:r w:rsidRPr="00982CB5">
              <w:rPr>
                <w:rFonts w:ascii="Calibri" w:hAnsi="Calibri"/>
                <w:sz w:val="20"/>
              </w:rPr>
              <w:t>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4659A" w:rsidRPr="005A4B25" w:rsidRDefault="0084659A" w:rsidP="00293FA5">
            <w:pPr>
              <w:jc w:val="center"/>
              <w:rPr>
                <w:rFonts w:ascii="Calibri" w:hAnsi="Calibri"/>
                <w:b/>
                <w:sz w:val="20"/>
              </w:rPr>
            </w:pPr>
            <w:r w:rsidRPr="005A4B25">
              <w:rPr>
                <w:rFonts w:ascii="Calibri" w:hAnsi="Calibri"/>
                <w:b/>
                <w:sz w:val="20"/>
              </w:rPr>
              <w:t>9</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4659A" w:rsidRPr="00982CB5" w:rsidRDefault="0084659A" w:rsidP="007D0AB6">
            <w:pPr>
              <w:rPr>
                <w:rFonts w:ascii="Calibri" w:hAnsi="Calibri"/>
                <w:sz w:val="20"/>
              </w:rPr>
            </w:pPr>
            <w:r w:rsidRPr="00982CB5">
              <w:rPr>
                <w:rFonts w:ascii="Calibri" w:hAnsi="Calibri"/>
                <w:sz w:val="20"/>
              </w:rPr>
              <w:t>Επαγγελματική εμπειρία (Προηγούμενη αποδεδειγμένη απασχόληση σε αντικείμενο σχετικό με τη φύση της πρότασης)</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84659A" w:rsidRPr="00982CB5" w:rsidRDefault="0084659A" w:rsidP="00293FA5">
            <w:pPr>
              <w:spacing w:after="60"/>
              <w:jc w:val="center"/>
              <w:rPr>
                <w:rFonts w:ascii="Calibri" w:hAnsi="Calibri"/>
                <w:sz w:val="20"/>
              </w:rPr>
            </w:pPr>
            <w:r w:rsidRPr="00982CB5">
              <w:rPr>
                <w:rFonts w:ascii="Calibri" w:hAnsi="Calibri"/>
                <w:sz w:val="20"/>
              </w:rPr>
              <w:t>(κάθε έτος επ</w:t>
            </w:r>
            <w:r w:rsidR="00A61BDB">
              <w:rPr>
                <w:rFonts w:ascii="Calibri" w:hAnsi="Calibri"/>
                <w:sz w:val="20"/>
              </w:rPr>
              <w:t>αγγελματικής εμπειρίας βαθμολογεί</w:t>
            </w:r>
            <w:r w:rsidRPr="00982CB5">
              <w:rPr>
                <w:rFonts w:ascii="Calibri" w:hAnsi="Calibri"/>
                <w:sz w:val="20"/>
              </w:rPr>
              <w:t>ται με 20 μονάδες - μέγιστο τα 5 έτη)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659A" w:rsidRPr="00982CB5" w:rsidRDefault="0084659A" w:rsidP="00293FA5">
            <w:pPr>
              <w:rPr>
                <w:rFonts w:ascii="Calibri" w:hAnsi="Calibri"/>
                <w:sz w:val="20"/>
              </w:rPr>
            </w:pPr>
            <w:r w:rsidRPr="00982CB5">
              <w:rPr>
                <w:rFonts w:ascii="Calibri" w:hAnsi="Calibri"/>
                <w:sz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4659A" w:rsidRPr="00982CB5" w:rsidRDefault="0084659A" w:rsidP="00293FA5">
            <w:pPr>
              <w:jc w:val="center"/>
              <w:rPr>
                <w:rFonts w:ascii="Calibri" w:hAnsi="Calibri"/>
                <w:color w:val="000000"/>
              </w:rPr>
            </w:pPr>
            <w:r w:rsidRPr="00982CB5">
              <w:rPr>
                <w:rFonts w:ascii="Calibri" w:hAnsi="Calibri"/>
                <w:color w:val="000000"/>
              </w:rPr>
              <w:t>2%</w:t>
            </w:r>
          </w:p>
        </w:tc>
      </w:tr>
      <w:tr w:rsidR="003A1DCF" w:rsidRPr="00982CB5" w:rsidTr="00471D96">
        <w:trPr>
          <w:trHeight w:val="810"/>
        </w:trPr>
        <w:tc>
          <w:tcPr>
            <w:tcW w:w="67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3A1DCF" w:rsidRPr="000B7A2B" w:rsidRDefault="003A1DCF" w:rsidP="00471D96">
            <w:pPr>
              <w:spacing w:after="120"/>
              <w:jc w:val="center"/>
              <w:rPr>
                <w:rFonts w:ascii="Calibri" w:hAnsi="Calibri"/>
                <w:b/>
                <w:color w:val="000000"/>
              </w:rPr>
            </w:pPr>
            <w:r w:rsidRPr="000B7A2B">
              <w:rPr>
                <w:rFonts w:ascii="Calibri" w:hAnsi="Calibri"/>
                <w:b/>
                <w:color w:val="000000"/>
              </w:rPr>
              <w:t>ΚΩΔ ΕΥΕ</w:t>
            </w:r>
          </w:p>
        </w:tc>
        <w:tc>
          <w:tcPr>
            <w:tcW w:w="709" w:type="dxa"/>
            <w:tcBorders>
              <w:top w:val="single" w:sz="4" w:space="0" w:color="auto"/>
              <w:left w:val="nil"/>
              <w:bottom w:val="single" w:sz="4" w:space="0" w:color="auto"/>
              <w:right w:val="single" w:sz="4" w:space="0" w:color="auto"/>
            </w:tcBorders>
            <w:shd w:val="clear" w:color="000000" w:fill="FFFF00"/>
            <w:noWrap/>
            <w:vAlign w:val="center"/>
            <w:hideMark/>
          </w:tcPr>
          <w:p w:rsidR="003A1DCF" w:rsidRPr="000B7A2B" w:rsidRDefault="003A1DCF" w:rsidP="00471D96">
            <w:pPr>
              <w:spacing w:after="120"/>
              <w:jc w:val="center"/>
              <w:rPr>
                <w:rFonts w:ascii="Calibri" w:hAnsi="Calibri"/>
                <w:b/>
                <w:bCs/>
                <w:color w:val="000000"/>
              </w:rPr>
            </w:pPr>
            <w:r w:rsidRPr="000B7A2B">
              <w:rPr>
                <w:rFonts w:ascii="Calibri" w:hAnsi="Calibri"/>
                <w:b/>
                <w:bCs/>
                <w:color w:val="000000"/>
              </w:rPr>
              <w:t>Α/Α</w:t>
            </w:r>
          </w:p>
        </w:tc>
        <w:tc>
          <w:tcPr>
            <w:tcW w:w="2835" w:type="dxa"/>
            <w:tcBorders>
              <w:top w:val="single" w:sz="4" w:space="0" w:color="auto"/>
              <w:left w:val="nil"/>
              <w:bottom w:val="single" w:sz="4" w:space="0" w:color="auto"/>
              <w:right w:val="single" w:sz="4" w:space="0" w:color="auto"/>
            </w:tcBorders>
            <w:shd w:val="clear" w:color="000000" w:fill="FFFF00"/>
            <w:noWrap/>
            <w:vAlign w:val="center"/>
            <w:hideMark/>
          </w:tcPr>
          <w:p w:rsidR="003A1DCF" w:rsidRPr="000B7A2B" w:rsidRDefault="003A1DCF" w:rsidP="00471D96">
            <w:pPr>
              <w:spacing w:after="120"/>
              <w:jc w:val="center"/>
              <w:rPr>
                <w:rFonts w:ascii="Calibri" w:hAnsi="Calibri"/>
                <w:b/>
                <w:bCs/>
                <w:color w:val="000000"/>
              </w:rPr>
            </w:pPr>
            <w:r w:rsidRPr="000B7A2B">
              <w:rPr>
                <w:rFonts w:ascii="Calibri" w:hAnsi="Calibri"/>
                <w:b/>
                <w:bCs/>
                <w:color w:val="000000"/>
              </w:rPr>
              <w:t>ΚΡΙΤΗΡΙΟ</w:t>
            </w:r>
          </w:p>
        </w:tc>
        <w:tc>
          <w:tcPr>
            <w:tcW w:w="3686" w:type="dxa"/>
            <w:tcBorders>
              <w:top w:val="single" w:sz="4" w:space="0" w:color="auto"/>
              <w:left w:val="nil"/>
              <w:bottom w:val="single" w:sz="4" w:space="0" w:color="auto"/>
              <w:right w:val="single" w:sz="4" w:space="0" w:color="auto"/>
            </w:tcBorders>
            <w:shd w:val="clear" w:color="000000" w:fill="FFFF00"/>
            <w:noWrap/>
            <w:vAlign w:val="center"/>
            <w:hideMark/>
          </w:tcPr>
          <w:p w:rsidR="003A1DCF" w:rsidRPr="000B7A2B" w:rsidRDefault="003A1DCF" w:rsidP="00471D96">
            <w:pPr>
              <w:spacing w:after="120"/>
              <w:jc w:val="center"/>
              <w:rPr>
                <w:rFonts w:ascii="Calibri" w:hAnsi="Calibri"/>
                <w:b/>
                <w:bCs/>
                <w:color w:val="000000"/>
              </w:rPr>
            </w:pPr>
            <w:r w:rsidRPr="000B7A2B">
              <w:rPr>
                <w:rFonts w:ascii="Calibri" w:hAnsi="Calibri"/>
                <w:b/>
                <w:bCs/>
                <w:color w:val="000000"/>
              </w:rPr>
              <w:t>ΑΝΑΛΥΣΗ</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3A1DCF" w:rsidRPr="00496D5B" w:rsidRDefault="003A1DCF" w:rsidP="00471D96">
            <w:pPr>
              <w:spacing w:after="120"/>
              <w:rPr>
                <w:rFonts w:ascii="Calibri" w:hAnsi="Calibri"/>
                <w:b/>
                <w:bCs/>
                <w:color w:val="000000"/>
                <w:sz w:val="20"/>
                <w:szCs w:val="20"/>
              </w:rPr>
            </w:pPr>
            <w:r w:rsidRPr="00496D5B">
              <w:rPr>
                <w:rFonts w:ascii="Calibri" w:hAnsi="Calibri"/>
                <w:b/>
                <w:bCs/>
                <w:color w:val="000000"/>
                <w:sz w:val="20"/>
                <w:szCs w:val="20"/>
              </w:rPr>
              <w:t>ΒΑΘΜΟΛΟΓΙΑ  (0-100)</w:t>
            </w:r>
          </w:p>
        </w:tc>
        <w:tc>
          <w:tcPr>
            <w:tcW w:w="850" w:type="dxa"/>
            <w:tcBorders>
              <w:top w:val="single" w:sz="4" w:space="0" w:color="auto"/>
              <w:left w:val="nil"/>
              <w:bottom w:val="single" w:sz="4" w:space="0" w:color="auto"/>
              <w:right w:val="single" w:sz="4" w:space="0" w:color="auto"/>
            </w:tcBorders>
            <w:shd w:val="clear" w:color="000000" w:fill="FFFF00"/>
            <w:vAlign w:val="center"/>
            <w:hideMark/>
          </w:tcPr>
          <w:p w:rsidR="003A1DCF" w:rsidRPr="00496D5B" w:rsidRDefault="003A1DCF" w:rsidP="00471D96">
            <w:pPr>
              <w:spacing w:after="120"/>
              <w:rPr>
                <w:rFonts w:ascii="Calibri" w:hAnsi="Calibri"/>
                <w:b/>
                <w:bCs/>
                <w:color w:val="000000"/>
                <w:sz w:val="20"/>
                <w:szCs w:val="20"/>
              </w:rPr>
            </w:pPr>
            <w:r w:rsidRPr="00496D5B">
              <w:rPr>
                <w:rFonts w:ascii="Calibri" w:hAnsi="Calibri"/>
                <w:b/>
                <w:bCs/>
                <w:color w:val="000000"/>
                <w:sz w:val="20"/>
                <w:szCs w:val="20"/>
              </w:rPr>
              <w:t>ΒΑΡΥΤΗΤΑ</w:t>
            </w:r>
          </w:p>
        </w:tc>
      </w:tr>
      <w:tr w:rsidR="0084659A" w:rsidRPr="00982CB5" w:rsidTr="003A1DCF">
        <w:trPr>
          <w:trHeight w:val="1004"/>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4659A" w:rsidRPr="00982CB5" w:rsidRDefault="0084659A" w:rsidP="003A1DCF">
            <w:pPr>
              <w:spacing w:after="0"/>
              <w:jc w:val="center"/>
              <w:rPr>
                <w:rFonts w:ascii="Calibri" w:hAnsi="Calibri"/>
                <w:color w:val="000000"/>
                <w:sz w:val="20"/>
              </w:rPr>
            </w:pPr>
            <w:r w:rsidRPr="00982CB5">
              <w:rPr>
                <w:rFonts w:ascii="Calibri" w:hAnsi="Calibri"/>
                <w:color w:val="000000"/>
                <w:sz w:val="20"/>
              </w:rPr>
              <w:t>16</w:t>
            </w:r>
          </w:p>
        </w:tc>
        <w:tc>
          <w:tcPr>
            <w:tcW w:w="709" w:type="dxa"/>
            <w:tcBorders>
              <w:top w:val="nil"/>
              <w:left w:val="nil"/>
              <w:bottom w:val="single" w:sz="4" w:space="0" w:color="auto"/>
              <w:right w:val="single" w:sz="4" w:space="0" w:color="auto"/>
            </w:tcBorders>
            <w:shd w:val="clear" w:color="auto" w:fill="auto"/>
            <w:vAlign w:val="center"/>
            <w:hideMark/>
          </w:tcPr>
          <w:p w:rsidR="0084659A" w:rsidRPr="005A4B25" w:rsidRDefault="0084659A" w:rsidP="003A1DCF">
            <w:pPr>
              <w:spacing w:after="0"/>
              <w:jc w:val="center"/>
              <w:rPr>
                <w:rFonts w:ascii="Calibri" w:hAnsi="Calibri"/>
                <w:b/>
                <w:color w:val="000000"/>
                <w:sz w:val="20"/>
              </w:rPr>
            </w:pPr>
            <w:r w:rsidRPr="005A4B25">
              <w:rPr>
                <w:rFonts w:ascii="Calibri" w:hAnsi="Calibri"/>
                <w:b/>
                <w:color w:val="000000"/>
                <w:sz w:val="20"/>
              </w:rPr>
              <w:t>11</w:t>
            </w:r>
          </w:p>
        </w:tc>
        <w:tc>
          <w:tcPr>
            <w:tcW w:w="2835"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3A1DCF">
            <w:pPr>
              <w:spacing w:after="0"/>
              <w:rPr>
                <w:rFonts w:ascii="Calibri" w:hAnsi="Calibri"/>
                <w:color w:val="000000"/>
                <w:sz w:val="20"/>
              </w:rPr>
            </w:pPr>
            <w:r w:rsidRPr="00982CB5">
              <w:rPr>
                <w:rFonts w:ascii="Calibri" w:hAnsi="Calibri"/>
                <w:color w:val="000000"/>
                <w:sz w:val="20"/>
              </w:rPr>
              <w:t>Δυνατότητα διάθεσης ιδίων κεφαλαίων για την έναρξη υλοποίησης του επενδυτικού σχεδίου</w:t>
            </w:r>
          </w:p>
        </w:tc>
        <w:tc>
          <w:tcPr>
            <w:tcW w:w="3686"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3A1DCF">
            <w:pPr>
              <w:spacing w:after="0"/>
              <w:jc w:val="center"/>
              <w:rPr>
                <w:rFonts w:ascii="Calibri" w:hAnsi="Calibri"/>
                <w:color w:val="000000"/>
                <w:sz w:val="20"/>
              </w:rPr>
            </w:pPr>
            <w:r w:rsidRPr="00982CB5">
              <w:rPr>
                <w:rFonts w:ascii="Calibri" w:hAnsi="Calibri"/>
                <w:color w:val="000000"/>
                <w:sz w:val="20"/>
              </w:rPr>
              <w:t>Ποσοστό Ιδίων Κεφαλαίων επί της ιδιωτικής συμμετοχής *100%</w:t>
            </w:r>
          </w:p>
        </w:tc>
        <w:tc>
          <w:tcPr>
            <w:tcW w:w="992"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3A1DCF">
            <w:pPr>
              <w:spacing w:after="0"/>
              <w:rPr>
                <w:rFonts w:ascii="Calibri" w:hAnsi="Calibri"/>
                <w:color w:val="000000"/>
                <w:sz w:val="20"/>
              </w:rPr>
            </w:pPr>
            <w:r w:rsidRPr="00982CB5">
              <w:rPr>
                <w:rFonts w:ascii="Calibri" w:hAnsi="Calibri"/>
                <w:color w:val="000000"/>
                <w:sz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84659A" w:rsidRPr="00982CB5" w:rsidRDefault="0084659A" w:rsidP="003A1DCF">
            <w:pPr>
              <w:spacing w:after="0"/>
              <w:jc w:val="center"/>
              <w:rPr>
                <w:rFonts w:ascii="Calibri" w:hAnsi="Calibri"/>
                <w:color w:val="000000"/>
              </w:rPr>
            </w:pPr>
            <w:r w:rsidRPr="00982CB5">
              <w:rPr>
                <w:rFonts w:ascii="Calibri" w:hAnsi="Calibri"/>
                <w:color w:val="000000"/>
              </w:rPr>
              <w:t>6%</w:t>
            </w:r>
          </w:p>
        </w:tc>
      </w:tr>
      <w:tr w:rsidR="0084659A" w:rsidRPr="00982CB5" w:rsidTr="00496D5B">
        <w:trPr>
          <w:trHeight w:val="592"/>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982CB5" w:rsidRDefault="0084659A" w:rsidP="003A1DCF">
            <w:pPr>
              <w:spacing w:after="0"/>
              <w:jc w:val="center"/>
              <w:rPr>
                <w:rFonts w:ascii="Calibri" w:hAnsi="Calibri"/>
                <w:color w:val="000000"/>
                <w:sz w:val="20"/>
              </w:rPr>
            </w:pPr>
            <w:r w:rsidRPr="00982CB5">
              <w:rPr>
                <w:rFonts w:ascii="Calibri" w:hAnsi="Calibri"/>
                <w:color w:val="000000"/>
                <w:sz w:val="20"/>
              </w:rPr>
              <w:t>20</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659A" w:rsidRPr="005A4B25" w:rsidRDefault="0084659A" w:rsidP="003A1DCF">
            <w:pPr>
              <w:spacing w:after="0"/>
              <w:jc w:val="center"/>
              <w:rPr>
                <w:rFonts w:ascii="Calibri" w:hAnsi="Calibri"/>
                <w:b/>
                <w:color w:val="000000"/>
                <w:sz w:val="20"/>
              </w:rPr>
            </w:pPr>
            <w:r w:rsidRPr="005A4B25">
              <w:rPr>
                <w:rFonts w:ascii="Calibri" w:hAnsi="Calibri"/>
                <w:b/>
                <w:color w:val="000000"/>
                <w:sz w:val="20"/>
              </w:rPr>
              <w:t>15</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982CB5" w:rsidRDefault="0084659A" w:rsidP="003A1DCF">
            <w:pPr>
              <w:spacing w:after="0"/>
              <w:rPr>
                <w:rFonts w:ascii="Calibri" w:hAnsi="Calibri"/>
                <w:color w:val="000000"/>
                <w:sz w:val="20"/>
              </w:rPr>
            </w:pPr>
            <w:r w:rsidRPr="00982CB5">
              <w:rPr>
                <w:rFonts w:ascii="Calibri" w:hAnsi="Calibri"/>
                <w:color w:val="000000"/>
                <w:sz w:val="20"/>
              </w:rPr>
              <w:t>Ποσοστό δαπανών σχετικών με τη χρήση ή παραγωγή ανανε</w:t>
            </w:r>
            <w:r>
              <w:rPr>
                <w:rFonts w:ascii="Calibri" w:hAnsi="Calibri"/>
                <w:color w:val="000000"/>
                <w:sz w:val="20"/>
              </w:rPr>
              <w:t>-</w:t>
            </w:r>
            <w:r w:rsidRPr="00982CB5">
              <w:rPr>
                <w:rFonts w:ascii="Calibri" w:hAnsi="Calibri"/>
                <w:color w:val="000000"/>
                <w:sz w:val="20"/>
              </w:rPr>
              <w:t>ώσιμων πηγών ενέργειας (ΑΠΕ), (φωτο</w:t>
            </w:r>
            <w:r>
              <w:rPr>
                <w:rFonts w:ascii="Calibri" w:hAnsi="Calibri"/>
                <w:color w:val="000000"/>
                <w:sz w:val="20"/>
              </w:rPr>
              <w:t>-</w:t>
            </w:r>
            <w:r w:rsidRPr="00982CB5">
              <w:rPr>
                <w:rFonts w:ascii="Calibri" w:hAnsi="Calibri"/>
                <w:color w:val="000000"/>
                <w:sz w:val="20"/>
              </w:rPr>
              <w:t>βολταϊκά, βιοντίζελ, βιοαέριο κ.λ.π.) για την κάλυψη των αναγκών των μονάδων.</w:t>
            </w:r>
          </w:p>
        </w:tc>
        <w:tc>
          <w:tcPr>
            <w:tcW w:w="3686"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3A1DCF">
            <w:pPr>
              <w:spacing w:after="0"/>
              <w:jc w:val="center"/>
              <w:rPr>
                <w:rFonts w:ascii="Calibri" w:hAnsi="Calibri"/>
                <w:color w:val="000000"/>
                <w:sz w:val="20"/>
              </w:rPr>
            </w:pPr>
            <w:r w:rsidRPr="00982CB5">
              <w:rPr>
                <w:rFonts w:ascii="Calibri" w:hAnsi="Calibri"/>
                <w:color w:val="000000"/>
                <w:sz w:val="20"/>
              </w:rPr>
              <w:t xml:space="preserve"> Ποσοστό μεγαλύτερο ή ίσο με 20%</w:t>
            </w:r>
          </w:p>
        </w:tc>
        <w:tc>
          <w:tcPr>
            <w:tcW w:w="992" w:type="dxa"/>
            <w:tcBorders>
              <w:top w:val="nil"/>
              <w:left w:val="nil"/>
              <w:bottom w:val="single" w:sz="4" w:space="0" w:color="auto"/>
              <w:right w:val="single" w:sz="4" w:space="0" w:color="auto"/>
            </w:tcBorders>
            <w:shd w:val="clear" w:color="auto" w:fill="auto"/>
            <w:noWrap/>
            <w:vAlign w:val="center"/>
            <w:hideMark/>
          </w:tcPr>
          <w:p w:rsidR="0084659A" w:rsidRPr="00982CB5" w:rsidRDefault="0084659A" w:rsidP="003A1DCF">
            <w:pPr>
              <w:spacing w:after="0"/>
              <w:jc w:val="right"/>
              <w:rPr>
                <w:rFonts w:ascii="Calibri" w:hAnsi="Calibri"/>
                <w:color w:val="000000"/>
                <w:sz w:val="20"/>
              </w:rPr>
            </w:pPr>
            <w:r w:rsidRPr="00982CB5">
              <w:rPr>
                <w:rFonts w:ascii="Calibri" w:hAnsi="Calibri"/>
                <w:color w:val="000000"/>
                <w:sz w:val="20"/>
              </w:rPr>
              <w:t>100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982CB5" w:rsidRDefault="0084659A" w:rsidP="00293FA5">
            <w:pPr>
              <w:jc w:val="center"/>
              <w:rPr>
                <w:rFonts w:ascii="Calibri" w:hAnsi="Calibri"/>
                <w:color w:val="000000"/>
              </w:rPr>
            </w:pPr>
            <w:r w:rsidRPr="00982CB5">
              <w:rPr>
                <w:rFonts w:ascii="Calibri" w:hAnsi="Calibri"/>
                <w:color w:val="000000"/>
              </w:rPr>
              <w:t>2%</w:t>
            </w:r>
          </w:p>
        </w:tc>
      </w:tr>
      <w:tr w:rsidR="0084659A" w:rsidRPr="00982CB5" w:rsidTr="00496D5B">
        <w:trPr>
          <w:trHeight w:val="656"/>
        </w:trPr>
        <w:tc>
          <w:tcPr>
            <w:tcW w:w="67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3A1DCF">
            <w:pPr>
              <w:spacing w:after="0"/>
              <w:rPr>
                <w:rFonts w:ascii="Calibri" w:hAnsi="Calibri"/>
                <w:color w:val="000000"/>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84659A" w:rsidRPr="005A4B25" w:rsidRDefault="0084659A" w:rsidP="003A1DCF">
            <w:pPr>
              <w:spacing w:after="0"/>
              <w:rPr>
                <w:rFonts w:ascii="Calibri" w:hAnsi="Calibri"/>
                <w:b/>
                <w:color w:val="000000"/>
                <w:sz w:val="20"/>
              </w:rPr>
            </w:pPr>
          </w:p>
        </w:tc>
        <w:tc>
          <w:tcPr>
            <w:tcW w:w="283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3A1DCF">
            <w:pPr>
              <w:spacing w:after="0"/>
              <w:rPr>
                <w:rFonts w:ascii="Calibri" w:hAnsi="Calibri"/>
                <w:color w:val="000000"/>
                <w:sz w:val="20"/>
              </w:rPr>
            </w:pPr>
          </w:p>
        </w:tc>
        <w:tc>
          <w:tcPr>
            <w:tcW w:w="3686"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3A1DCF">
            <w:pPr>
              <w:spacing w:after="0"/>
              <w:jc w:val="center"/>
              <w:rPr>
                <w:rFonts w:ascii="Calibri" w:hAnsi="Calibri"/>
                <w:color w:val="000000"/>
                <w:sz w:val="20"/>
              </w:rPr>
            </w:pPr>
            <w:r w:rsidRPr="00982CB5">
              <w:rPr>
                <w:rFonts w:ascii="Calibri" w:hAnsi="Calibri"/>
                <w:color w:val="000000"/>
                <w:sz w:val="20"/>
              </w:rPr>
              <w:t>10% ≤ Ποσοστό &lt; 20%</w:t>
            </w:r>
          </w:p>
        </w:tc>
        <w:tc>
          <w:tcPr>
            <w:tcW w:w="992" w:type="dxa"/>
            <w:tcBorders>
              <w:top w:val="nil"/>
              <w:left w:val="nil"/>
              <w:bottom w:val="single" w:sz="4" w:space="0" w:color="auto"/>
              <w:right w:val="single" w:sz="4" w:space="0" w:color="auto"/>
            </w:tcBorders>
            <w:shd w:val="clear" w:color="auto" w:fill="auto"/>
            <w:noWrap/>
            <w:vAlign w:val="center"/>
            <w:hideMark/>
          </w:tcPr>
          <w:p w:rsidR="0084659A" w:rsidRPr="00982CB5" w:rsidRDefault="0084659A" w:rsidP="003A1DCF">
            <w:pPr>
              <w:spacing w:after="0"/>
              <w:jc w:val="right"/>
              <w:rPr>
                <w:rFonts w:ascii="Calibri" w:hAnsi="Calibri"/>
                <w:color w:val="000000"/>
                <w:sz w:val="20"/>
              </w:rPr>
            </w:pPr>
            <w:r w:rsidRPr="00982CB5">
              <w:rPr>
                <w:rFonts w:ascii="Calibri" w:hAnsi="Calibri"/>
                <w:color w:val="000000"/>
                <w:sz w:val="20"/>
              </w:rPr>
              <w:t>60</w:t>
            </w:r>
          </w:p>
        </w:tc>
        <w:tc>
          <w:tcPr>
            <w:tcW w:w="850" w:type="dxa"/>
            <w:vMerge/>
            <w:tcBorders>
              <w:top w:val="nil"/>
              <w:left w:val="single" w:sz="4" w:space="0" w:color="auto"/>
              <w:bottom w:val="single" w:sz="4" w:space="0" w:color="auto"/>
              <w:right w:val="single" w:sz="4" w:space="0" w:color="auto"/>
            </w:tcBorders>
            <w:vAlign w:val="center"/>
            <w:hideMark/>
          </w:tcPr>
          <w:p w:rsidR="0084659A" w:rsidRPr="00982CB5" w:rsidRDefault="0084659A" w:rsidP="00293FA5">
            <w:pPr>
              <w:rPr>
                <w:rFonts w:ascii="Calibri" w:hAnsi="Calibri"/>
                <w:color w:val="000000"/>
              </w:rPr>
            </w:pPr>
          </w:p>
        </w:tc>
      </w:tr>
      <w:tr w:rsidR="0084659A" w:rsidRPr="00982CB5" w:rsidTr="003A1DCF">
        <w:trPr>
          <w:trHeight w:val="444"/>
        </w:trPr>
        <w:tc>
          <w:tcPr>
            <w:tcW w:w="67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3A1DCF">
            <w:pPr>
              <w:spacing w:after="0"/>
              <w:rPr>
                <w:rFonts w:ascii="Calibri" w:hAnsi="Calibri"/>
                <w:color w:val="000000"/>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84659A" w:rsidRPr="005A4B25" w:rsidRDefault="0084659A" w:rsidP="003A1DCF">
            <w:pPr>
              <w:spacing w:after="0"/>
              <w:rPr>
                <w:rFonts w:ascii="Calibri" w:hAnsi="Calibri"/>
                <w:b/>
                <w:color w:val="000000"/>
                <w:sz w:val="20"/>
              </w:rPr>
            </w:pPr>
          </w:p>
        </w:tc>
        <w:tc>
          <w:tcPr>
            <w:tcW w:w="283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3A1DCF">
            <w:pPr>
              <w:spacing w:after="0"/>
              <w:rPr>
                <w:rFonts w:ascii="Calibri" w:hAnsi="Calibri"/>
                <w:color w:val="000000"/>
                <w:sz w:val="20"/>
              </w:rPr>
            </w:pPr>
          </w:p>
        </w:tc>
        <w:tc>
          <w:tcPr>
            <w:tcW w:w="3686"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3A1DCF">
            <w:pPr>
              <w:spacing w:after="0"/>
              <w:jc w:val="center"/>
              <w:rPr>
                <w:rFonts w:ascii="Calibri" w:hAnsi="Calibri"/>
                <w:color w:val="000000"/>
                <w:sz w:val="20"/>
              </w:rPr>
            </w:pPr>
            <w:r w:rsidRPr="00982CB5">
              <w:rPr>
                <w:rFonts w:ascii="Calibri" w:hAnsi="Calibri"/>
                <w:color w:val="000000"/>
                <w:sz w:val="20"/>
              </w:rPr>
              <w:t>5% ≤ Ποσοστό &lt; 10%</w:t>
            </w:r>
          </w:p>
        </w:tc>
        <w:tc>
          <w:tcPr>
            <w:tcW w:w="992" w:type="dxa"/>
            <w:tcBorders>
              <w:top w:val="nil"/>
              <w:left w:val="nil"/>
              <w:bottom w:val="single" w:sz="4" w:space="0" w:color="auto"/>
              <w:right w:val="single" w:sz="4" w:space="0" w:color="auto"/>
            </w:tcBorders>
            <w:shd w:val="clear" w:color="auto" w:fill="auto"/>
            <w:noWrap/>
            <w:vAlign w:val="center"/>
            <w:hideMark/>
          </w:tcPr>
          <w:p w:rsidR="0084659A" w:rsidRPr="00982CB5" w:rsidRDefault="0084659A" w:rsidP="003A1DCF">
            <w:pPr>
              <w:spacing w:after="0"/>
              <w:jc w:val="right"/>
              <w:rPr>
                <w:rFonts w:ascii="Calibri" w:hAnsi="Calibri"/>
                <w:color w:val="000000"/>
                <w:sz w:val="20"/>
              </w:rPr>
            </w:pPr>
            <w:r w:rsidRPr="00982CB5">
              <w:rPr>
                <w:rFonts w:ascii="Calibri" w:hAnsi="Calibri"/>
                <w:color w:val="000000"/>
                <w:sz w:val="20"/>
              </w:rPr>
              <w:t>30</w:t>
            </w:r>
          </w:p>
        </w:tc>
        <w:tc>
          <w:tcPr>
            <w:tcW w:w="850" w:type="dxa"/>
            <w:vMerge/>
            <w:tcBorders>
              <w:top w:val="nil"/>
              <w:left w:val="single" w:sz="4" w:space="0" w:color="auto"/>
              <w:bottom w:val="single" w:sz="4" w:space="0" w:color="auto"/>
              <w:right w:val="single" w:sz="4" w:space="0" w:color="auto"/>
            </w:tcBorders>
            <w:vAlign w:val="center"/>
            <w:hideMark/>
          </w:tcPr>
          <w:p w:rsidR="0084659A" w:rsidRPr="00982CB5" w:rsidRDefault="0084659A" w:rsidP="00293FA5">
            <w:pPr>
              <w:rPr>
                <w:rFonts w:ascii="Calibri" w:hAnsi="Calibri"/>
                <w:color w:val="000000"/>
              </w:rPr>
            </w:pPr>
          </w:p>
        </w:tc>
      </w:tr>
      <w:tr w:rsidR="0084659A" w:rsidRPr="00982CB5" w:rsidTr="00496D5B">
        <w:trPr>
          <w:trHeight w:val="1124"/>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84659A" w:rsidRPr="00982CB5" w:rsidRDefault="0084659A" w:rsidP="00293FA5">
            <w:pPr>
              <w:jc w:val="center"/>
              <w:rPr>
                <w:rFonts w:ascii="Calibri" w:hAnsi="Calibri"/>
                <w:color w:val="000000"/>
                <w:sz w:val="20"/>
              </w:rPr>
            </w:pPr>
            <w:r w:rsidRPr="00982CB5">
              <w:rPr>
                <w:rFonts w:ascii="Calibri" w:hAnsi="Calibri"/>
                <w:color w:val="000000"/>
                <w:sz w:val="20"/>
              </w:rPr>
              <w:t>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4659A" w:rsidRPr="005A4B25" w:rsidRDefault="0084659A" w:rsidP="00293FA5">
            <w:pPr>
              <w:jc w:val="center"/>
              <w:rPr>
                <w:rFonts w:ascii="Calibri" w:hAnsi="Calibri"/>
                <w:b/>
                <w:color w:val="000000"/>
                <w:sz w:val="20"/>
              </w:rPr>
            </w:pPr>
            <w:r w:rsidRPr="005A4B25">
              <w:rPr>
                <w:rFonts w:ascii="Calibri" w:hAnsi="Calibri"/>
                <w:b/>
                <w:color w:val="000000"/>
                <w:sz w:val="20"/>
              </w:rPr>
              <w:t>19</w:t>
            </w:r>
          </w:p>
        </w:tc>
        <w:tc>
          <w:tcPr>
            <w:tcW w:w="2835"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7D0AB6">
            <w:pPr>
              <w:rPr>
                <w:rFonts w:ascii="Calibri" w:hAnsi="Calibri"/>
                <w:color w:val="000000"/>
                <w:sz w:val="20"/>
              </w:rPr>
            </w:pPr>
            <w:r w:rsidRPr="00982CB5">
              <w:rPr>
                <w:rFonts w:ascii="Calibri" w:hAnsi="Calibri"/>
                <w:color w:val="000000"/>
                <w:sz w:val="20"/>
              </w:rPr>
              <w:t>Καινοτόμος  χαρακτήρας της πρότασης/ Χρήση καινοτομίας και νέων τεχνολογιών (τουρισμός / υπηρεσίες)</w:t>
            </w:r>
          </w:p>
        </w:tc>
        <w:tc>
          <w:tcPr>
            <w:tcW w:w="3686"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293FA5">
            <w:pPr>
              <w:spacing w:after="60"/>
              <w:rPr>
                <w:rFonts w:ascii="Calibri" w:hAnsi="Calibri"/>
                <w:color w:val="000000"/>
                <w:sz w:val="20"/>
              </w:rPr>
            </w:pPr>
            <w:r w:rsidRPr="00982CB5">
              <w:rPr>
                <w:rFonts w:ascii="Calibri" w:hAnsi="Calibri"/>
                <w:color w:val="000000"/>
                <w:sz w:val="20"/>
              </w:rPr>
              <w:t>Οργανωτική καινοτομία / καινοτομία στο προϊόν ή στην διαχείριση και λειτουργία</w:t>
            </w:r>
          </w:p>
        </w:tc>
        <w:tc>
          <w:tcPr>
            <w:tcW w:w="992"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293FA5">
            <w:pPr>
              <w:jc w:val="right"/>
              <w:rPr>
                <w:rFonts w:ascii="Calibri" w:hAnsi="Calibri"/>
                <w:color w:val="000000"/>
                <w:sz w:val="20"/>
              </w:rPr>
            </w:pPr>
            <w:r w:rsidRPr="00982CB5">
              <w:rPr>
                <w:rFonts w:ascii="Calibri" w:hAnsi="Calibri"/>
                <w:color w:val="000000"/>
                <w:sz w:val="20"/>
              </w:rPr>
              <w:t>100</w:t>
            </w:r>
          </w:p>
        </w:tc>
        <w:tc>
          <w:tcPr>
            <w:tcW w:w="850" w:type="dxa"/>
            <w:tcBorders>
              <w:top w:val="nil"/>
              <w:left w:val="nil"/>
              <w:bottom w:val="single" w:sz="4" w:space="0" w:color="auto"/>
              <w:right w:val="single" w:sz="4" w:space="0" w:color="auto"/>
            </w:tcBorders>
            <w:shd w:val="clear" w:color="auto" w:fill="auto"/>
            <w:noWrap/>
            <w:vAlign w:val="center"/>
            <w:hideMark/>
          </w:tcPr>
          <w:p w:rsidR="0084659A" w:rsidRPr="00982CB5" w:rsidRDefault="0084659A" w:rsidP="00293FA5">
            <w:pPr>
              <w:jc w:val="center"/>
              <w:rPr>
                <w:rFonts w:ascii="Calibri" w:hAnsi="Calibri"/>
                <w:color w:val="000000"/>
              </w:rPr>
            </w:pPr>
            <w:r w:rsidRPr="00982CB5">
              <w:rPr>
                <w:rFonts w:ascii="Calibri" w:hAnsi="Calibri"/>
                <w:color w:val="000000"/>
              </w:rPr>
              <w:t>8%</w:t>
            </w:r>
          </w:p>
        </w:tc>
      </w:tr>
      <w:tr w:rsidR="0084659A" w:rsidRPr="00982CB5" w:rsidTr="00496D5B">
        <w:trPr>
          <w:trHeight w:val="102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982CB5" w:rsidRDefault="0084659A" w:rsidP="003A1DCF">
            <w:pPr>
              <w:spacing w:after="0"/>
              <w:jc w:val="center"/>
              <w:rPr>
                <w:rFonts w:ascii="Calibri" w:hAnsi="Calibri"/>
                <w:sz w:val="20"/>
              </w:rPr>
            </w:pPr>
            <w:r w:rsidRPr="00982CB5">
              <w:rPr>
                <w:rFonts w:ascii="Calibri" w:hAnsi="Calibri"/>
                <w:sz w:val="20"/>
              </w:rPr>
              <w:t>26</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659A" w:rsidRPr="005A4B25" w:rsidRDefault="0084659A" w:rsidP="003A1DCF">
            <w:pPr>
              <w:spacing w:after="0"/>
              <w:jc w:val="center"/>
              <w:rPr>
                <w:rFonts w:ascii="Calibri" w:hAnsi="Calibri"/>
                <w:b/>
                <w:sz w:val="20"/>
              </w:rPr>
            </w:pPr>
            <w:r w:rsidRPr="005A4B25">
              <w:rPr>
                <w:rFonts w:ascii="Calibri" w:hAnsi="Calibri"/>
                <w:b/>
                <w:sz w:val="20"/>
              </w:rPr>
              <w:t>20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982CB5" w:rsidRDefault="0084659A" w:rsidP="003A1DCF">
            <w:pPr>
              <w:spacing w:after="0"/>
              <w:rPr>
                <w:rFonts w:ascii="Calibri" w:hAnsi="Calibri"/>
                <w:color w:val="000000"/>
                <w:sz w:val="20"/>
              </w:rPr>
            </w:pPr>
            <w:r w:rsidRPr="00982CB5">
              <w:rPr>
                <w:rFonts w:ascii="Calibri" w:hAnsi="Calibri"/>
                <w:color w:val="000000"/>
                <w:sz w:val="20"/>
              </w:rPr>
              <w:t>Αύξηση θέσεων απασχόλησης</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84659A" w:rsidRPr="00982CB5" w:rsidRDefault="0084659A" w:rsidP="003A1DCF">
            <w:pPr>
              <w:spacing w:after="0"/>
              <w:rPr>
                <w:rFonts w:ascii="Calibri" w:hAnsi="Calibri"/>
                <w:sz w:val="20"/>
              </w:rPr>
            </w:pPr>
            <w:r w:rsidRPr="00982CB5">
              <w:rPr>
                <w:rFonts w:ascii="Calibri" w:hAnsi="Calibri"/>
                <w:sz w:val="20"/>
              </w:rPr>
              <w:t xml:space="preserve">Με την υλοποίηση του επενδυτικού σχεδίου προβλέπεται η δημιουργία άνω των δύο (2) νέων θέσεων απασχόλησης σε Ε.Μ.Ε (Ετήσιες Μονάδες Εργασίας).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659A" w:rsidRPr="00982CB5" w:rsidRDefault="0084659A" w:rsidP="003A1DCF">
            <w:pPr>
              <w:spacing w:after="0"/>
              <w:jc w:val="right"/>
              <w:rPr>
                <w:rFonts w:ascii="Calibri" w:hAnsi="Calibri"/>
                <w:sz w:val="20"/>
              </w:rPr>
            </w:pPr>
            <w:r w:rsidRPr="00982CB5">
              <w:rPr>
                <w:rFonts w:ascii="Calibri" w:hAnsi="Calibri"/>
                <w:sz w:val="20"/>
              </w:rPr>
              <w:t>100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982CB5" w:rsidRDefault="0084659A" w:rsidP="003A1DCF">
            <w:pPr>
              <w:spacing w:after="0"/>
              <w:jc w:val="center"/>
              <w:rPr>
                <w:rFonts w:ascii="Calibri" w:hAnsi="Calibri"/>
                <w:color w:val="000000"/>
              </w:rPr>
            </w:pPr>
            <w:r w:rsidRPr="00982CB5">
              <w:rPr>
                <w:rFonts w:ascii="Calibri" w:hAnsi="Calibri"/>
                <w:color w:val="000000"/>
              </w:rPr>
              <w:t>5%</w:t>
            </w:r>
          </w:p>
        </w:tc>
      </w:tr>
      <w:tr w:rsidR="0084659A" w:rsidRPr="00982CB5" w:rsidTr="00496D5B">
        <w:trPr>
          <w:trHeight w:val="1020"/>
        </w:trPr>
        <w:tc>
          <w:tcPr>
            <w:tcW w:w="67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3A1DCF">
            <w:pPr>
              <w:spacing w:after="0"/>
              <w:rPr>
                <w:rFonts w:ascii="Calibri" w:hAnsi="Calibri"/>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84659A" w:rsidRPr="005A4B25" w:rsidRDefault="0084659A" w:rsidP="003A1DCF">
            <w:pPr>
              <w:spacing w:after="0"/>
              <w:rPr>
                <w:rFonts w:ascii="Calibri" w:hAnsi="Calibri"/>
                <w:b/>
                <w:sz w:val="20"/>
              </w:rPr>
            </w:pPr>
          </w:p>
        </w:tc>
        <w:tc>
          <w:tcPr>
            <w:tcW w:w="283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3A1DCF">
            <w:pPr>
              <w:spacing w:after="0"/>
              <w:rPr>
                <w:rFonts w:ascii="Calibri" w:hAnsi="Calibri"/>
                <w:color w:val="000000"/>
                <w:sz w:val="20"/>
              </w:rPr>
            </w:pPr>
          </w:p>
        </w:tc>
        <w:tc>
          <w:tcPr>
            <w:tcW w:w="3686"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3A1DCF">
            <w:pPr>
              <w:spacing w:after="0"/>
              <w:rPr>
                <w:rFonts w:ascii="Calibri" w:hAnsi="Calibri"/>
                <w:sz w:val="20"/>
              </w:rPr>
            </w:pPr>
            <w:r w:rsidRPr="00982CB5">
              <w:rPr>
                <w:rFonts w:ascii="Calibri" w:hAnsi="Calibri"/>
                <w:sz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992"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3A1DCF">
            <w:pPr>
              <w:spacing w:after="0"/>
              <w:jc w:val="right"/>
              <w:rPr>
                <w:rFonts w:ascii="Calibri" w:hAnsi="Calibri"/>
                <w:sz w:val="20"/>
              </w:rPr>
            </w:pPr>
            <w:r w:rsidRPr="00982CB5">
              <w:rPr>
                <w:rFonts w:ascii="Calibri" w:hAnsi="Calibri"/>
                <w:sz w:val="20"/>
              </w:rPr>
              <w:t>60</w:t>
            </w:r>
          </w:p>
        </w:tc>
        <w:tc>
          <w:tcPr>
            <w:tcW w:w="850" w:type="dxa"/>
            <w:vMerge/>
            <w:tcBorders>
              <w:top w:val="nil"/>
              <w:left w:val="single" w:sz="4" w:space="0" w:color="auto"/>
              <w:bottom w:val="single" w:sz="4" w:space="0" w:color="auto"/>
              <w:right w:val="single" w:sz="4" w:space="0" w:color="auto"/>
            </w:tcBorders>
            <w:vAlign w:val="center"/>
            <w:hideMark/>
          </w:tcPr>
          <w:p w:rsidR="0084659A" w:rsidRPr="00982CB5" w:rsidRDefault="0084659A" w:rsidP="003A1DCF">
            <w:pPr>
              <w:spacing w:after="0"/>
              <w:rPr>
                <w:rFonts w:ascii="Calibri" w:hAnsi="Calibri"/>
                <w:color w:val="000000"/>
              </w:rPr>
            </w:pPr>
          </w:p>
        </w:tc>
      </w:tr>
      <w:tr w:rsidR="0084659A" w:rsidRPr="00982CB5" w:rsidTr="00496D5B">
        <w:trPr>
          <w:trHeight w:val="1020"/>
        </w:trPr>
        <w:tc>
          <w:tcPr>
            <w:tcW w:w="67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3A1DCF">
            <w:pPr>
              <w:spacing w:after="0"/>
              <w:rPr>
                <w:rFonts w:ascii="Calibri" w:hAnsi="Calibri"/>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84659A" w:rsidRPr="005A4B25" w:rsidRDefault="0084659A" w:rsidP="003A1DCF">
            <w:pPr>
              <w:spacing w:after="0"/>
              <w:rPr>
                <w:rFonts w:ascii="Calibri" w:hAnsi="Calibri"/>
                <w:b/>
                <w:sz w:val="20"/>
              </w:rPr>
            </w:pPr>
          </w:p>
        </w:tc>
        <w:tc>
          <w:tcPr>
            <w:tcW w:w="283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3A1DCF">
            <w:pPr>
              <w:spacing w:after="0"/>
              <w:rPr>
                <w:rFonts w:ascii="Calibri" w:hAnsi="Calibri"/>
                <w:color w:val="000000"/>
                <w:sz w:val="20"/>
              </w:rPr>
            </w:pPr>
          </w:p>
        </w:tc>
        <w:tc>
          <w:tcPr>
            <w:tcW w:w="3686"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3A1DCF">
            <w:pPr>
              <w:spacing w:after="0"/>
              <w:rPr>
                <w:rFonts w:ascii="Calibri" w:hAnsi="Calibri"/>
                <w:sz w:val="20"/>
              </w:rPr>
            </w:pPr>
            <w:r w:rsidRPr="00982CB5">
              <w:rPr>
                <w:rFonts w:ascii="Calibri" w:hAnsi="Calibri"/>
                <w:sz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992"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3A1DCF">
            <w:pPr>
              <w:spacing w:after="0"/>
              <w:jc w:val="right"/>
              <w:rPr>
                <w:rFonts w:ascii="Calibri" w:hAnsi="Calibri"/>
                <w:sz w:val="20"/>
              </w:rPr>
            </w:pPr>
            <w:r w:rsidRPr="00982CB5">
              <w:rPr>
                <w:rFonts w:ascii="Calibri" w:hAnsi="Calibri"/>
                <w:sz w:val="20"/>
              </w:rPr>
              <w:t>30</w:t>
            </w:r>
          </w:p>
        </w:tc>
        <w:tc>
          <w:tcPr>
            <w:tcW w:w="850" w:type="dxa"/>
            <w:vMerge/>
            <w:tcBorders>
              <w:top w:val="nil"/>
              <w:left w:val="single" w:sz="4" w:space="0" w:color="auto"/>
              <w:bottom w:val="single" w:sz="4" w:space="0" w:color="auto"/>
              <w:right w:val="single" w:sz="4" w:space="0" w:color="auto"/>
            </w:tcBorders>
            <w:vAlign w:val="center"/>
            <w:hideMark/>
          </w:tcPr>
          <w:p w:rsidR="0084659A" w:rsidRPr="00982CB5" w:rsidRDefault="0084659A" w:rsidP="003A1DCF">
            <w:pPr>
              <w:spacing w:after="0"/>
              <w:rPr>
                <w:rFonts w:ascii="Calibri" w:hAnsi="Calibri"/>
                <w:color w:val="000000"/>
              </w:rPr>
            </w:pPr>
          </w:p>
        </w:tc>
      </w:tr>
      <w:tr w:rsidR="0084659A" w:rsidRPr="00982CB5" w:rsidTr="00EA3E34">
        <w:trPr>
          <w:trHeight w:val="1266"/>
        </w:trPr>
        <w:tc>
          <w:tcPr>
            <w:tcW w:w="67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3A1DCF">
            <w:pPr>
              <w:spacing w:after="0"/>
              <w:rPr>
                <w:rFonts w:ascii="Calibri" w:hAnsi="Calibri"/>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84659A" w:rsidRPr="005A4B25" w:rsidRDefault="0084659A" w:rsidP="003A1DCF">
            <w:pPr>
              <w:spacing w:after="0"/>
              <w:rPr>
                <w:rFonts w:ascii="Calibri" w:hAnsi="Calibri"/>
                <w:b/>
                <w:sz w:val="20"/>
              </w:rPr>
            </w:pPr>
          </w:p>
        </w:tc>
        <w:tc>
          <w:tcPr>
            <w:tcW w:w="283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3A1DCF">
            <w:pPr>
              <w:spacing w:after="0"/>
              <w:rPr>
                <w:rFonts w:ascii="Calibri" w:hAnsi="Calibri"/>
                <w:color w:val="000000"/>
                <w:sz w:val="20"/>
              </w:rPr>
            </w:pPr>
          </w:p>
        </w:tc>
        <w:tc>
          <w:tcPr>
            <w:tcW w:w="3686"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3A1DCF">
            <w:pPr>
              <w:spacing w:after="0"/>
              <w:rPr>
                <w:rFonts w:ascii="Calibri" w:hAnsi="Calibri"/>
                <w:sz w:val="20"/>
              </w:rPr>
            </w:pPr>
            <w:r w:rsidRPr="00982CB5">
              <w:rPr>
                <w:rFonts w:ascii="Calibri" w:hAnsi="Calibri"/>
                <w:sz w:val="20"/>
              </w:rPr>
              <w:t>Με την υλοποίηση του επενδυτικού σχεδίου δεν προβλέπεται δημιουργία θέσεων εργασίας</w:t>
            </w:r>
          </w:p>
        </w:tc>
        <w:tc>
          <w:tcPr>
            <w:tcW w:w="992"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3A1DCF">
            <w:pPr>
              <w:spacing w:after="0"/>
              <w:jc w:val="right"/>
              <w:rPr>
                <w:rFonts w:ascii="Calibri" w:hAnsi="Calibri"/>
                <w:sz w:val="20"/>
              </w:rPr>
            </w:pPr>
            <w:r w:rsidRPr="00982CB5">
              <w:rPr>
                <w:rFonts w:ascii="Calibri" w:hAnsi="Calibri"/>
                <w:sz w:val="20"/>
              </w:rPr>
              <w:t>0</w:t>
            </w:r>
          </w:p>
        </w:tc>
        <w:tc>
          <w:tcPr>
            <w:tcW w:w="850" w:type="dxa"/>
            <w:vMerge/>
            <w:tcBorders>
              <w:top w:val="nil"/>
              <w:left w:val="single" w:sz="4" w:space="0" w:color="auto"/>
              <w:bottom w:val="single" w:sz="4" w:space="0" w:color="auto"/>
              <w:right w:val="single" w:sz="4" w:space="0" w:color="auto"/>
            </w:tcBorders>
            <w:vAlign w:val="center"/>
            <w:hideMark/>
          </w:tcPr>
          <w:p w:rsidR="0084659A" w:rsidRPr="00982CB5" w:rsidRDefault="0084659A" w:rsidP="003A1DCF">
            <w:pPr>
              <w:spacing w:after="0"/>
              <w:rPr>
                <w:rFonts w:ascii="Calibri" w:hAnsi="Calibri"/>
                <w:color w:val="000000"/>
              </w:rPr>
            </w:pPr>
          </w:p>
        </w:tc>
      </w:tr>
      <w:tr w:rsidR="0084659A" w:rsidRPr="00982CB5" w:rsidTr="00496D5B">
        <w:trPr>
          <w:trHeight w:val="510"/>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982CB5" w:rsidRDefault="0084659A" w:rsidP="003A1DCF">
            <w:pPr>
              <w:spacing w:after="0"/>
              <w:jc w:val="center"/>
              <w:rPr>
                <w:rFonts w:ascii="Calibri" w:hAnsi="Calibri"/>
                <w:color w:val="000000"/>
                <w:sz w:val="20"/>
              </w:rPr>
            </w:pPr>
            <w:r w:rsidRPr="00982CB5">
              <w:rPr>
                <w:rFonts w:ascii="Calibri" w:hAnsi="Calibri"/>
                <w:color w:val="000000"/>
                <w:sz w:val="20"/>
              </w:rPr>
              <w:t>28</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84659A" w:rsidRPr="005A4B25" w:rsidRDefault="0084659A" w:rsidP="003A1DCF">
            <w:pPr>
              <w:spacing w:after="0"/>
              <w:jc w:val="center"/>
              <w:rPr>
                <w:rFonts w:ascii="Calibri" w:hAnsi="Calibri"/>
                <w:b/>
                <w:color w:val="000000"/>
                <w:sz w:val="20"/>
              </w:rPr>
            </w:pPr>
            <w:r w:rsidRPr="005A4B25">
              <w:rPr>
                <w:rFonts w:ascii="Calibri" w:hAnsi="Calibri"/>
                <w:b/>
                <w:color w:val="000000"/>
                <w:sz w:val="20"/>
              </w:rPr>
              <w:t>22</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982CB5" w:rsidRDefault="0084659A" w:rsidP="003A1DCF">
            <w:pPr>
              <w:spacing w:after="0"/>
              <w:rPr>
                <w:rFonts w:ascii="Calibri" w:hAnsi="Calibri"/>
                <w:color w:val="000000"/>
                <w:sz w:val="20"/>
              </w:rPr>
            </w:pPr>
            <w:r w:rsidRPr="00982CB5">
              <w:rPr>
                <w:rFonts w:ascii="Calibri" w:hAnsi="Calibri"/>
                <w:color w:val="000000"/>
                <w:sz w:val="20"/>
              </w:rPr>
              <w:t>Ετοιμότητα έναρξης υλοποίησης της πρότασης</w:t>
            </w:r>
          </w:p>
        </w:tc>
        <w:tc>
          <w:tcPr>
            <w:tcW w:w="3686"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3A1DCF">
            <w:pPr>
              <w:spacing w:after="0"/>
              <w:rPr>
                <w:rFonts w:ascii="Calibri" w:hAnsi="Calibri"/>
                <w:color w:val="000000"/>
                <w:sz w:val="20"/>
              </w:rPr>
            </w:pPr>
            <w:r w:rsidRPr="00982CB5">
              <w:rPr>
                <w:rFonts w:ascii="Calibri" w:hAnsi="Calibri"/>
                <w:color w:val="000000"/>
                <w:sz w:val="20"/>
              </w:rPr>
              <w:t>Εξασφάλιση του συνόλου των απαιτούμενων γνωμοδοτήσεων</w:t>
            </w:r>
            <w:r w:rsidR="00652844">
              <w:rPr>
                <w:rFonts w:ascii="Calibri" w:hAnsi="Calibri"/>
                <w:color w:val="000000"/>
                <w:sz w:val="20"/>
              </w:rPr>
              <w:t xml:space="preserve"> </w:t>
            </w:r>
            <w:r w:rsidRPr="00982CB5">
              <w:rPr>
                <w:rFonts w:ascii="Calibri" w:hAnsi="Calibri"/>
                <w:color w:val="000000"/>
                <w:sz w:val="20"/>
              </w:rPr>
              <w:t>/</w:t>
            </w:r>
            <w:r w:rsidR="00652844">
              <w:rPr>
                <w:rFonts w:ascii="Calibri" w:hAnsi="Calibri"/>
                <w:color w:val="000000"/>
                <w:sz w:val="20"/>
              </w:rPr>
              <w:t xml:space="preserve"> </w:t>
            </w:r>
            <w:r w:rsidRPr="00982CB5">
              <w:rPr>
                <w:rFonts w:ascii="Calibri" w:hAnsi="Calibri"/>
                <w:color w:val="000000"/>
                <w:sz w:val="20"/>
              </w:rPr>
              <w:t>εγκρίσεων / αδειών</w:t>
            </w:r>
          </w:p>
        </w:tc>
        <w:tc>
          <w:tcPr>
            <w:tcW w:w="992"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3A1DCF">
            <w:pPr>
              <w:spacing w:after="0"/>
              <w:jc w:val="right"/>
              <w:rPr>
                <w:rFonts w:ascii="Calibri" w:hAnsi="Calibri"/>
                <w:color w:val="000000"/>
                <w:sz w:val="20"/>
              </w:rPr>
            </w:pPr>
            <w:r w:rsidRPr="00982CB5">
              <w:rPr>
                <w:rFonts w:ascii="Calibri" w:hAnsi="Calibri"/>
                <w:color w:val="000000"/>
                <w:sz w:val="20"/>
              </w:rPr>
              <w:t>100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982CB5" w:rsidRDefault="0084659A" w:rsidP="003A1DCF">
            <w:pPr>
              <w:spacing w:after="0"/>
              <w:jc w:val="center"/>
              <w:rPr>
                <w:rFonts w:ascii="Calibri" w:hAnsi="Calibri"/>
                <w:color w:val="000000"/>
              </w:rPr>
            </w:pPr>
            <w:r w:rsidRPr="00982CB5">
              <w:rPr>
                <w:rFonts w:ascii="Calibri" w:hAnsi="Calibri"/>
                <w:color w:val="000000"/>
              </w:rPr>
              <w:t>6%</w:t>
            </w:r>
          </w:p>
        </w:tc>
      </w:tr>
      <w:tr w:rsidR="0084659A" w:rsidRPr="00982CB5" w:rsidTr="00496D5B">
        <w:trPr>
          <w:trHeight w:val="510"/>
        </w:trPr>
        <w:tc>
          <w:tcPr>
            <w:tcW w:w="67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3A1DCF">
            <w:pPr>
              <w:spacing w:after="0"/>
              <w:rPr>
                <w:rFonts w:ascii="Calibri" w:hAnsi="Calibri"/>
                <w:color w:val="000000"/>
                <w:sz w:val="20"/>
              </w:rPr>
            </w:pPr>
          </w:p>
        </w:tc>
        <w:tc>
          <w:tcPr>
            <w:tcW w:w="709" w:type="dxa"/>
            <w:vMerge/>
            <w:tcBorders>
              <w:top w:val="nil"/>
              <w:left w:val="single" w:sz="4" w:space="0" w:color="auto"/>
              <w:bottom w:val="single" w:sz="4" w:space="0" w:color="000000"/>
              <w:right w:val="single" w:sz="4" w:space="0" w:color="auto"/>
            </w:tcBorders>
            <w:vAlign w:val="center"/>
            <w:hideMark/>
          </w:tcPr>
          <w:p w:rsidR="0084659A" w:rsidRPr="005A4B25" w:rsidRDefault="0084659A" w:rsidP="003A1DCF">
            <w:pPr>
              <w:spacing w:after="0"/>
              <w:rPr>
                <w:rFonts w:ascii="Calibri" w:hAnsi="Calibri"/>
                <w:b/>
                <w:color w:val="000000"/>
                <w:sz w:val="20"/>
              </w:rPr>
            </w:pPr>
          </w:p>
        </w:tc>
        <w:tc>
          <w:tcPr>
            <w:tcW w:w="283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3A1DCF">
            <w:pPr>
              <w:spacing w:after="0"/>
              <w:rPr>
                <w:rFonts w:ascii="Calibri" w:hAnsi="Calibri"/>
                <w:color w:val="000000"/>
                <w:sz w:val="20"/>
              </w:rPr>
            </w:pPr>
          </w:p>
        </w:tc>
        <w:tc>
          <w:tcPr>
            <w:tcW w:w="3686"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3A1DCF">
            <w:pPr>
              <w:spacing w:after="0"/>
              <w:rPr>
                <w:rFonts w:ascii="Calibri" w:hAnsi="Calibri"/>
                <w:color w:val="000000"/>
                <w:sz w:val="20"/>
              </w:rPr>
            </w:pPr>
            <w:r w:rsidRPr="00982CB5">
              <w:rPr>
                <w:rFonts w:ascii="Calibri" w:hAnsi="Calibri"/>
                <w:color w:val="000000"/>
                <w:sz w:val="20"/>
              </w:rPr>
              <w:t>Εξασφάλιση μέρους των απαιτούμενων γνωμοδοτήσεων</w:t>
            </w:r>
            <w:r w:rsidR="00652844">
              <w:rPr>
                <w:rFonts w:ascii="Calibri" w:hAnsi="Calibri"/>
                <w:color w:val="000000"/>
                <w:sz w:val="20"/>
              </w:rPr>
              <w:t xml:space="preserve"> </w:t>
            </w:r>
            <w:r w:rsidRPr="00982CB5">
              <w:rPr>
                <w:rFonts w:ascii="Calibri" w:hAnsi="Calibri"/>
                <w:color w:val="000000"/>
                <w:sz w:val="20"/>
              </w:rPr>
              <w:t>/εγκρίσεων / αδειών</w:t>
            </w:r>
          </w:p>
        </w:tc>
        <w:tc>
          <w:tcPr>
            <w:tcW w:w="992"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3A1DCF">
            <w:pPr>
              <w:spacing w:after="0"/>
              <w:jc w:val="right"/>
              <w:rPr>
                <w:rFonts w:ascii="Calibri" w:hAnsi="Calibri"/>
                <w:color w:val="000000"/>
                <w:sz w:val="20"/>
              </w:rPr>
            </w:pPr>
            <w:r w:rsidRPr="00982CB5">
              <w:rPr>
                <w:rFonts w:ascii="Calibri" w:hAnsi="Calibri"/>
                <w:color w:val="000000"/>
                <w:sz w:val="20"/>
              </w:rPr>
              <w:t>60</w:t>
            </w:r>
          </w:p>
        </w:tc>
        <w:tc>
          <w:tcPr>
            <w:tcW w:w="850" w:type="dxa"/>
            <w:vMerge/>
            <w:tcBorders>
              <w:top w:val="nil"/>
              <w:left w:val="single" w:sz="4" w:space="0" w:color="auto"/>
              <w:bottom w:val="single" w:sz="4" w:space="0" w:color="auto"/>
              <w:right w:val="single" w:sz="4" w:space="0" w:color="auto"/>
            </w:tcBorders>
            <w:vAlign w:val="center"/>
            <w:hideMark/>
          </w:tcPr>
          <w:p w:rsidR="0084659A" w:rsidRPr="00982CB5" w:rsidRDefault="0084659A" w:rsidP="003A1DCF">
            <w:pPr>
              <w:spacing w:after="0"/>
              <w:rPr>
                <w:rFonts w:ascii="Calibri" w:hAnsi="Calibri"/>
                <w:color w:val="000000"/>
              </w:rPr>
            </w:pPr>
          </w:p>
        </w:tc>
      </w:tr>
      <w:tr w:rsidR="0084659A" w:rsidRPr="00982CB5" w:rsidTr="00496D5B">
        <w:trPr>
          <w:trHeight w:val="765"/>
        </w:trPr>
        <w:tc>
          <w:tcPr>
            <w:tcW w:w="67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3A1DCF">
            <w:pPr>
              <w:spacing w:after="0"/>
              <w:rPr>
                <w:rFonts w:ascii="Calibri" w:hAnsi="Calibri"/>
                <w:color w:val="000000"/>
                <w:sz w:val="20"/>
              </w:rPr>
            </w:pPr>
          </w:p>
        </w:tc>
        <w:tc>
          <w:tcPr>
            <w:tcW w:w="709" w:type="dxa"/>
            <w:vMerge/>
            <w:tcBorders>
              <w:top w:val="nil"/>
              <w:left w:val="single" w:sz="4" w:space="0" w:color="auto"/>
              <w:bottom w:val="single" w:sz="4" w:space="0" w:color="000000"/>
              <w:right w:val="single" w:sz="4" w:space="0" w:color="auto"/>
            </w:tcBorders>
            <w:vAlign w:val="center"/>
            <w:hideMark/>
          </w:tcPr>
          <w:p w:rsidR="0084659A" w:rsidRPr="005A4B25" w:rsidRDefault="0084659A" w:rsidP="003A1DCF">
            <w:pPr>
              <w:spacing w:after="0"/>
              <w:rPr>
                <w:rFonts w:ascii="Calibri" w:hAnsi="Calibri"/>
                <w:b/>
                <w:color w:val="000000"/>
                <w:sz w:val="20"/>
              </w:rPr>
            </w:pPr>
          </w:p>
        </w:tc>
        <w:tc>
          <w:tcPr>
            <w:tcW w:w="283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3A1DCF">
            <w:pPr>
              <w:spacing w:after="0"/>
              <w:rPr>
                <w:rFonts w:ascii="Calibri" w:hAnsi="Calibri"/>
                <w:color w:val="000000"/>
                <w:sz w:val="20"/>
              </w:rPr>
            </w:pPr>
          </w:p>
        </w:tc>
        <w:tc>
          <w:tcPr>
            <w:tcW w:w="3686" w:type="dxa"/>
            <w:tcBorders>
              <w:top w:val="nil"/>
              <w:left w:val="nil"/>
              <w:bottom w:val="single" w:sz="4" w:space="0" w:color="auto"/>
              <w:right w:val="single" w:sz="4" w:space="0" w:color="auto"/>
            </w:tcBorders>
            <w:shd w:val="clear" w:color="000000" w:fill="FFFFFF"/>
            <w:vAlign w:val="center"/>
            <w:hideMark/>
          </w:tcPr>
          <w:p w:rsidR="0084659A" w:rsidRPr="00982CB5" w:rsidRDefault="0084659A" w:rsidP="003A1DCF">
            <w:pPr>
              <w:spacing w:after="0"/>
              <w:rPr>
                <w:rFonts w:ascii="Calibri" w:hAnsi="Calibri"/>
                <w:color w:val="000000"/>
                <w:sz w:val="20"/>
              </w:rPr>
            </w:pPr>
            <w:r w:rsidRPr="00982CB5">
              <w:rPr>
                <w:rFonts w:ascii="Calibri" w:hAnsi="Calibri"/>
                <w:color w:val="000000"/>
                <w:sz w:val="20"/>
              </w:rPr>
              <w:t>Υποβολή αιτήσεων στις αρμόδιες αρχές για απαραίτητες γνωμοδοτήσεις</w:t>
            </w:r>
            <w:r w:rsidR="00652844">
              <w:rPr>
                <w:rFonts w:ascii="Calibri" w:hAnsi="Calibri"/>
                <w:color w:val="000000"/>
                <w:sz w:val="20"/>
              </w:rPr>
              <w:t xml:space="preserve"> </w:t>
            </w:r>
            <w:r w:rsidRPr="00982CB5">
              <w:rPr>
                <w:rFonts w:ascii="Calibri" w:hAnsi="Calibri"/>
                <w:color w:val="000000"/>
                <w:sz w:val="20"/>
              </w:rPr>
              <w:t>/</w:t>
            </w:r>
            <w:r w:rsidR="00652844">
              <w:rPr>
                <w:rFonts w:ascii="Calibri" w:hAnsi="Calibri"/>
                <w:color w:val="000000"/>
                <w:sz w:val="20"/>
              </w:rPr>
              <w:t xml:space="preserve"> </w:t>
            </w:r>
            <w:r w:rsidRPr="00982CB5">
              <w:rPr>
                <w:rFonts w:ascii="Calibri" w:hAnsi="Calibri"/>
                <w:color w:val="000000"/>
                <w:sz w:val="20"/>
              </w:rPr>
              <w:t>εγκρίσεις / άδειες.</w:t>
            </w:r>
          </w:p>
        </w:tc>
        <w:tc>
          <w:tcPr>
            <w:tcW w:w="992" w:type="dxa"/>
            <w:tcBorders>
              <w:top w:val="nil"/>
              <w:left w:val="nil"/>
              <w:bottom w:val="single" w:sz="4" w:space="0" w:color="auto"/>
              <w:right w:val="single" w:sz="4" w:space="0" w:color="auto"/>
            </w:tcBorders>
            <w:shd w:val="clear" w:color="000000" w:fill="FFFFFF"/>
            <w:vAlign w:val="center"/>
            <w:hideMark/>
          </w:tcPr>
          <w:p w:rsidR="0084659A" w:rsidRPr="00982CB5" w:rsidRDefault="0084659A" w:rsidP="003A1DCF">
            <w:pPr>
              <w:spacing w:after="0"/>
              <w:jc w:val="right"/>
              <w:rPr>
                <w:rFonts w:ascii="Calibri" w:hAnsi="Calibri"/>
                <w:color w:val="000000"/>
                <w:sz w:val="20"/>
              </w:rPr>
            </w:pPr>
            <w:r w:rsidRPr="00982CB5">
              <w:rPr>
                <w:rFonts w:ascii="Calibri" w:hAnsi="Calibri"/>
                <w:color w:val="000000"/>
                <w:sz w:val="20"/>
              </w:rPr>
              <w:t>30</w:t>
            </w:r>
          </w:p>
        </w:tc>
        <w:tc>
          <w:tcPr>
            <w:tcW w:w="850" w:type="dxa"/>
            <w:vMerge/>
            <w:tcBorders>
              <w:top w:val="nil"/>
              <w:left w:val="single" w:sz="4" w:space="0" w:color="auto"/>
              <w:bottom w:val="single" w:sz="4" w:space="0" w:color="auto"/>
              <w:right w:val="single" w:sz="4" w:space="0" w:color="auto"/>
            </w:tcBorders>
            <w:vAlign w:val="center"/>
            <w:hideMark/>
          </w:tcPr>
          <w:p w:rsidR="0084659A" w:rsidRPr="00982CB5" w:rsidRDefault="0084659A" w:rsidP="003A1DCF">
            <w:pPr>
              <w:spacing w:after="0"/>
              <w:rPr>
                <w:rFonts w:ascii="Calibri" w:hAnsi="Calibri"/>
                <w:color w:val="000000"/>
              </w:rPr>
            </w:pPr>
          </w:p>
        </w:tc>
      </w:tr>
      <w:tr w:rsidR="0084659A" w:rsidRPr="00982CB5" w:rsidTr="00496D5B">
        <w:trPr>
          <w:trHeight w:val="765"/>
        </w:trPr>
        <w:tc>
          <w:tcPr>
            <w:tcW w:w="675"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982CB5" w:rsidRDefault="0084659A" w:rsidP="003A1DCF">
            <w:pPr>
              <w:spacing w:after="0"/>
              <w:jc w:val="center"/>
              <w:rPr>
                <w:rFonts w:ascii="Calibri" w:hAnsi="Calibri"/>
                <w:color w:val="000000"/>
                <w:sz w:val="20"/>
              </w:rPr>
            </w:pPr>
            <w:r w:rsidRPr="00982CB5">
              <w:rPr>
                <w:rFonts w:ascii="Calibri" w:hAnsi="Calibri"/>
                <w:color w:val="000000"/>
                <w:sz w:val="20"/>
              </w:rPr>
              <w:t>29</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84659A" w:rsidRPr="005A4B25" w:rsidRDefault="0084659A" w:rsidP="003A1DCF">
            <w:pPr>
              <w:spacing w:after="0"/>
              <w:jc w:val="center"/>
              <w:rPr>
                <w:rFonts w:ascii="Calibri" w:hAnsi="Calibri"/>
                <w:b/>
                <w:color w:val="000000"/>
                <w:sz w:val="20"/>
              </w:rPr>
            </w:pPr>
            <w:r w:rsidRPr="005A4B25">
              <w:rPr>
                <w:rFonts w:ascii="Calibri" w:hAnsi="Calibri"/>
                <w:b/>
                <w:color w:val="000000"/>
                <w:sz w:val="20"/>
              </w:rPr>
              <w:t>23</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982CB5" w:rsidRDefault="0084659A" w:rsidP="003A1DCF">
            <w:pPr>
              <w:spacing w:after="0"/>
              <w:rPr>
                <w:rFonts w:ascii="Calibri" w:hAnsi="Calibri"/>
                <w:color w:val="000000"/>
                <w:sz w:val="20"/>
              </w:rPr>
            </w:pPr>
            <w:r w:rsidRPr="00982CB5">
              <w:rPr>
                <w:rFonts w:ascii="Calibri" w:hAnsi="Calibri"/>
                <w:color w:val="000000"/>
                <w:sz w:val="20"/>
              </w:rPr>
              <w:t>Σύσταση Φορέα</w:t>
            </w:r>
          </w:p>
        </w:tc>
        <w:tc>
          <w:tcPr>
            <w:tcW w:w="3686" w:type="dxa"/>
            <w:tcBorders>
              <w:top w:val="nil"/>
              <w:left w:val="nil"/>
              <w:bottom w:val="single" w:sz="4" w:space="0" w:color="auto"/>
              <w:right w:val="single" w:sz="4" w:space="0" w:color="auto"/>
            </w:tcBorders>
            <w:shd w:val="clear" w:color="auto" w:fill="auto"/>
            <w:vAlign w:val="center"/>
            <w:hideMark/>
          </w:tcPr>
          <w:p w:rsidR="0084659A" w:rsidRPr="00982CB5" w:rsidRDefault="00652844" w:rsidP="003A1DCF">
            <w:pPr>
              <w:spacing w:after="0"/>
              <w:jc w:val="center"/>
              <w:rPr>
                <w:rFonts w:ascii="Calibri" w:hAnsi="Calibri"/>
                <w:sz w:val="20"/>
              </w:rPr>
            </w:pPr>
            <w:r w:rsidRPr="00982CB5">
              <w:rPr>
                <w:rFonts w:ascii="Calibri" w:hAnsi="Calibri"/>
                <w:sz w:val="20"/>
              </w:rPr>
              <w:t>Έχει</w:t>
            </w:r>
            <w:r w:rsidR="0084659A" w:rsidRPr="00982CB5">
              <w:rPr>
                <w:rFonts w:ascii="Calibri" w:hAnsi="Calibri"/>
                <w:sz w:val="20"/>
              </w:rPr>
              <w:t xml:space="preserve"> συσταθεί ο φορέας υλοποίησης της επένδυσης (εταιρεία, νομικό πρόσωπο κλπ) ή δεν απαιτείται σύσταση φορέα</w:t>
            </w:r>
          </w:p>
        </w:tc>
        <w:tc>
          <w:tcPr>
            <w:tcW w:w="992"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3A1DCF">
            <w:pPr>
              <w:spacing w:after="0"/>
              <w:jc w:val="right"/>
              <w:rPr>
                <w:rFonts w:ascii="Calibri" w:hAnsi="Calibri"/>
                <w:sz w:val="20"/>
              </w:rPr>
            </w:pPr>
            <w:r w:rsidRPr="00982CB5">
              <w:rPr>
                <w:rFonts w:ascii="Calibri" w:hAnsi="Calibri"/>
                <w:sz w:val="20"/>
              </w:rPr>
              <w:t>100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982CB5" w:rsidRDefault="0084659A" w:rsidP="003A1DCF">
            <w:pPr>
              <w:spacing w:after="0"/>
              <w:jc w:val="center"/>
              <w:rPr>
                <w:rFonts w:ascii="Calibri" w:hAnsi="Calibri"/>
                <w:color w:val="000000"/>
              </w:rPr>
            </w:pPr>
            <w:r w:rsidRPr="00982CB5">
              <w:rPr>
                <w:rFonts w:ascii="Calibri" w:hAnsi="Calibri"/>
                <w:color w:val="000000"/>
              </w:rPr>
              <w:t>2%</w:t>
            </w:r>
          </w:p>
        </w:tc>
      </w:tr>
      <w:tr w:rsidR="0084659A" w:rsidRPr="00982CB5" w:rsidTr="003A1DCF">
        <w:trPr>
          <w:trHeight w:val="250"/>
        </w:trPr>
        <w:tc>
          <w:tcPr>
            <w:tcW w:w="67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3A1DCF">
            <w:pPr>
              <w:spacing w:after="0"/>
              <w:rPr>
                <w:rFonts w:ascii="Calibri" w:hAnsi="Calibri"/>
                <w:color w:val="000000"/>
                <w:sz w:val="20"/>
              </w:rPr>
            </w:pPr>
          </w:p>
        </w:tc>
        <w:tc>
          <w:tcPr>
            <w:tcW w:w="709" w:type="dxa"/>
            <w:vMerge/>
            <w:tcBorders>
              <w:top w:val="nil"/>
              <w:left w:val="single" w:sz="4" w:space="0" w:color="auto"/>
              <w:bottom w:val="single" w:sz="4" w:space="0" w:color="auto"/>
              <w:right w:val="single" w:sz="4" w:space="0" w:color="auto"/>
            </w:tcBorders>
            <w:vAlign w:val="center"/>
            <w:hideMark/>
          </w:tcPr>
          <w:p w:rsidR="0084659A" w:rsidRPr="005A4B25" w:rsidRDefault="0084659A" w:rsidP="003A1DCF">
            <w:pPr>
              <w:spacing w:after="0"/>
              <w:rPr>
                <w:rFonts w:ascii="Calibri" w:hAnsi="Calibri"/>
                <w:b/>
                <w:color w:val="000000"/>
                <w:sz w:val="20"/>
              </w:rPr>
            </w:pPr>
          </w:p>
        </w:tc>
        <w:tc>
          <w:tcPr>
            <w:tcW w:w="283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3A1DCF">
            <w:pPr>
              <w:spacing w:after="0"/>
              <w:rPr>
                <w:rFonts w:ascii="Calibri" w:hAnsi="Calibri"/>
                <w:color w:val="000000"/>
                <w:sz w:val="20"/>
              </w:rPr>
            </w:pPr>
          </w:p>
        </w:tc>
        <w:tc>
          <w:tcPr>
            <w:tcW w:w="3686" w:type="dxa"/>
            <w:tcBorders>
              <w:top w:val="nil"/>
              <w:left w:val="nil"/>
              <w:bottom w:val="single" w:sz="4" w:space="0" w:color="auto"/>
              <w:right w:val="single" w:sz="4" w:space="0" w:color="auto"/>
            </w:tcBorders>
            <w:shd w:val="clear" w:color="auto" w:fill="auto"/>
            <w:vAlign w:val="center"/>
            <w:hideMark/>
          </w:tcPr>
          <w:p w:rsidR="0084659A" w:rsidRPr="00537CC5" w:rsidRDefault="0084659A" w:rsidP="003A1DCF">
            <w:pPr>
              <w:spacing w:after="0"/>
              <w:rPr>
                <w:rFonts w:ascii="Calibri" w:hAnsi="Calibri"/>
                <w:sz w:val="18"/>
                <w:szCs w:val="18"/>
              </w:rPr>
            </w:pPr>
            <w:r w:rsidRPr="00537CC5">
              <w:rPr>
                <w:rFonts w:ascii="Calibri" w:hAnsi="Calibri"/>
                <w:sz w:val="18"/>
                <w:szCs w:val="18"/>
              </w:rPr>
              <w:t>Δεν έχει συσταθεί ο φορέας που απαιτείται</w:t>
            </w:r>
          </w:p>
        </w:tc>
        <w:tc>
          <w:tcPr>
            <w:tcW w:w="992"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3A1DCF">
            <w:pPr>
              <w:spacing w:after="0"/>
              <w:jc w:val="right"/>
              <w:rPr>
                <w:rFonts w:ascii="Calibri" w:hAnsi="Calibri"/>
                <w:sz w:val="20"/>
              </w:rPr>
            </w:pPr>
            <w:r w:rsidRPr="00982CB5">
              <w:rPr>
                <w:rFonts w:ascii="Calibri" w:hAnsi="Calibri"/>
                <w:sz w:val="20"/>
              </w:rPr>
              <w:t>0</w:t>
            </w:r>
          </w:p>
        </w:tc>
        <w:tc>
          <w:tcPr>
            <w:tcW w:w="850" w:type="dxa"/>
            <w:vMerge/>
            <w:tcBorders>
              <w:top w:val="nil"/>
              <w:left w:val="single" w:sz="4" w:space="0" w:color="auto"/>
              <w:bottom w:val="single" w:sz="4" w:space="0" w:color="auto"/>
              <w:right w:val="single" w:sz="4" w:space="0" w:color="auto"/>
            </w:tcBorders>
            <w:vAlign w:val="center"/>
            <w:hideMark/>
          </w:tcPr>
          <w:p w:rsidR="0084659A" w:rsidRPr="00982CB5" w:rsidRDefault="0084659A" w:rsidP="003A1DCF">
            <w:pPr>
              <w:spacing w:after="0"/>
              <w:rPr>
                <w:rFonts w:ascii="Calibri" w:hAnsi="Calibri"/>
                <w:color w:val="000000"/>
              </w:rPr>
            </w:pPr>
          </w:p>
        </w:tc>
      </w:tr>
      <w:tr w:rsidR="0084659A" w:rsidRPr="00982CB5" w:rsidTr="00496D5B">
        <w:trPr>
          <w:trHeight w:val="76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982CB5" w:rsidRDefault="0084659A" w:rsidP="003A1DCF">
            <w:pPr>
              <w:spacing w:after="0"/>
              <w:jc w:val="center"/>
              <w:rPr>
                <w:rFonts w:ascii="Calibri" w:hAnsi="Calibri"/>
                <w:color w:val="000000"/>
                <w:sz w:val="20"/>
              </w:rPr>
            </w:pPr>
            <w:r w:rsidRPr="00982CB5">
              <w:rPr>
                <w:rFonts w:ascii="Calibri" w:hAnsi="Calibri"/>
                <w:color w:val="000000"/>
                <w:sz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5A4B25" w:rsidRDefault="0084659A" w:rsidP="003A1DCF">
            <w:pPr>
              <w:spacing w:after="0"/>
              <w:jc w:val="center"/>
              <w:rPr>
                <w:rFonts w:ascii="Calibri" w:hAnsi="Calibri"/>
                <w:b/>
                <w:color w:val="000000"/>
                <w:sz w:val="20"/>
              </w:rPr>
            </w:pPr>
            <w:r w:rsidRPr="005A4B25">
              <w:rPr>
                <w:rFonts w:ascii="Calibri" w:hAnsi="Calibri"/>
                <w:b/>
                <w:color w:val="000000"/>
                <w:sz w:val="20"/>
              </w:rPr>
              <w:t>24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982CB5" w:rsidRDefault="0084659A" w:rsidP="003A1DCF">
            <w:pPr>
              <w:spacing w:after="0"/>
              <w:rPr>
                <w:rFonts w:ascii="Calibri" w:hAnsi="Calibri"/>
                <w:color w:val="000000"/>
                <w:sz w:val="20"/>
              </w:rPr>
            </w:pPr>
            <w:r w:rsidRPr="00982CB5">
              <w:rPr>
                <w:rFonts w:ascii="Calibri" w:hAnsi="Calibri"/>
                <w:color w:val="000000"/>
                <w:sz w:val="20"/>
              </w:rPr>
              <w:t>Εφαρμογή συστημάτων διαχείρισης και ποιοτικών σημάτων</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982CB5" w:rsidRDefault="0084659A" w:rsidP="003A1DCF">
            <w:pPr>
              <w:spacing w:after="0"/>
              <w:jc w:val="center"/>
              <w:rPr>
                <w:rFonts w:ascii="Calibri" w:hAnsi="Calibri"/>
                <w:color w:val="000000"/>
                <w:sz w:val="20"/>
              </w:rPr>
            </w:pPr>
            <w:r w:rsidRPr="00982CB5">
              <w:rPr>
                <w:rFonts w:ascii="Calibri" w:hAnsi="Calibri"/>
                <w:color w:val="000000"/>
                <w:sz w:val="20"/>
              </w:rPr>
              <w:t xml:space="preserve">Εφαρμογή συστημάτων διαχείρισης και ποιοτικών σημάτων / προτύπων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982CB5" w:rsidRDefault="0084659A" w:rsidP="003A1DCF">
            <w:pPr>
              <w:spacing w:after="0"/>
              <w:jc w:val="right"/>
              <w:rPr>
                <w:rFonts w:ascii="Calibri" w:hAnsi="Calibri"/>
                <w:color w:val="000000"/>
                <w:sz w:val="20"/>
              </w:rPr>
            </w:pPr>
            <w:r w:rsidRPr="00982CB5">
              <w:rPr>
                <w:rFonts w:ascii="Calibri" w:hAnsi="Calibri"/>
                <w:color w:val="000000"/>
                <w:sz w:val="20"/>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59A" w:rsidRPr="00982CB5" w:rsidRDefault="0084659A" w:rsidP="003A1DCF">
            <w:pPr>
              <w:spacing w:after="0"/>
              <w:jc w:val="center"/>
              <w:rPr>
                <w:rFonts w:ascii="Calibri" w:hAnsi="Calibri"/>
                <w:color w:val="000000"/>
              </w:rPr>
            </w:pPr>
            <w:r w:rsidRPr="00982CB5">
              <w:rPr>
                <w:rFonts w:ascii="Calibri" w:hAnsi="Calibri"/>
                <w:color w:val="000000"/>
              </w:rPr>
              <w:t>1%</w:t>
            </w:r>
          </w:p>
        </w:tc>
      </w:tr>
      <w:tr w:rsidR="003A1DCF" w:rsidRPr="00982CB5" w:rsidTr="00471D96">
        <w:trPr>
          <w:trHeight w:val="810"/>
        </w:trPr>
        <w:tc>
          <w:tcPr>
            <w:tcW w:w="67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3A1DCF" w:rsidRPr="000B7A2B" w:rsidRDefault="003A1DCF" w:rsidP="00471D96">
            <w:pPr>
              <w:spacing w:after="120"/>
              <w:jc w:val="center"/>
              <w:rPr>
                <w:rFonts w:ascii="Calibri" w:hAnsi="Calibri"/>
                <w:b/>
                <w:color w:val="000000"/>
              </w:rPr>
            </w:pPr>
            <w:r w:rsidRPr="000B7A2B">
              <w:rPr>
                <w:rFonts w:ascii="Calibri" w:hAnsi="Calibri"/>
                <w:b/>
                <w:color w:val="000000"/>
              </w:rPr>
              <w:t>ΚΩΔ ΕΥΕ</w:t>
            </w:r>
          </w:p>
        </w:tc>
        <w:tc>
          <w:tcPr>
            <w:tcW w:w="709" w:type="dxa"/>
            <w:tcBorders>
              <w:top w:val="single" w:sz="4" w:space="0" w:color="auto"/>
              <w:left w:val="nil"/>
              <w:bottom w:val="single" w:sz="4" w:space="0" w:color="auto"/>
              <w:right w:val="single" w:sz="4" w:space="0" w:color="auto"/>
            </w:tcBorders>
            <w:shd w:val="clear" w:color="000000" w:fill="FFFF00"/>
            <w:noWrap/>
            <w:vAlign w:val="center"/>
            <w:hideMark/>
          </w:tcPr>
          <w:p w:rsidR="003A1DCF" w:rsidRPr="000B7A2B" w:rsidRDefault="003A1DCF" w:rsidP="00471D96">
            <w:pPr>
              <w:spacing w:after="120"/>
              <w:jc w:val="center"/>
              <w:rPr>
                <w:rFonts w:ascii="Calibri" w:hAnsi="Calibri"/>
                <w:b/>
                <w:bCs/>
                <w:color w:val="000000"/>
              </w:rPr>
            </w:pPr>
            <w:r w:rsidRPr="000B7A2B">
              <w:rPr>
                <w:rFonts w:ascii="Calibri" w:hAnsi="Calibri"/>
                <w:b/>
                <w:bCs/>
                <w:color w:val="000000"/>
              </w:rPr>
              <w:t>Α/Α</w:t>
            </w:r>
          </w:p>
        </w:tc>
        <w:tc>
          <w:tcPr>
            <w:tcW w:w="2835" w:type="dxa"/>
            <w:tcBorders>
              <w:top w:val="single" w:sz="4" w:space="0" w:color="auto"/>
              <w:left w:val="nil"/>
              <w:bottom w:val="single" w:sz="4" w:space="0" w:color="auto"/>
              <w:right w:val="single" w:sz="4" w:space="0" w:color="auto"/>
            </w:tcBorders>
            <w:shd w:val="clear" w:color="000000" w:fill="FFFF00"/>
            <w:noWrap/>
            <w:vAlign w:val="center"/>
            <w:hideMark/>
          </w:tcPr>
          <w:p w:rsidR="003A1DCF" w:rsidRPr="000B7A2B" w:rsidRDefault="003A1DCF" w:rsidP="00471D96">
            <w:pPr>
              <w:spacing w:after="120"/>
              <w:jc w:val="center"/>
              <w:rPr>
                <w:rFonts w:ascii="Calibri" w:hAnsi="Calibri"/>
                <w:b/>
                <w:bCs/>
                <w:color w:val="000000"/>
              </w:rPr>
            </w:pPr>
            <w:r w:rsidRPr="000B7A2B">
              <w:rPr>
                <w:rFonts w:ascii="Calibri" w:hAnsi="Calibri"/>
                <w:b/>
                <w:bCs/>
                <w:color w:val="000000"/>
              </w:rPr>
              <w:t>ΚΡΙΤΗΡΙΟ</w:t>
            </w:r>
          </w:p>
        </w:tc>
        <w:tc>
          <w:tcPr>
            <w:tcW w:w="3686" w:type="dxa"/>
            <w:tcBorders>
              <w:top w:val="single" w:sz="4" w:space="0" w:color="auto"/>
              <w:left w:val="nil"/>
              <w:bottom w:val="single" w:sz="4" w:space="0" w:color="auto"/>
              <w:right w:val="single" w:sz="4" w:space="0" w:color="auto"/>
            </w:tcBorders>
            <w:shd w:val="clear" w:color="000000" w:fill="FFFF00"/>
            <w:noWrap/>
            <w:vAlign w:val="center"/>
            <w:hideMark/>
          </w:tcPr>
          <w:p w:rsidR="003A1DCF" w:rsidRPr="000B7A2B" w:rsidRDefault="003A1DCF" w:rsidP="00471D96">
            <w:pPr>
              <w:spacing w:after="120"/>
              <w:jc w:val="center"/>
              <w:rPr>
                <w:rFonts w:ascii="Calibri" w:hAnsi="Calibri"/>
                <w:b/>
                <w:bCs/>
                <w:color w:val="000000"/>
              </w:rPr>
            </w:pPr>
            <w:r w:rsidRPr="000B7A2B">
              <w:rPr>
                <w:rFonts w:ascii="Calibri" w:hAnsi="Calibri"/>
                <w:b/>
                <w:bCs/>
                <w:color w:val="000000"/>
              </w:rPr>
              <w:t>ΑΝΑΛΥΣΗ</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3A1DCF" w:rsidRPr="00496D5B" w:rsidRDefault="003A1DCF" w:rsidP="00471D96">
            <w:pPr>
              <w:spacing w:after="120"/>
              <w:rPr>
                <w:rFonts w:ascii="Calibri" w:hAnsi="Calibri"/>
                <w:b/>
                <w:bCs/>
                <w:color w:val="000000"/>
                <w:sz w:val="20"/>
                <w:szCs w:val="20"/>
              </w:rPr>
            </w:pPr>
            <w:r w:rsidRPr="00496D5B">
              <w:rPr>
                <w:rFonts w:ascii="Calibri" w:hAnsi="Calibri"/>
                <w:b/>
                <w:bCs/>
                <w:color w:val="000000"/>
                <w:sz w:val="20"/>
                <w:szCs w:val="20"/>
              </w:rPr>
              <w:t>ΒΑΘΜΟΛΟΓΙΑ  (0-100)</w:t>
            </w:r>
          </w:p>
        </w:tc>
        <w:tc>
          <w:tcPr>
            <w:tcW w:w="850" w:type="dxa"/>
            <w:tcBorders>
              <w:top w:val="single" w:sz="4" w:space="0" w:color="auto"/>
              <w:left w:val="nil"/>
              <w:bottom w:val="single" w:sz="4" w:space="0" w:color="auto"/>
              <w:right w:val="single" w:sz="4" w:space="0" w:color="auto"/>
            </w:tcBorders>
            <w:shd w:val="clear" w:color="000000" w:fill="FFFF00"/>
            <w:vAlign w:val="center"/>
            <w:hideMark/>
          </w:tcPr>
          <w:p w:rsidR="003A1DCF" w:rsidRPr="00496D5B" w:rsidRDefault="003A1DCF" w:rsidP="00471D96">
            <w:pPr>
              <w:spacing w:after="120"/>
              <w:rPr>
                <w:rFonts w:ascii="Calibri" w:hAnsi="Calibri"/>
                <w:b/>
                <w:bCs/>
                <w:color w:val="000000"/>
                <w:sz w:val="20"/>
                <w:szCs w:val="20"/>
              </w:rPr>
            </w:pPr>
            <w:r w:rsidRPr="00496D5B">
              <w:rPr>
                <w:rFonts w:ascii="Calibri" w:hAnsi="Calibri"/>
                <w:b/>
                <w:bCs/>
                <w:color w:val="000000"/>
                <w:sz w:val="20"/>
                <w:szCs w:val="20"/>
              </w:rPr>
              <w:t>ΒΑΡΥΤΗΤΑ</w:t>
            </w:r>
          </w:p>
        </w:tc>
      </w:tr>
      <w:tr w:rsidR="0084659A" w:rsidRPr="00982CB5" w:rsidTr="00496D5B">
        <w:trPr>
          <w:trHeight w:val="984"/>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982CB5" w:rsidRDefault="0084659A" w:rsidP="003A1DCF">
            <w:pPr>
              <w:spacing w:after="0"/>
              <w:jc w:val="center"/>
              <w:rPr>
                <w:rFonts w:ascii="Calibri" w:hAnsi="Calibri"/>
                <w:color w:val="000000"/>
                <w:sz w:val="20"/>
              </w:rPr>
            </w:pPr>
            <w:r w:rsidRPr="00982CB5">
              <w:rPr>
                <w:rFonts w:ascii="Calibri" w:hAnsi="Calibri"/>
                <w:color w:val="000000"/>
                <w:sz w:val="20"/>
              </w:rPr>
              <w:t>32</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5A4B25" w:rsidRDefault="0084659A" w:rsidP="003A1DCF">
            <w:pPr>
              <w:spacing w:after="0"/>
              <w:jc w:val="center"/>
              <w:rPr>
                <w:rFonts w:ascii="Calibri" w:hAnsi="Calibri"/>
                <w:b/>
                <w:color w:val="000000"/>
                <w:sz w:val="20"/>
              </w:rPr>
            </w:pPr>
            <w:r w:rsidRPr="005A4B25">
              <w:rPr>
                <w:rFonts w:ascii="Calibri" w:hAnsi="Calibri"/>
                <w:b/>
                <w:color w:val="000000"/>
                <w:sz w:val="20"/>
              </w:rPr>
              <w:t>25</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982CB5" w:rsidRDefault="0084659A" w:rsidP="003A1DCF">
            <w:pPr>
              <w:spacing w:after="0"/>
              <w:rPr>
                <w:rFonts w:ascii="Calibri" w:hAnsi="Calibri"/>
                <w:color w:val="000000"/>
                <w:sz w:val="20"/>
              </w:rPr>
            </w:pPr>
            <w:r w:rsidRPr="00982CB5">
              <w:rPr>
                <w:rFonts w:ascii="Calibri" w:hAnsi="Calibri"/>
                <w:color w:val="000000"/>
                <w:sz w:val="20"/>
              </w:rPr>
              <w:t xml:space="preserve">Σαφήνεια και πληρότητα της πρότασης  </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84659A" w:rsidRPr="00982CB5" w:rsidRDefault="0084659A" w:rsidP="003A1DCF">
            <w:pPr>
              <w:spacing w:after="0"/>
              <w:jc w:val="center"/>
              <w:rPr>
                <w:rFonts w:ascii="Calibri" w:hAnsi="Calibri"/>
                <w:color w:val="000000"/>
                <w:sz w:val="20"/>
              </w:rPr>
            </w:pPr>
            <w:r w:rsidRPr="00982CB5">
              <w:rPr>
                <w:rFonts w:ascii="Calibri" w:hAnsi="Calibri"/>
                <w:color w:val="000000"/>
                <w:sz w:val="20"/>
              </w:rPr>
              <w:t xml:space="preserve">Σαφήνεια του περιεχομένου της πρότασης και πληρότητα ως προς τα απαιτούμενα για τη βαθμολόγηση </w:t>
            </w:r>
            <w:r>
              <w:rPr>
                <w:rFonts w:ascii="Calibri" w:hAnsi="Calibri"/>
                <w:color w:val="000000"/>
                <w:sz w:val="20"/>
              </w:rPr>
              <w:t>δικαιολογητικά</w:t>
            </w:r>
            <w:r w:rsidRPr="00982CB5">
              <w:rPr>
                <w:rFonts w:ascii="Calibri" w:hAnsi="Calibri"/>
                <w:color w:val="000000"/>
                <w:sz w:val="20"/>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659A" w:rsidRPr="00982CB5" w:rsidRDefault="0084659A" w:rsidP="003A1DCF">
            <w:pPr>
              <w:spacing w:after="0"/>
              <w:jc w:val="right"/>
              <w:rPr>
                <w:rFonts w:ascii="Calibri" w:hAnsi="Calibri"/>
                <w:color w:val="000000"/>
                <w:sz w:val="20"/>
              </w:rPr>
            </w:pPr>
            <w:r w:rsidRPr="00982CB5">
              <w:rPr>
                <w:rFonts w:ascii="Calibri" w:hAnsi="Calibri"/>
                <w:color w:val="000000"/>
                <w:sz w:val="20"/>
              </w:rPr>
              <w:t>100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59A" w:rsidRPr="00982CB5" w:rsidRDefault="0084659A" w:rsidP="003A1DCF">
            <w:pPr>
              <w:spacing w:after="0"/>
              <w:jc w:val="center"/>
              <w:rPr>
                <w:rFonts w:ascii="Calibri" w:hAnsi="Calibri"/>
                <w:color w:val="000000"/>
              </w:rPr>
            </w:pPr>
            <w:r w:rsidRPr="00982CB5">
              <w:rPr>
                <w:rFonts w:ascii="Calibri" w:hAnsi="Calibri"/>
                <w:color w:val="000000"/>
              </w:rPr>
              <w:t>5%</w:t>
            </w:r>
          </w:p>
        </w:tc>
      </w:tr>
      <w:tr w:rsidR="0084659A" w:rsidRPr="00982CB5" w:rsidTr="00496D5B">
        <w:trPr>
          <w:trHeight w:val="102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84659A" w:rsidRPr="00982CB5" w:rsidRDefault="0084659A" w:rsidP="003A1DCF">
            <w:pPr>
              <w:spacing w:after="0"/>
              <w:rPr>
                <w:rFonts w:ascii="Calibri" w:hAnsi="Calibri"/>
                <w:color w:val="000000"/>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84659A" w:rsidRPr="005A4B25" w:rsidRDefault="0084659A" w:rsidP="003A1DCF">
            <w:pPr>
              <w:spacing w:after="0"/>
              <w:rPr>
                <w:rFonts w:ascii="Calibri" w:hAnsi="Calibri"/>
                <w:b/>
                <w:color w:val="000000"/>
                <w:sz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4659A" w:rsidRPr="00982CB5" w:rsidRDefault="0084659A" w:rsidP="003A1DCF">
            <w:pPr>
              <w:spacing w:after="0"/>
              <w:rPr>
                <w:rFonts w:ascii="Calibri" w:hAnsi="Calibri"/>
                <w:color w:val="000000"/>
                <w:sz w:val="20"/>
              </w:rPr>
            </w:pP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84659A" w:rsidRPr="00982CB5" w:rsidRDefault="0084659A" w:rsidP="003A1DCF">
            <w:pPr>
              <w:spacing w:after="0"/>
              <w:jc w:val="center"/>
              <w:rPr>
                <w:rFonts w:ascii="Calibri" w:hAnsi="Calibri"/>
                <w:color w:val="000000"/>
                <w:sz w:val="20"/>
              </w:rPr>
            </w:pPr>
            <w:r w:rsidRPr="00982CB5">
              <w:rPr>
                <w:rFonts w:ascii="Calibri" w:hAnsi="Calibri"/>
                <w:color w:val="000000"/>
                <w:sz w:val="20"/>
              </w:rPr>
              <w:t>Ασαφής περιγραφή της πρότασης αλλά πληρότητα ως προς τα απαιτούμενα για τη βαθμολόγηση δικαιολογητικά</w:t>
            </w:r>
            <w:r w:rsidRPr="00982CB5">
              <w:rPr>
                <w:rFonts w:ascii="Calibri" w:hAnsi="Calibri"/>
                <w:color w:val="000000"/>
                <w:sz w:val="20"/>
              </w:rPr>
              <w:b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659A" w:rsidRPr="00982CB5" w:rsidRDefault="0084659A" w:rsidP="003A1DCF">
            <w:pPr>
              <w:spacing w:after="0"/>
              <w:jc w:val="right"/>
              <w:rPr>
                <w:rFonts w:ascii="Calibri" w:hAnsi="Calibri"/>
                <w:color w:val="000000"/>
                <w:sz w:val="20"/>
              </w:rPr>
            </w:pPr>
            <w:r w:rsidRPr="00982CB5">
              <w:rPr>
                <w:rFonts w:ascii="Calibri" w:hAnsi="Calibri"/>
                <w:color w:val="000000"/>
                <w:sz w:val="20"/>
              </w:rPr>
              <w:t>50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4659A" w:rsidRPr="00982CB5" w:rsidRDefault="0084659A" w:rsidP="003A1DCF">
            <w:pPr>
              <w:spacing w:after="0"/>
              <w:rPr>
                <w:rFonts w:ascii="Calibri" w:hAnsi="Calibri"/>
                <w:color w:val="000000"/>
              </w:rPr>
            </w:pPr>
          </w:p>
        </w:tc>
      </w:tr>
      <w:tr w:rsidR="0084659A" w:rsidRPr="00982CB5" w:rsidTr="00496D5B">
        <w:trPr>
          <w:trHeight w:val="765"/>
        </w:trPr>
        <w:tc>
          <w:tcPr>
            <w:tcW w:w="67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3A1DCF">
            <w:pPr>
              <w:spacing w:after="0"/>
              <w:rPr>
                <w:rFonts w:ascii="Calibri" w:hAnsi="Calibri"/>
                <w:color w:val="000000"/>
                <w:sz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84659A" w:rsidRPr="005A4B25" w:rsidRDefault="0084659A" w:rsidP="003A1DCF">
            <w:pPr>
              <w:spacing w:after="0"/>
              <w:rPr>
                <w:rFonts w:ascii="Calibri" w:hAnsi="Calibri"/>
                <w:b/>
                <w:color w:val="000000"/>
                <w:sz w:val="20"/>
              </w:rPr>
            </w:pPr>
          </w:p>
        </w:tc>
        <w:tc>
          <w:tcPr>
            <w:tcW w:w="283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3A1DCF">
            <w:pPr>
              <w:spacing w:after="0"/>
              <w:rPr>
                <w:rFonts w:ascii="Calibri" w:hAnsi="Calibri"/>
                <w:color w:val="000000"/>
                <w:sz w:val="20"/>
              </w:rPr>
            </w:pPr>
          </w:p>
        </w:tc>
        <w:tc>
          <w:tcPr>
            <w:tcW w:w="3686"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3A1DCF">
            <w:pPr>
              <w:spacing w:after="0"/>
              <w:jc w:val="center"/>
              <w:rPr>
                <w:rFonts w:ascii="Calibri" w:hAnsi="Calibri"/>
                <w:color w:val="000000"/>
                <w:sz w:val="20"/>
              </w:rPr>
            </w:pPr>
            <w:r w:rsidRPr="00982CB5">
              <w:rPr>
                <w:rFonts w:ascii="Calibri" w:hAnsi="Calibri"/>
                <w:color w:val="000000"/>
                <w:sz w:val="20"/>
              </w:rPr>
              <w:t>Ασαφής περιγραφή της πρότασης  και ελλείψεις ως προς τα απαιτούμενα για τη βαθμολόγηση δικαιολογητικά</w:t>
            </w:r>
          </w:p>
        </w:tc>
        <w:tc>
          <w:tcPr>
            <w:tcW w:w="992"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3A1DCF">
            <w:pPr>
              <w:spacing w:after="0"/>
              <w:jc w:val="right"/>
              <w:rPr>
                <w:rFonts w:ascii="Calibri" w:hAnsi="Calibri"/>
                <w:color w:val="000000"/>
                <w:sz w:val="20"/>
              </w:rPr>
            </w:pPr>
            <w:r w:rsidRPr="00982CB5">
              <w:rPr>
                <w:rFonts w:ascii="Calibri" w:hAnsi="Calibri"/>
                <w:color w:val="000000"/>
                <w:sz w:val="20"/>
              </w:rPr>
              <w:t>0</w:t>
            </w:r>
          </w:p>
        </w:tc>
        <w:tc>
          <w:tcPr>
            <w:tcW w:w="850" w:type="dxa"/>
            <w:vMerge/>
            <w:tcBorders>
              <w:top w:val="nil"/>
              <w:left w:val="single" w:sz="4" w:space="0" w:color="auto"/>
              <w:bottom w:val="single" w:sz="4" w:space="0" w:color="auto"/>
              <w:right w:val="single" w:sz="4" w:space="0" w:color="auto"/>
            </w:tcBorders>
            <w:vAlign w:val="center"/>
            <w:hideMark/>
          </w:tcPr>
          <w:p w:rsidR="0084659A" w:rsidRPr="00982CB5" w:rsidRDefault="0084659A" w:rsidP="003A1DCF">
            <w:pPr>
              <w:spacing w:after="0"/>
              <w:rPr>
                <w:rFonts w:ascii="Calibri" w:hAnsi="Calibri"/>
                <w:color w:val="000000"/>
              </w:rPr>
            </w:pPr>
          </w:p>
        </w:tc>
      </w:tr>
      <w:tr w:rsidR="0084659A" w:rsidRPr="00982CB5" w:rsidTr="00496D5B">
        <w:trPr>
          <w:trHeight w:val="510"/>
        </w:trPr>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982CB5" w:rsidRDefault="0084659A" w:rsidP="003A1DCF">
            <w:pPr>
              <w:spacing w:after="0"/>
              <w:jc w:val="center"/>
              <w:rPr>
                <w:rFonts w:ascii="Calibri" w:hAnsi="Calibri"/>
                <w:color w:val="000000"/>
                <w:sz w:val="20"/>
              </w:rPr>
            </w:pPr>
            <w:r w:rsidRPr="00982CB5">
              <w:rPr>
                <w:rFonts w:ascii="Calibri" w:hAnsi="Calibri"/>
                <w:color w:val="000000"/>
                <w:sz w:val="20"/>
              </w:rPr>
              <w:t>33</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4659A" w:rsidRPr="005A4B25" w:rsidRDefault="0084659A" w:rsidP="003A1DCF">
            <w:pPr>
              <w:spacing w:after="0"/>
              <w:jc w:val="center"/>
              <w:rPr>
                <w:rFonts w:ascii="Calibri" w:hAnsi="Calibri"/>
                <w:b/>
                <w:color w:val="000000"/>
                <w:sz w:val="20"/>
              </w:rPr>
            </w:pPr>
            <w:r w:rsidRPr="005A4B25">
              <w:rPr>
                <w:rFonts w:ascii="Calibri" w:hAnsi="Calibri"/>
                <w:b/>
                <w:color w:val="000000"/>
                <w:sz w:val="20"/>
              </w:rPr>
              <w:t>26</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982CB5" w:rsidRDefault="0084659A" w:rsidP="003A1DCF">
            <w:pPr>
              <w:spacing w:after="0"/>
              <w:rPr>
                <w:rFonts w:ascii="Calibri" w:hAnsi="Calibri"/>
                <w:color w:val="000000"/>
                <w:sz w:val="20"/>
              </w:rPr>
            </w:pPr>
            <w:r w:rsidRPr="00982CB5">
              <w:rPr>
                <w:rFonts w:ascii="Calibri" w:hAnsi="Calibri"/>
                <w:color w:val="000000"/>
                <w:sz w:val="20"/>
              </w:rPr>
              <w:t>Ρεαλιστικότητα χρονοδιαγράμματος υλοποίησης επένδυσης</w:t>
            </w:r>
          </w:p>
        </w:tc>
        <w:tc>
          <w:tcPr>
            <w:tcW w:w="3686"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3A1DCF">
            <w:pPr>
              <w:spacing w:after="0"/>
              <w:jc w:val="center"/>
              <w:rPr>
                <w:rFonts w:ascii="Calibri" w:hAnsi="Calibri"/>
                <w:color w:val="000000"/>
                <w:sz w:val="20"/>
              </w:rPr>
            </w:pPr>
            <w:r w:rsidRPr="00982CB5">
              <w:rPr>
                <w:rFonts w:ascii="Calibri" w:hAnsi="Calibri"/>
                <w:color w:val="000000"/>
                <w:sz w:val="20"/>
              </w:rPr>
              <w:t>Χρονοδιάγραμμα σύμφωνο με το είδος και το μέγεθος του έργου</w:t>
            </w:r>
          </w:p>
        </w:tc>
        <w:tc>
          <w:tcPr>
            <w:tcW w:w="992" w:type="dxa"/>
            <w:tcBorders>
              <w:top w:val="nil"/>
              <w:left w:val="nil"/>
              <w:bottom w:val="single" w:sz="4" w:space="0" w:color="auto"/>
              <w:right w:val="single" w:sz="4" w:space="0" w:color="auto"/>
            </w:tcBorders>
            <w:shd w:val="clear" w:color="auto" w:fill="auto"/>
            <w:noWrap/>
            <w:vAlign w:val="center"/>
            <w:hideMark/>
          </w:tcPr>
          <w:p w:rsidR="0084659A" w:rsidRPr="00982CB5" w:rsidRDefault="0084659A" w:rsidP="003A1DCF">
            <w:pPr>
              <w:spacing w:after="0"/>
              <w:jc w:val="right"/>
              <w:rPr>
                <w:rFonts w:ascii="Calibri" w:hAnsi="Calibri"/>
                <w:color w:val="000000"/>
                <w:sz w:val="20"/>
              </w:rPr>
            </w:pPr>
            <w:r w:rsidRPr="00982CB5">
              <w:rPr>
                <w:rFonts w:ascii="Calibri" w:hAnsi="Calibri"/>
                <w:color w:val="000000"/>
                <w:sz w:val="20"/>
              </w:rPr>
              <w:t>50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982CB5" w:rsidRDefault="0084659A" w:rsidP="003A1DCF">
            <w:pPr>
              <w:spacing w:after="0"/>
              <w:jc w:val="center"/>
              <w:rPr>
                <w:rFonts w:ascii="Calibri" w:hAnsi="Calibri"/>
                <w:color w:val="000000"/>
              </w:rPr>
            </w:pPr>
            <w:r w:rsidRPr="00982CB5">
              <w:rPr>
                <w:rFonts w:ascii="Calibri" w:hAnsi="Calibri"/>
                <w:color w:val="000000"/>
              </w:rPr>
              <w:t>4%</w:t>
            </w:r>
          </w:p>
        </w:tc>
      </w:tr>
      <w:tr w:rsidR="0084659A" w:rsidRPr="00982CB5" w:rsidTr="00496D5B">
        <w:trPr>
          <w:trHeight w:val="510"/>
        </w:trPr>
        <w:tc>
          <w:tcPr>
            <w:tcW w:w="67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293FA5">
            <w:pPr>
              <w:spacing w:after="60"/>
              <w:rPr>
                <w:rFonts w:ascii="Calibri" w:hAnsi="Calibri"/>
                <w:color w:val="000000"/>
                <w:sz w:val="20"/>
              </w:rPr>
            </w:pPr>
          </w:p>
        </w:tc>
        <w:tc>
          <w:tcPr>
            <w:tcW w:w="709" w:type="dxa"/>
            <w:vMerge/>
            <w:tcBorders>
              <w:top w:val="nil"/>
              <w:left w:val="single" w:sz="4" w:space="0" w:color="auto"/>
              <w:bottom w:val="single" w:sz="4" w:space="0" w:color="000000"/>
              <w:right w:val="single" w:sz="4" w:space="0" w:color="auto"/>
            </w:tcBorders>
            <w:vAlign w:val="center"/>
            <w:hideMark/>
          </w:tcPr>
          <w:p w:rsidR="0084659A" w:rsidRPr="005A4B25" w:rsidRDefault="0084659A" w:rsidP="00293FA5">
            <w:pPr>
              <w:spacing w:after="60"/>
              <w:rPr>
                <w:rFonts w:ascii="Calibri" w:hAnsi="Calibri"/>
                <w:b/>
                <w:color w:val="000000"/>
                <w:sz w:val="20"/>
              </w:rPr>
            </w:pPr>
          </w:p>
        </w:tc>
        <w:tc>
          <w:tcPr>
            <w:tcW w:w="283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7D0AB6">
            <w:pPr>
              <w:spacing w:after="60"/>
              <w:rPr>
                <w:rFonts w:ascii="Calibri" w:hAnsi="Calibri"/>
                <w:color w:val="000000"/>
                <w:sz w:val="20"/>
              </w:rPr>
            </w:pPr>
          </w:p>
        </w:tc>
        <w:tc>
          <w:tcPr>
            <w:tcW w:w="3686"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293FA5">
            <w:pPr>
              <w:spacing w:after="60"/>
              <w:jc w:val="center"/>
              <w:rPr>
                <w:rFonts w:ascii="Calibri" w:hAnsi="Calibri"/>
                <w:color w:val="000000"/>
                <w:sz w:val="20"/>
              </w:rPr>
            </w:pPr>
            <w:r w:rsidRPr="00982CB5">
              <w:rPr>
                <w:rFonts w:ascii="Calibri" w:hAnsi="Calibri"/>
                <w:color w:val="000000"/>
                <w:sz w:val="20"/>
              </w:rPr>
              <w:t>Ορθολογικός προσδιορισμός των επιμέρους φάσεων υλοποίησης του έργου</w:t>
            </w:r>
          </w:p>
        </w:tc>
        <w:tc>
          <w:tcPr>
            <w:tcW w:w="992" w:type="dxa"/>
            <w:tcBorders>
              <w:top w:val="nil"/>
              <w:left w:val="nil"/>
              <w:bottom w:val="single" w:sz="4" w:space="0" w:color="auto"/>
              <w:right w:val="single" w:sz="4" w:space="0" w:color="auto"/>
            </w:tcBorders>
            <w:shd w:val="clear" w:color="auto" w:fill="auto"/>
            <w:noWrap/>
            <w:vAlign w:val="center"/>
            <w:hideMark/>
          </w:tcPr>
          <w:p w:rsidR="0084659A" w:rsidRPr="00982CB5" w:rsidRDefault="0084659A" w:rsidP="00293FA5">
            <w:pPr>
              <w:spacing w:after="60"/>
              <w:jc w:val="right"/>
              <w:rPr>
                <w:rFonts w:ascii="Calibri" w:hAnsi="Calibri"/>
                <w:color w:val="000000"/>
                <w:sz w:val="20"/>
              </w:rPr>
            </w:pPr>
            <w:r w:rsidRPr="00982CB5">
              <w:rPr>
                <w:rFonts w:ascii="Calibri" w:hAnsi="Calibri"/>
                <w:color w:val="000000"/>
                <w:sz w:val="20"/>
              </w:rPr>
              <w:t>50</w:t>
            </w:r>
          </w:p>
        </w:tc>
        <w:tc>
          <w:tcPr>
            <w:tcW w:w="850" w:type="dxa"/>
            <w:vMerge/>
            <w:tcBorders>
              <w:top w:val="nil"/>
              <w:left w:val="single" w:sz="4" w:space="0" w:color="auto"/>
              <w:bottom w:val="single" w:sz="4" w:space="0" w:color="auto"/>
              <w:right w:val="single" w:sz="4" w:space="0" w:color="auto"/>
            </w:tcBorders>
            <w:vAlign w:val="center"/>
            <w:hideMark/>
          </w:tcPr>
          <w:p w:rsidR="0084659A" w:rsidRPr="00982CB5" w:rsidRDefault="0084659A" w:rsidP="00293FA5">
            <w:pPr>
              <w:spacing w:after="60"/>
              <w:rPr>
                <w:rFonts w:ascii="Calibri" w:hAnsi="Calibri"/>
                <w:color w:val="000000"/>
              </w:rPr>
            </w:pPr>
          </w:p>
        </w:tc>
      </w:tr>
      <w:tr w:rsidR="0084659A" w:rsidRPr="00982CB5" w:rsidTr="00496D5B">
        <w:trPr>
          <w:trHeight w:val="510"/>
        </w:trPr>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982CB5" w:rsidRDefault="0084659A" w:rsidP="00293FA5">
            <w:pPr>
              <w:spacing w:after="60"/>
              <w:jc w:val="center"/>
              <w:rPr>
                <w:rFonts w:ascii="Calibri" w:hAnsi="Calibri"/>
                <w:color w:val="000000"/>
                <w:sz w:val="20"/>
              </w:rPr>
            </w:pPr>
            <w:r w:rsidRPr="00982CB5">
              <w:rPr>
                <w:rFonts w:ascii="Calibri" w:hAnsi="Calibri"/>
                <w:color w:val="000000"/>
                <w:sz w:val="20"/>
              </w:rPr>
              <w:t>34</w:t>
            </w:r>
          </w:p>
        </w:tc>
        <w:tc>
          <w:tcPr>
            <w:tcW w:w="709" w:type="dxa"/>
            <w:vMerge w:val="restart"/>
            <w:tcBorders>
              <w:top w:val="nil"/>
              <w:left w:val="single" w:sz="4" w:space="0" w:color="auto"/>
              <w:bottom w:val="nil"/>
              <w:right w:val="single" w:sz="4" w:space="0" w:color="auto"/>
            </w:tcBorders>
            <w:shd w:val="clear" w:color="auto" w:fill="auto"/>
            <w:noWrap/>
            <w:vAlign w:val="center"/>
            <w:hideMark/>
          </w:tcPr>
          <w:p w:rsidR="0084659A" w:rsidRPr="005A4B25" w:rsidRDefault="0084659A" w:rsidP="00293FA5">
            <w:pPr>
              <w:spacing w:after="60"/>
              <w:jc w:val="center"/>
              <w:rPr>
                <w:rFonts w:ascii="Calibri" w:hAnsi="Calibri"/>
                <w:b/>
                <w:color w:val="000000"/>
                <w:sz w:val="20"/>
              </w:rPr>
            </w:pPr>
            <w:r w:rsidRPr="005A4B25">
              <w:rPr>
                <w:rFonts w:ascii="Calibri" w:hAnsi="Calibri"/>
                <w:b/>
                <w:color w:val="000000"/>
                <w:sz w:val="20"/>
              </w:rPr>
              <w:t>27</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982CB5" w:rsidRDefault="0084659A" w:rsidP="007D0AB6">
            <w:pPr>
              <w:spacing w:after="60"/>
              <w:rPr>
                <w:rFonts w:ascii="Calibri" w:hAnsi="Calibri"/>
                <w:color w:val="000000"/>
                <w:sz w:val="20"/>
              </w:rPr>
            </w:pPr>
            <w:r w:rsidRPr="00982CB5">
              <w:rPr>
                <w:rFonts w:ascii="Calibri" w:hAnsi="Calibri"/>
                <w:color w:val="000000"/>
                <w:sz w:val="20"/>
              </w:rPr>
              <w:t>Ρεαλιστικότητα και αξιοπιστία του κόστους</w:t>
            </w:r>
          </w:p>
        </w:tc>
        <w:tc>
          <w:tcPr>
            <w:tcW w:w="3686"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293FA5">
            <w:pPr>
              <w:spacing w:after="60"/>
              <w:jc w:val="center"/>
              <w:rPr>
                <w:rFonts w:ascii="Calibri" w:hAnsi="Calibri"/>
                <w:color w:val="000000"/>
                <w:sz w:val="20"/>
              </w:rPr>
            </w:pPr>
            <w:r w:rsidRPr="00982CB5">
              <w:rPr>
                <w:rFonts w:ascii="Calibri" w:hAnsi="Calibri"/>
                <w:color w:val="000000"/>
                <w:sz w:val="20"/>
              </w:rPr>
              <w:t>100*(αιτούμενο-εγκεκριμένο)/εγκεκριμένο ≤ 5</w:t>
            </w:r>
          </w:p>
        </w:tc>
        <w:tc>
          <w:tcPr>
            <w:tcW w:w="992"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293FA5">
            <w:pPr>
              <w:spacing w:after="60"/>
              <w:jc w:val="right"/>
              <w:rPr>
                <w:rFonts w:ascii="Calibri" w:hAnsi="Calibri"/>
                <w:color w:val="000000"/>
                <w:sz w:val="20"/>
              </w:rPr>
            </w:pPr>
            <w:r w:rsidRPr="00982CB5">
              <w:rPr>
                <w:rFonts w:ascii="Calibri" w:hAnsi="Calibri"/>
                <w:color w:val="000000"/>
                <w:sz w:val="20"/>
              </w:rPr>
              <w:t>100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982CB5" w:rsidRDefault="0084659A" w:rsidP="00293FA5">
            <w:pPr>
              <w:spacing w:after="60"/>
              <w:jc w:val="center"/>
              <w:rPr>
                <w:rFonts w:ascii="Calibri" w:hAnsi="Calibri"/>
                <w:color w:val="000000"/>
              </w:rPr>
            </w:pPr>
            <w:r w:rsidRPr="00982CB5">
              <w:rPr>
                <w:rFonts w:ascii="Calibri" w:hAnsi="Calibri"/>
                <w:color w:val="000000"/>
              </w:rPr>
              <w:t>4%</w:t>
            </w:r>
          </w:p>
        </w:tc>
      </w:tr>
      <w:tr w:rsidR="0084659A" w:rsidRPr="00982CB5" w:rsidTr="00496D5B">
        <w:trPr>
          <w:trHeight w:val="510"/>
        </w:trPr>
        <w:tc>
          <w:tcPr>
            <w:tcW w:w="67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293FA5">
            <w:pPr>
              <w:spacing w:after="60"/>
              <w:rPr>
                <w:rFonts w:ascii="Calibri" w:hAnsi="Calibri"/>
                <w:color w:val="000000"/>
                <w:sz w:val="20"/>
              </w:rPr>
            </w:pPr>
          </w:p>
        </w:tc>
        <w:tc>
          <w:tcPr>
            <w:tcW w:w="709" w:type="dxa"/>
            <w:vMerge/>
            <w:tcBorders>
              <w:top w:val="nil"/>
              <w:left w:val="single" w:sz="4" w:space="0" w:color="auto"/>
              <w:bottom w:val="nil"/>
              <w:right w:val="single" w:sz="4" w:space="0" w:color="auto"/>
            </w:tcBorders>
            <w:vAlign w:val="center"/>
            <w:hideMark/>
          </w:tcPr>
          <w:p w:rsidR="0084659A" w:rsidRPr="005A4B25" w:rsidRDefault="0084659A" w:rsidP="00293FA5">
            <w:pPr>
              <w:spacing w:after="60"/>
              <w:rPr>
                <w:rFonts w:ascii="Calibri" w:hAnsi="Calibri"/>
                <w:b/>
                <w:color w:val="000000"/>
                <w:sz w:val="20"/>
              </w:rPr>
            </w:pPr>
          </w:p>
        </w:tc>
        <w:tc>
          <w:tcPr>
            <w:tcW w:w="283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7D0AB6">
            <w:pPr>
              <w:spacing w:after="60"/>
              <w:rPr>
                <w:rFonts w:ascii="Calibri" w:hAnsi="Calibri"/>
                <w:color w:val="000000"/>
                <w:sz w:val="20"/>
              </w:rPr>
            </w:pPr>
          </w:p>
        </w:tc>
        <w:tc>
          <w:tcPr>
            <w:tcW w:w="3686"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293FA5">
            <w:pPr>
              <w:spacing w:after="60"/>
              <w:jc w:val="center"/>
              <w:rPr>
                <w:rFonts w:ascii="Calibri" w:hAnsi="Calibri"/>
                <w:color w:val="000000"/>
                <w:sz w:val="20"/>
              </w:rPr>
            </w:pPr>
            <w:r w:rsidRPr="00982CB5">
              <w:rPr>
                <w:rFonts w:ascii="Calibri" w:hAnsi="Calibri"/>
                <w:color w:val="000000"/>
                <w:sz w:val="20"/>
              </w:rPr>
              <w:t>5 &lt; 100*(αιτούμενο-εγκεκριμένο)/εγκεκριμένο ≤ 10</w:t>
            </w:r>
          </w:p>
        </w:tc>
        <w:tc>
          <w:tcPr>
            <w:tcW w:w="992"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293FA5">
            <w:pPr>
              <w:spacing w:after="60"/>
              <w:jc w:val="right"/>
              <w:rPr>
                <w:rFonts w:ascii="Calibri" w:hAnsi="Calibri"/>
                <w:color w:val="000000"/>
                <w:sz w:val="20"/>
              </w:rPr>
            </w:pPr>
            <w:r w:rsidRPr="00982CB5">
              <w:rPr>
                <w:rFonts w:ascii="Calibri" w:hAnsi="Calibri"/>
                <w:color w:val="000000"/>
                <w:sz w:val="20"/>
              </w:rPr>
              <w:t>60</w:t>
            </w:r>
          </w:p>
        </w:tc>
        <w:tc>
          <w:tcPr>
            <w:tcW w:w="850" w:type="dxa"/>
            <w:vMerge/>
            <w:tcBorders>
              <w:top w:val="nil"/>
              <w:left w:val="single" w:sz="4" w:space="0" w:color="auto"/>
              <w:bottom w:val="single" w:sz="4" w:space="0" w:color="auto"/>
              <w:right w:val="single" w:sz="4" w:space="0" w:color="auto"/>
            </w:tcBorders>
            <w:vAlign w:val="center"/>
            <w:hideMark/>
          </w:tcPr>
          <w:p w:rsidR="0084659A" w:rsidRPr="00982CB5" w:rsidRDefault="0084659A" w:rsidP="00293FA5">
            <w:pPr>
              <w:spacing w:after="60"/>
              <w:rPr>
                <w:rFonts w:ascii="Calibri" w:hAnsi="Calibri"/>
                <w:color w:val="000000"/>
              </w:rPr>
            </w:pPr>
          </w:p>
        </w:tc>
      </w:tr>
      <w:tr w:rsidR="0084659A" w:rsidRPr="00982CB5" w:rsidTr="00496D5B">
        <w:trPr>
          <w:trHeight w:val="510"/>
        </w:trPr>
        <w:tc>
          <w:tcPr>
            <w:tcW w:w="67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293FA5">
            <w:pPr>
              <w:spacing w:after="60"/>
              <w:rPr>
                <w:rFonts w:ascii="Calibri" w:hAnsi="Calibri"/>
                <w:color w:val="000000"/>
                <w:sz w:val="20"/>
              </w:rPr>
            </w:pPr>
          </w:p>
        </w:tc>
        <w:tc>
          <w:tcPr>
            <w:tcW w:w="709" w:type="dxa"/>
            <w:vMerge/>
            <w:tcBorders>
              <w:top w:val="nil"/>
              <w:left w:val="single" w:sz="4" w:space="0" w:color="auto"/>
              <w:bottom w:val="nil"/>
              <w:right w:val="single" w:sz="4" w:space="0" w:color="auto"/>
            </w:tcBorders>
            <w:vAlign w:val="center"/>
            <w:hideMark/>
          </w:tcPr>
          <w:p w:rsidR="0084659A" w:rsidRPr="005A4B25" w:rsidRDefault="0084659A" w:rsidP="00293FA5">
            <w:pPr>
              <w:spacing w:after="60"/>
              <w:rPr>
                <w:rFonts w:ascii="Calibri" w:hAnsi="Calibri"/>
                <w:b/>
                <w:color w:val="000000"/>
                <w:sz w:val="20"/>
              </w:rPr>
            </w:pPr>
          </w:p>
        </w:tc>
        <w:tc>
          <w:tcPr>
            <w:tcW w:w="283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7D0AB6">
            <w:pPr>
              <w:spacing w:after="60"/>
              <w:rPr>
                <w:rFonts w:ascii="Calibri" w:hAnsi="Calibri"/>
                <w:color w:val="000000"/>
                <w:sz w:val="20"/>
              </w:rPr>
            </w:pPr>
          </w:p>
        </w:tc>
        <w:tc>
          <w:tcPr>
            <w:tcW w:w="3686"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293FA5">
            <w:pPr>
              <w:spacing w:after="60"/>
              <w:jc w:val="center"/>
              <w:rPr>
                <w:rFonts w:ascii="Calibri" w:hAnsi="Calibri"/>
                <w:color w:val="000000"/>
                <w:sz w:val="20"/>
              </w:rPr>
            </w:pPr>
            <w:r w:rsidRPr="00982CB5">
              <w:rPr>
                <w:rFonts w:ascii="Calibri" w:hAnsi="Calibri"/>
                <w:color w:val="000000"/>
                <w:sz w:val="20"/>
              </w:rPr>
              <w:t>10 &lt; 100*(αιτούμενο-εγκεκριμένο)/εγκεκριμένο ≤ 30</w:t>
            </w:r>
          </w:p>
        </w:tc>
        <w:tc>
          <w:tcPr>
            <w:tcW w:w="992"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293FA5">
            <w:pPr>
              <w:spacing w:after="60"/>
              <w:jc w:val="right"/>
              <w:rPr>
                <w:rFonts w:ascii="Calibri" w:hAnsi="Calibri"/>
                <w:color w:val="000000"/>
                <w:sz w:val="20"/>
              </w:rPr>
            </w:pPr>
            <w:r w:rsidRPr="00982CB5">
              <w:rPr>
                <w:rFonts w:ascii="Calibri" w:hAnsi="Calibri"/>
                <w:color w:val="000000"/>
                <w:sz w:val="20"/>
              </w:rPr>
              <w:t>30</w:t>
            </w:r>
          </w:p>
        </w:tc>
        <w:tc>
          <w:tcPr>
            <w:tcW w:w="850" w:type="dxa"/>
            <w:vMerge/>
            <w:tcBorders>
              <w:top w:val="nil"/>
              <w:left w:val="single" w:sz="4" w:space="0" w:color="auto"/>
              <w:bottom w:val="single" w:sz="4" w:space="0" w:color="auto"/>
              <w:right w:val="single" w:sz="4" w:space="0" w:color="auto"/>
            </w:tcBorders>
            <w:vAlign w:val="center"/>
            <w:hideMark/>
          </w:tcPr>
          <w:p w:rsidR="0084659A" w:rsidRPr="00982CB5" w:rsidRDefault="0084659A" w:rsidP="00293FA5">
            <w:pPr>
              <w:spacing w:after="60"/>
              <w:rPr>
                <w:rFonts w:ascii="Calibri" w:hAnsi="Calibri"/>
                <w:color w:val="000000"/>
              </w:rPr>
            </w:pPr>
          </w:p>
        </w:tc>
      </w:tr>
      <w:tr w:rsidR="0084659A" w:rsidRPr="00982CB5" w:rsidTr="00EA3E34">
        <w:trPr>
          <w:trHeight w:val="406"/>
        </w:trPr>
        <w:tc>
          <w:tcPr>
            <w:tcW w:w="67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293FA5">
            <w:pPr>
              <w:spacing w:after="60"/>
              <w:rPr>
                <w:rFonts w:ascii="Calibri" w:hAnsi="Calibri"/>
                <w:color w:val="000000"/>
                <w:sz w:val="20"/>
              </w:rPr>
            </w:pPr>
          </w:p>
        </w:tc>
        <w:tc>
          <w:tcPr>
            <w:tcW w:w="709" w:type="dxa"/>
            <w:vMerge/>
            <w:tcBorders>
              <w:top w:val="nil"/>
              <w:left w:val="single" w:sz="4" w:space="0" w:color="auto"/>
              <w:bottom w:val="nil"/>
              <w:right w:val="single" w:sz="4" w:space="0" w:color="auto"/>
            </w:tcBorders>
            <w:vAlign w:val="center"/>
            <w:hideMark/>
          </w:tcPr>
          <w:p w:rsidR="0084659A" w:rsidRPr="005A4B25" w:rsidRDefault="0084659A" w:rsidP="00293FA5">
            <w:pPr>
              <w:spacing w:after="60"/>
              <w:rPr>
                <w:rFonts w:ascii="Calibri" w:hAnsi="Calibri"/>
                <w:b/>
                <w:color w:val="000000"/>
                <w:sz w:val="20"/>
              </w:rPr>
            </w:pPr>
          </w:p>
        </w:tc>
        <w:tc>
          <w:tcPr>
            <w:tcW w:w="283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7D0AB6">
            <w:pPr>
              <w:spacing w:after="60"/>
              <w:rPr>
                <w:rFonts w:ascii="Calibri" w:hAnsi="Calibri"/>
                <w:color w:val="000000"/>
                <w:sz w:val="20"/>
              </w:rPr>
            </w:pPr>
          </w:p>
        </w:tc>
        <w:tc>
          <w:tcPr>
            <w:tcW w:w="3686"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293FA5">
            <w:pPr>
              <w:spacing w:after="60"/>
              <w:jc w:val="center"/>
              <w:rPr>
                <w:rFonts w:ascii="Calibri" w:hAnsi="Calibri"/>
                <w:color w:val="000000"/>
                <w:sz w:val="20"/>
              </w:rPr>
            </w:pPr>
            <w:r w:rsidRPr="00982CB5">
              <w:rPr>
                <w:rFonts w:ascii="Calibri" w:hAnsi="Calibri"/>
                <w:color w:val="000000"/>
                <w:sz w:val="20"/>
              </w:rPr>
              <w:t>100*(αιτούμενο -εγκεκριμένο)/</w:t>
            </w:r>
            <w:r w:rsidR="00652844">
              <w:rPr>
                <w:rFonts w:ascii="Calibri" w:hAnsi="Calibri"/>
                <w:color w:val="000000"/>
                <w:sz w:val="20"/>
              </w:rPr>
              <w:t xml:space="preserve"> </w:t>
            </w:r>
            <w:r w:rsidRPr="00982CB5">
              <w:rPr>
                <w:rFonts w:ascii="Calibri" w:hAnsi="Calibri"/>
                <w:color w:val="000000"/>
                <w:sz w:val="20"/>
              </w:rPr>
              <w:t>εγκεκριμένο &gt; 30</w:t>
            </w:r>
          </w:p>
        </w:tc>
        <w:tc>
          <w:tcPr>
            <w:tcW w:w="992"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293FA5">
            <w:pPr>
              <w:spacing w:after="60"/>
              <w:jc w:val="right"/>
              <w:rPr>
                <w:rFonts w:ascii="Calibri" w:hAnsi="Calibri"/>
                <w:color w:val="000000"/>
                <w:sz w:val="20"/>
              </w:rPr>
            </w:pPr>
            <w:r w:rsidRPr="00982CB5">
              <w:rPr>
                <w:rFonts w:ascii="Calibri" w:hAnsi="Calibri"/>
                <w:color w:val="000000"/>
                <w:sz w:val="20"/>
              </w:rPr>
              <w:t>0</w:t>
            </w:r>
          </w:p>
        </w:tc>
        <w:tc>
          <w:tcPr>
            <w:tcW w:w="850" w:type="dxa"/>
            <w:vMerge/>
            <w:tcBorders>
              <w:top w:val="nil"/>
              <w:left w:val="single" w:sz="4" w:space="0" w:color="auto"/>
              <w:bottom w:val="single" w:sz="4" w:space="0" w:color="auto"/>
              <w:right w:val="single" w:sz="4" w:space="0" w:color="auto"/>
            </w:tcBorders>
            <w:vAlign w:val="center"/>
            <w:hideMark/>
          </w:tcPr>
          <w:p w:rsidR="0084659A" w:rsidRPr="00982CB5" w:rsidRDefault="0084659A" w:rsidP="00293FA5">
            <w:pPr>
              <w:spacing w:after="60"/>
              <w:rPr>
                <w:rFonts w:ascii="Calibri" w:hAnsi="Calibri"/>
                <w:color w:val="000000"/>
              </w:rPr>
            </w:pPr>
          </w:p>
        </w:tc>
      </w:tr>
      <w:tr w:rsidR="0084659A" w:rsidRPr="00982CB5" w:rsidTr="00EA3E34">
        <w:trPr>
          <w:trHeight w:val="485"/>
        </w:trPr>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982CB5" w:rsidRDefault="0084659A" w:rsidP="00293FA5">
            <w:pPr>
              <w:spacing w:after="60"/>
              <w:jc w:val="center"/>
              <w:rPr>
                <w:rFonts w:ascii="Calibri" w:hAnsi="Calibri"/>
                <w:color w:val="000000"/>
                <w:sz w:val="20"/>
              </w:rPr>
            </w:pPr>
            <w:r w:rsidRPr="00982CB5">
              <w:rPr>
                <w:rFonts w:ascii="Calibri" w:hAnsi="Calibri"/>
                <w:color w:val="000000"/>
                <w:sz w:val="20"/>
              </w:rPr>
              <w:t>37</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4659A" w:rsidRPr="005A4B25" w:rsidRDefault="0084659A" w:rsidP="00293FA5">
            <w:pPr>
              <w:spacing w:after="60"/>
              <w:jc w:val="center"/>
              <w:rPr>
                <w:rFonts w:ascii="Calibri" w:hAnsi="Calibri"/>
                <w:b/>
                <w:color w:val="000000"/>
                <w:sz w:val="20"/>
              </w:rPr>
            </w:pPr>
            <w:r w:rsidRPr="005A4B25">
              <w:rPr>
                <w:rFonts w:ascii="Calibri" w:hAnsi="Calibri"/>
                <w:b/>
                <w:color w:val="000000"/>
                <w:sz w:val="20"/>
              </w:rPr>
              <w:t>29</w:t>
            </w:r>
          </w:p>
        </w:tc>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982CB5" w:rsidRDefault="0084659A" w:rsidP="007D0AB6">
            <w:pPr>
              <w:spacing w:after="60"/>
              <w:rPr>
                <w:rFonts w:ascii="Calibri" w:hAnsi="Calibri"/>
                <w:color w:val="000000"/>
                <w:sz w:val="20"/>
              </w:rPr>
            </w:pPr>
            <w:r w:rsidRPr="00982CB5">
              <w:rPr>
                <w:rFonts w:ascii="Calibri" w:hAnsi="Calibri"/>
                <w:color w:val="000000"/>
                <w:sz w:val="20"/>
              </w:rPr>
              <w:t xml:space="preserve">Αναγκαιότητα της πράξης </w:t>
            </w:r>
          </w:p>
        </w:tc>
        <w:tc>
          <w:tcPr>
            <w:tcW w:w="3686"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293FA5">
            <w:pPr>
              <w:spacing w:after="60"/>
              <w:jc w:val="center"/>
              <w:rPr>
                <w:rFonts w:ascii="Calibri" w:hAnsi="Calibri"/>
                <w:color w:val="000000"/>
                <w:sz w:val="20"/>
              </w:rPr>
            </w:pPr>
            <w:r w:rsidRPr="00982CB5">
              <w:rPr>
                <w:rFonts w:ascii="Calibri" w:hAnsi="Calibri"/>
                <w:color w:val="000000"/>
                <w:sz w:val="20"/>
              </w:rPr>
              <w:t>Δεν υπάρχει παρόμοια υπηρεσία / υποδομή στην Τοπική / Δημοτική Ενότητα</w:t>
            </w:r>
          </w:p>
        </w:tc>
        <w:tc>
          <w:tcPr>
            <w:tcW w:w="992"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293FA5">
            <w:pPr>
              <w:spacing w:after="60"/>
              <w:jc w:val="right"/>
              <w:rPr>
                <w:rFonts w:ascii="Calibri" w:hAnsi="Calibri"/>
                <w:color w:val="000000"/>
                <w:sz w:val="20"/>
              </w:rPr>
            </w:pPr>
            <w:r w:rsidRPr="00982CB5">
              <w:rPr>
                <w:rFonts w:ascii="Calibri" w:hAnsi="Calibri"/>
                <w:color w:val="000000"/>
                <w:sz w:val="20"/>
              </w:rPr>
              <w:t>100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982CB5" w:rsidRDefault="0084659A" w:rsidP="00293FA5">
            <w:pPr>
              <w:spacing w:after="60"/>
              <w:jc w:val="center"/>
              <w:rPr>
                <w:rFonts w:ascii="Calibri" w:hAnsi="Calibri"/>
                <w:color w:val="000000"/>
              </w:rPr>
            </w:pPr>
            <w:r w:rsidRPr="00982CB5">
              <w:rPr>
                <w:rFonts w:ascii="Calibri" w:hAnsi="Calibri"/>
                <w:color w:val="000000"/>
              </w:rPr>
              <w:t>12%</w:t>
            </w:r>
          </w:p>
        </w:tc>
      </w:tr>
      <w:tr w:rsidR="0084659A" w:rsidRPr="00982CB5" w:rsidTr="00496D5B">
        <w:trPr>
          <w:trHeight w:val="510"/>
        </w:trPr>
        <w:tc>
          <w:tcPr>
            <w:tcW w:w="67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293FA5">
            <w:pPr>
              <w:rPr>
                <w:rFonts w:ascii="Calibri" w:hAnsi="Calibri"/>
                <w:color w:val="000000"/>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4659A" w:rsidRPr="00982CB5" w:rsidRDefault="0084659A" w:rsidP="00293FA5">
            <w:pPr>
              <w:rPr>
                <w:rFonts w:ascii="Calibri" w:hAnsi="Calibri"/>
                <w:color w:val="000000"/>
                <w:sz w:val="20"/>
              </w:rPr>
            </w:pPr>
          </w:p>
        </w:tc>
        <w:tc>
          <w:tcPr>
            <w:tcW w:w="2835" w:type="dxa"/>
            <w:vMerge/>
            <w:tcBorders>
              <w:top w:val="nil"/>
              <w:left w:val="single" w:sz="4" w:space="0" w:color="auto"/>
              <w:bottom w:val="single" w:sz="4" w:space="0" w:color="auto"/>
              <w:right w:val="single" w:sz="4" w:space="0" w:color="auto"/>
            </w:tcBorders>
            <w:vAlign w:val="center"/>
            <w:hideMark/>
          </w:tcPr>
          <w:p w:rsidR="0084659A" w:rsidRPr="00982CB5" w:rsidRDefault="0084659A" w:rsidP="007D0AB6">
            <w:pPr>
              <w:rPr>
                <w:rFonts w:ascii="Calibri" w:hAnsi="Calibri"/>
                <w:color w:val="000000"/>
                <w:sz w:val="20"/>
              </w:rPr>
            </w:pPr>
          </w:p>
        </w:tc>
        <w:tc>
          <w:tcPr>
            <w:tcW w:w="3686"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293FA5">
            <w:pPr>
              <w:spacing w:after="60"/>
              <w:jc w:val="center"/>
              <w:rPr>
                <w:rFonts w:ascii="Calibri" w:hAnsi="Calibri"/>
                <w:color w:val="000000"/>
                <w:sz w:val="20"/>
              </w:rPr>
            </w:pPr>
            <w:r w:rsidRPr="00982CB5">
              <w:rPr>
                <w:rFonts w:ascii="Calibri" w:hAnsi="Calibri"/>
                <w:color w:val="000000"/>
                <w:sz w:val="20"/>
              </w:rPr>
              <w:t>Υπάρχει παρόμοια υπηρεσία / υποδομή στην Τοπική / Δημοτική Ενότητα</w:t>
            </w:r>
          </w:p>
        </w:tc>
        <w:tc>
          <w:tcPr>
            <w:tcW w:w="992" w:type="dxa"/>
            <w:tcBorders>
              <w:top w:val="nil"/>
              <w:left w:val="nil"/>
              <w:bottom w:val="single" w:sz="4" w:space="0" w:color="auto"/>
              <w:right w:val="single" w:sz="4" w:space="0" w:color="auto"/>
            </w:tcBorders>
            <w:shd w:val="clear" w:color="auto" w:fill="auto"/>
            <w:vAlign w:val="center"/>
            <w:hideMark/>
          </w:tcPr>
          <w:p w:rsidR="0084659A" w:rsidRPr="00982CB5" w:rsidRDefault="0084659A" w:rsidP="00293FA5">
            <w:pPr>
              <w:jc w:val="right"/>
              <w:rPr>
                <w:rFonts w:ascii="Calibri" w:hAnsi="Calibri"/>
                <w:color w:val="000000"/>
                <w:sz w:val="20"/>
              </w:rPr>
            </w:pPr>
            <w:r w:rsidRPr="00982CB5">
              <w:rPr>
                <w:rFonts w:ascii="Calibri" w:hAnsi="Calibri"/>
                <w:color w:val="000000"/>
                <w:sz w:val="20"/>
              </w:rPr>
              <w:t>0</w:t>
            </w:r>
          </w:p>
        </w:tc>
        <w:tc>
          <w:tcPr>
            <w:tcW w:w="850" w:type="dxa"/>
            <w:vMerge/>
            <w:tcBorders>
              <w:top w:val="nil"/>
              <w:left w:val="single" w:sz="4" w:space="0" w:color="auto"/>
              <w:bottom w:val="single" w:sz="4" w:space="0" w:color="auto"/>
              <w:right w:val="single" w:sz="4" w:space="0" w:color="auto"/>
            </w:tcBorders>
            <w:vAlign w:val="center"/>
            <w:hideMark/>
          </w:tcPr>
          <w:p w:rsidR="0084659A" w:rsidRPr="00982CB5" w:rsidRDefault="0084659A" w:rsidP="00293FA5">
            <w:pPr>
              <w:rPr>
                <w:rFonts w:ascii="Calibri" w:hAnsi="Calibri"/>
                <w:color w:val="000000"/>
              </w:rPr>
            </w:pPr>
          </w:p>
        </w:tc>
      </w:tr>
      <w:tr w:rsidR="0084659A" w:rsidRPr="00982CB5" w:rsidTr="00D46C34">
        <w:trPr>
          <w:trHeight w:val="300"/>
        </w:trPr>
        <w:tc>
          <w:tcPr>
            <w:tcW w:w="889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59A" w:rsidRPr="00982CB5" w:rsidRDefault="0084659A" w:rsidP="007D0AB6">
            <w:pPr>
              <w:spacing w:after="0"/>
              <w:rPr>
                <w:rFonts w:ascii="Calibri" w:hAnsi="Calibri"/>
                <w:b/>
                <w:bCs/>
                <w:color w:val="000000"/>
              </w:rPr>
            </w:pPr>
            <w:r w:rsidRPr="00982CB5">
              <w:rPr>
                <w:rFonts w:ascii="Calibri" w:hAnsi="Calibri"/>
                <w:b/>
                <w:bCs/>
                <w:color w:val="000000"/>
              </w:rPr>
              <w:t>ΣΥΝΟΛΟ</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4659A" w:rsidRPr="00982CB5" w:rsidRDefault="0084659A" w:rsidP="00293FA5">
            <w:pPr>
              <w:spacing w:after="0"/>
              <w:jc w:val="right"/>
              <w:rPr>
                <w:rFonts w:ascii="Calibri" w:hAnsi="Calibri"/>
                <w:b/>
                <w:bCs/>
                <w:color w:val="000000"/>
              </w:rPr>
            </w:pPr>
            <w:r w:rsidRPr="00982CB5">
              <w:rPr>
                <w:rFonts w:ascii="Calibri" w:hAnsi="Calibri"/>
                <w:b/>
                <w:bCs/>
                <w:color w:val="000000"/>
              </w:rPr>
              <w:t>100%</w:t>
            </w:r>
          </w:p>
        </w:tc>
      </w:tr>
      <w:tr w:rsidR="0084659A" w:rsidRPr="00CD7F48" w:rsidTr="00D46C34">
        <w:trPr>
          <w:trHeight w:val="300"/>
        </w:trPr>
        <w:tc>
          <w:tcPr>
            <w:tcW w:w="974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59A" w:rsidRPr="00982CB5" w:rsidRDefault="0084659A" w:rsidP="007D0AB6">
            <w:pPr>
              <w:rPr>
                <w:rFonts w:ascii="Calibri" w:hAnsi="Calibri"/>
                <w:b/>
                <w:bCs/>
                <w:color w:val="000000"/>
                <w:sz w:val="20"/>
              </w:rPr>
            </w:pPr>
            <w:r w:rsidRPr="00982CB5">
              <w:rPr>
                <w:rFonts w:ascii="Calibri" w:hAnsi="Calibri"/>
                <w:b/>
                <w:bCs/>
                <w:color w:val="000000"/>
                <w:sz w:val="20"/>
              </w:rPr>
              <w:t>Τιμή βάσης (ελάχιστη βαθμολογία που πρέπει να συγκεντρώσει ο εν δυνάμει δικαιούχος): 30</w:t>
            </w:r>
          </w:p>
        </w:tc>
      </w:tr>
    </w:tbl>
    <w:p w:rsidR="00E85DF8" w:rsidRPr="00B61581" w:rsidRDefault="0084659A" w:rsidP="00D46C34">
      <w:pPr>
        <w:spacing w:after="0"/>
        <w:rPr>
          <w:rFonts w:cstheme="minorHAnsi"/>
        </w:rPr>
      </w:pPr>
      <w:r w:rsidRPr="00B32133">
        <w:rPr>
          <w:color w:val="000000"/>
        </w:rPr>
        <w:t>*</w:t>
      </w:r>
      <w:r w:rsidRPr="00B32133">
        <w:rPr>
          <w:rFonts w:cstheme="minorHAnsi"/>
        </w:rPr>
        <w:t>Η σκοπιμότητα κάθε επενδυτικού σχεδίου που θα  υποβληθεί στο πλαίσιο της παρούσας Υπο</w:t>
      </w:r>
      <w:r w:rsidR="00652844">
        <w:rPr>
          <w:rFonts w:cstheme="minorHAnsi"/>
        </w:rPr>
        <w:t>-</w:t>
      </w:r>
      <w:r w:rsidRPr="00B32133">
        <w:rPr>
          <w:rFonts w:cstheme="minorHAnsi"/>
        </w:rPr>
        <w:t>δράσης, θα αξιολογηθεί σύμφωνα με τον βαθμό αθροιστικής εξυπηρέτησης των παρακάτω ειδικών ή στρατηγικών στόχων του Τοπικού Προγράμματος:</w:t>
      </w:r>
    </w:p>
    <w:tbl>
      <w:tblPr>
        <w:tblW w:w="8520" w:type="dxa"/>
        <w:tblInd w:w="93" w:type="dxa"/>
        <w:tblLook w:val="04A0" w:firstRow="1" w:lastRow="0" w:firstColumn="1" w:lastColumn="0" w:noHBand="0" w:noVBand="1"/>
      </w:tblPr>
      <w:tblGrid>
        <w:gridCol w:w="328"/>
        <w:gridCol w:w="8192"/>
      </w:tblGrid>
      <w:tr w:rsidR="0084659A" w:rsidRPr="00B32133" w:rsidTr="003A1DCF">
        <w:trPr>
          <w:trHeight w:val="369"/>
        </w:trPr>
        <w:tc>
          <w:tcPr>
            <w:tcW w:w="8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59A" w:rsidRPr="00B32133" w:rsidRDefault="0084659A" w:rsidP="003A1DCF">
            <w:pPr>
              <w:spacing w:after="0"/>
              <w:jc w:val="center"/>
              <w:rPr>
                <w:rFonts w:ascii="Calibri" w:hAnsi="Calibri"/>
                <w:b/>
                <w:bCs/>
                <w:color w:val="000000"/>
              </w:rPr>
            </w:pPr>
            <w:r w:rsidRPr="00B32133">
              <w:rPr>
                <w:rFonts w:ascii="Calibri" w:hAnsi="Calibri"/>
                <w:b/>
                <w:bCs/>
                <w:color w:val="000000"/>
              </w:rPr>
              <w:t>ΣΥΝΟΛΟ ΣΤΟΧΩΝ ΥΠΟ</w:t>
            </w:r>
            <w:r w:rsidR="00652844">
              <w:rPr>
                <w:rFonts w:ascii="Calibri" w:hAnsi="Calibri"/>
                <w:b/>
                <w:bCs/>
                <w:color w:val="000000"/>
              </w:rPr>
              <w:t>-</w:t>
            </w:r>
            <w:r w:rsidRPr="00B32133">
              <w:rPr>
                <w:rFonts w:ascii="Calibri" w:hAnsi="Calibri"/>
                <w:b/>
                <w:bCs/>
                <w:color w:val="000000"/>
              </w:rPr>
              <w:t>ΔΡΑΣΗΣ</w:t>
            </w:r>
          </w:p>
        </w:tc>
      </w:tr>
      <w:tr w:rsidR="0084659A" w:rsidRPr="006E6E8F" w:rsidTr="003A1DCF">
        <w:trPr>
          <w:trHeight w:val="547"/>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84659A" w:rsidRPr="00B32133" w:rsidRDefault="0084659A" w:rsidP="003A1DCF">
            <w:pPr>
              <w:spacing w:after="0"/>
              <w:jc w:val="right"/>
              <w:rPr>
                <w:rFonts w:ascii="Calibri" w:hAnsi="Calibri"/>
                <w:color w:val="000000"/>
              </w:rPr>
            </w:pPr>
            <w:r w:rsidRPr="00B32133">
              <w:rPr>
                <w:rFonts w:ascii="Calibri" w:hAnsi="Calibri"/>
                <w:color w:val="000000"/>
              </w:rPr>
              <w:t>1</w:t>
            </w:r>
          </w:p>
        </w:tc>
        <w:tc>
          <w:tcPr>
            <w:tcW w:w="8192" w:type="dxa"/>
            <w:tcBorders>
              <w:top w:val="nil"/>
              <w:left w:val="nil"/>
              <w:bottom w:val="single" w:sz="4" w:space="0" w:color="auto"/>
              <w:right w:val="single" w:sz="4" w:space="0" w:color="auto"/>
            </w:tcBorders>
            <w:shd w:val="clear" w:color="auto" w:fill="auto"/>
            <w:vAlign w:val="center"/>
            <w:hideMark/>
          </w:tcPr>
          <w:p w:rsidR="0084659A" w:rsidRPr="00B32133" w:rsidRDefault="0084659A" w:rsidP="003A1DCF">
            <w:pPr>
              <w:spacing w:after="0"/>
              <w:rPr>
                <w:rFonts w:ascii="Calibri" w:hAnsi="Calibri"/>
                <w:color w:val="000000"/>
              </w:rPr>
            </w:pPr>
            <w:r w:rsidRPr="00B32133">
              <w:rPr>
                <w:rFonts w:ascii="Calibri" w:hAnsi="Calibri"/>
                <w:color w:val="000000"/>
              </w:rPr>
              <w:t>Βελτίωση της ποιότητας ζωής και των εξυπηρετήσεων του τοπικού  πληθυσμού ή/και των επισκεπτών της περιοχής</w:t>
            </w:r>
          </w:p>
        </w:tc>
      </w:tr>
      <w:tr w:rsidR="0084659A" w:rsidRPr="006E6E8F" w:rsidTr="00D46C34">
        <w:trPr>
          <w:trHeight w:val="702"/>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84659A" w:rsidRPr="00B32133" w:rsidRDefault="0084659A" w:rsidP="003A1DCF">
            <w:pPr>
              <w:spacing w:after="0"/>
              <w:jc w:val="right"/>
              <w:rPr>
                <w:rFonts w:ascii="Calibri" w:hAnsi="Calibri"/>
                <w:color w:val="000000"/>
              </w:rPr>
            </w:pPr>
            <w:r w:rsidRPr="00B32133">
              <w:rPr>
                <w:rFonts w:ascii="Calibri" w:hAnsi="Calibri"/>
                <w:color w:val="000000"/>
              </w:rPr>
              <w:t>2</w:t>
            </w:r>
          </w:p>
        </w:tc>
        <w:tc>
          <w:tcPr>
            <w:tcW w:w="8192" w:type="dxa"/>
            <w:tcBorders>
              <w:top w:val="nil"/>
              <w:left w:val="nil"/>
              <w:bottom w:val="single" w:sz="4" w:space="0" w:color="auto"/>
              <w:right w:val="single" w:sz="4" w:space="0" w:color="auto"/>
            </w:tcBorders>
            <w:shd w:val="clear" w:color="auto" w:fill="auto"/>
            <w:vAlign w:val="center"/>
            <w:hideMark/>
          </w:tcPr>
          <w:p w:rsidR="0084659A" w:rsidRPr="00B32133" w:rsidRDefault="0084659A" w:rsidP="003A1DCF">
            <w:pPr>
              <w:spacing w:after="0"/>
              <w:rPr>
                <w:rFonts w:ascii="Calibri" w:hAnsi="Calibri"/>
                <w:color w:val="000000"/>
              </w:rPr>
            </w:pPr>
            <w:r w:rsidRPr="00B32133">
              <w:rPr>
                <w:rFonts w:ascii="Calibri" w:hAnsi="Calibri"/>
                <w:color w:val="000000"/>
              </w:rPr>
              <w:t xml:space="preserve">Συμβολή στην ανάδειξη της ταυτότητας της περιοχής και στην  αύξηση της ελκυστικότητας και επισκεψιμότητάς της </w:t>
            </w:r>
          </w:p>
        </w:tc>
      </w:tr>
      <w:tr w:rsidR="0084659A" w:rsidRPr="006E6E8F" w:rsidTr="00D46C34">
        <w:trPr>
          <w:trHeight w:val="272"/>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84659A" w:rsidRPr="00B32133" w:rsidRDefault="0084659A" w:rsidP="003A1DCF">
            <w:pPr>
              <w:spacing w:after="0"/>
              <w:jc w:val="right"/>
              <w:rPr>
                <w:rFonts w:ascii="Calibri" w:hAnsi="Calibri"/>
                <w:color w:val="000000"/>
              </w:rPr>
            </w:pPr>
            <w:r w:rsidRPr="00B32133">
              <w:rPr>
                <w:rFonts w:ascii="Calibri" w:hAnsi="Calibri"/>
                <w:color w:val="000000"/>
              </w:rPr>
              <w:t>3</w:t>
            </w:r>
          </w:p>
        </w:tc>
        <w:tc>
          <w:tcPr>
            <w:tcW w:w="8192" w:type="dxa"/>
            <w:tcBorders>
              <w:top w:val="nil"/>
              <w:left w:val="nil"/>
              <w:bottom w:val="single" w:sz="4" w:space="0" w:color="auto"/>
              <w:right w:val="single" w:sz="4" w:space="0" w:color="auto"/>
            </w:tcBorders>
            <w:shd w:val="clear" w:color="auto" w:fill="auto"/>
            <w:vAlign w:val="center"/>
            <w:hideMark/>
          </w:tcPr>
          <w:p w:rsidR="0084659A" w:rsidRPr="00B32133" w:rsidRDefault="0084659A" w:rsidP="003A1DCF">
            <w:pPr>
              <w:spacing w:after="0"/>
              <w:rPr>
                <w:rFonts w:ascii="Calibri" w:hAnsi="Calibri"/>
                <w:color w:val="000000"/>
              </w:rPr>
            </w:pPr>
            <w:r w:rsidRPr="00B32133">
              <w:rPr>
                <w:rFonts w:ascii="Calibri" w:hAnsi="Calibri"/>
                <w:color w:val="000000"/>
              </w:rPr>
              <w:t>Συμβολή στην ενδυνάμωση της τοπικής οικονομίας</w:t>
            </w:r>
          </w:p>
        </w:tc>
      </w:tr>
      <w:tr w:rsidR="0084659A" w:rsidRPr="006E6E8F" w:rsidTr="00D46C34">
        <w:trPr>
          <w:trHeight w:val="403"/>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84659A" w:rsidRPr="00B32133" w:rsidRDefault="0084659A" w:rsidP="003A1DCF">
            <w:pPr>
              <w:spacing w:after="0"/>
              <w:jc w:val="right"/>
              <w:rPr>
                <w:rFonts w:ascii="Calibri" w:hAnsi="Calibri"/>
                <w:color w:val="000000"/>
              </w:rPr>
            </w:pPr>
            <w:r w:rsidRPr="00B32133">
              <w:rPr>
                <w:rFonts w:ascii="Calibri" w:hAnsi="Calibri"/>
                <w:color w:val="000000"/>
              </w:rPr>
              <w:t>4</w:t>
            </w:r>
          </w:p>
        </w:tc>
        <w:tc>
          <w:tcPr>
            <w:tcW w:w="8192" w:type="dxa"/>
            <w:tcBorders>
              <w:top w:val="nil"/>
              <w:left w:val="nil"/>
              <w:bottom w:val="single" w:sz="4" w:space="0" w:color="auto"/>
              <w:right w:val="single" w:sz="4" w:space="0" w:color="auto"/>
            </w:tcBorders>
            <w:shd w:val="clear" w:color="auto" w:fill="auto"/>
            <w:vAlign w:val="center"/>
            <w:hideMark/>
          </w:tcPr>
          <w:p w:rsidR="0084659A" w:rsidRPr="00B32133" w:rsidRDefault="0084659A" w:rsidP="003A1DCF">
            <w:pPr>
              <w:spacing w:after="0"/>
              <w:rPr>
                <w:rFonts w:ascii="Calibri" w:hAnsi="Calibri"/>
                <w:color w:val="000000"/>
              </w:rPr>
            </w:pPr>
            <w:r w:rsidRPr="00B32133">
              <w:rPr>
                <w:rFonts w:ascii="Calibri" w:hAnsi="Calibri"/>
                <w:color w:val="000000"/>
              </w:rPr>
              <w:t>Συμβολή στη μείωση της περιθωριοποίησης των νέων  (ηλικίας μέχρι 35 ετών)</w:t>
            </w:r>
          </w:p>
        </w:tc>
      </w:tr>
      <w:tr w:rsidR="0084659A" w:rsidRPr="00B32133" w:rsidTr="00D46C34">
        <w:trPr>
          <w:trHeight w:val="423"/>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84659A" w:rsidRPr="00B32133" w:rsidRDefault="0084659A" w:rsidP="003A1DCF">
            <w:pPr>
              <w:spacing w:after="0"/>
              <w:jc w:val="right"/>
              <w:rPr>
                <w:rFonts w:ascii="Calibri" w:hAnsi="Calibri"/>
                <w:color w:val="000000"/>
              </w:rPr>
            </w:pPr>
            <w:r w:rsidRPr="00B32133">
              <w:rPr>
                <w:rFonts w:ascii="Calibri" w:hAnsi="Calibri"/>
                <w:color w:val="000000"/>
              </w:rPr>
              <w:t>5</w:t>
            </w:r>
          </w:p>
        </w:tc>
        <w:tc>
          <w:tcPr>
            <w:tcW w:w="8192" w:type="dxa"/>
            <w:tcBorders>
              <w:top w:val="nil"/>
              <w:left w:val="nil"/>
              <w:bottom w:val="single" w:sz="4" w:space="0" w:color="auto"/>
              <w:right w:val="single" w:sz="4" w:space="0" w:color="auto"/>
            </w:tcBorders>
            <w:shd w:val="clear" w:color="auto" w:fill="auto"/>
            <w:vAlign w:val="center"/>
            <w:hideMark/>
          </w:tcPr>
          <w:p w:rsidR="0084659A" w:rsidRPr="00B32133" w:rsidRDefault="0084659A" w:rsidP="003A1DCF">
            <w:pPr>
              <w:spacing w:after="0"/>
              <w:rPr>
                <w:rFonts w:ascii="Calibri" w:hAnsi="Calibri"/>
                <w:color w:val="000000"/>
              </w:rPr>
            </w:pPr>
            <w:r w:rsidRPr="00B32133">
              <w:rPr>
                <w:rFonts w:ascii="Calibri" w:hAnsi="Calibri"/>
                <w:color w:val="000000"/>
              </w:rPr>
              <w:t>Ενίσχυση επιχειρηματικότητας νέων επιστημόνων</w:t>
            </w:r>
          </w:p>
        </w:tc>
      </w:tr>
      <w:tr w:rsidR="0084659A" w:rsidRPr="006E6E8F" w:rsidTr="00D46C34">
        <w:trPr>
          <w:trHeight w:val="273"/>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84659A" w:rsidRPr="00B32133" w:rsidRDefault="0084659A" w:rsidP="003A1DCF">
            <w:pPr>
              <w:spacing w:after="0"/>
              <w:jc w:val="right"/>
              <w:rPr>
                <w:rFonts w:ascii="Calibri" w:hAnsi="Calibri"/>
                <w:color w:val="000000"/>
              </w:rPr>
            </w:pPr>
            <w:r w:rsidRPr="00B32133">
              <w:rPr>
                <w:rFonts w:ascii="Calibri" w:hAnsi="Calibri"/>
                <w:color w:val="000000"/>
              </w:rPr>
              <w:t>6</w:t>
            </w:r>
          </w:p>
        </w:tc>
        <w:tc>
          <w:tcPr>
            <w:tcW w:w="8192" w:type="dxa"/>
            <w:tcBorders>
              <w:top w:val="nil"/>
              <w:left w:val="nil"/>
              <w:bottom w:val="single" w:sz="4" w:space="0" w:color="auto"/>
              <w:right w:val="single" w:sz="4" w:space="0" w:color="auto"/>
            </w:tcBorders>
            <w:shd w:val="clear" w:color="auto" w:fill="auto"/>
            <w:vAlign w:val="center"/>
            <w:hideMark/>
          </w:tcPr>
          <w:p w:rsidR="0084659A" w:rsidRPr="00B32133" w:rsidRDefault="0084659A" w:rsidP="003A1DCF">
            <w:pPr>
              <w:spacing w:after="0"/>
              <w:rPr>
                <w:rFonts w:ascii="Calibri" w:hAnsi="Calibri"/>
                <w:color w:val="000000"/>
              </w:rPr>
            </w:pPr>
            <w:r w:rsidRPr="00B32133">
              <w:rPr>
                <w:rFonts w:ascii="Calibri" w:hAnsi="Calibri"/>
                <w:color w:val="000000"/>
              </w:rPr>
              <w:t>Προώθηση της εξωστρέφειας των τοπικών επιχειρήσεων</w:t>
            </w:r>
          </w:p>
        </w:tc>
      </w:tr>
    </w:tbl>
    <w:p w:rsidR="00DF2F90" w:rsidRPr="009F0B69" w:rsidRDefault="00DF2F90" w:rsidP="00D46C34">
      <w:pPr>
        <w:spacing w:after="0"/>
        <w:rPr>
          <w:rFonts w:ascii="Calibri" w:eastAsia="Calibri" w:hAnsi="Calibri" w:cs="Arial"/>
          <w:b/>
          <w:sz w:val="28"/>
          <w:szCs w:val="28"/>
        </w:rPr>
      </w:pPr>
    </w:p>
    <w:p w:rsidR="00255F0B" w:rsidRPr="009F0B69" w:rsidRDefault="00255F0B" w:rsidP="00D46C34">
      <w:pPr>
        <w:spacing w:after="0"/>
        <w:rPr>
          <w:rFonts w:ascii="Calibri" w:eastAsia="Calibri" w:hAnsi="Calibri" w:cs="Arial"/>
          <w:b/>
          <w:sz w:val="28"/>
          <w:szCs w:val="28"/>
        </w:rPr>
      </w:pPr>
    </w:p>
    <w:p w:rsidR="0042303A" w:rsidRPr="00255F0B" w:rsidRDefault="0042303A" w:rsidP="00255F0B">
      <w:pPr>
        <w:rPr>
          <w:b/>
          <w:sz w:val="24"/>
          <w:szCs w:val="24"/>
        </w:rPr>
      </w:pPr>
      <w:r w:rsidRPr="00255F0B">
        <w:rPr>
          <w:b/>
          <w:sz w:val="24"/>
          <w:szCs w:val="24"/>
        </w:rPr>
        <w:t>Κριτήρια Επιλογής</w:t>
      </w:r>
      <w:r w:rsidRPr="00255F0B">
        <w:rPr>
          <w:rFonts w:eastAsia="Calibri"/>
          <w:b/>
          <w:sz w:val="24"/>
          <w:szCs w:val="24"/>
        </w:rPr>
        <w:t xml:space="preserve"> Υπο-δράσεων 19.2.3.5 </w:t>
      </w:r>
    </w:p>
    <w:tbl>
      <w:tblPr>
        <w:tblStyle w:val="TableGrid"/>
        <w:tblW w:w="9498" w:type="dxa"/>
        <w:tblInd w:w="-176" w:type="dxa"/>
        <w:tblLayout w:type="fixed"/>
        <w:tblLook w:val="04A0" w:firstRow="1" w:lastRow="0" w:firstColumn="1" w:lastColumn="0" w:noHBand="0" w:noVBand="1"/>
      </w:tblPr>
      <w:tblGrid>
        <w:gridCol w:w="710"/>
        <w:gridCol w:w="708"/>
        <w:gridCol w:w="2552"/>
        <w:gridCol w:w="3827"/>
        <w:gridCol w:w="992"/>
        <w:gridCol w:w="709"/>
      </w:tblGrid>
      <w:tr w:rsidR="00C17F72" w:rsidRPr="00C17F72" w:rsidTr="00496D5B">
        <w:trPr>
          <w:trHeight w:val="600"/>
        </w:trPr>
        <w:tc>
          <w:tcPr>
            <w:tcW w:w="710" w:type="dxa"/>
            <w:shd w:val="clear" w:color="auto" w:fill="FFFF00"/>
            <w:noWrap/>
            <w:hideMark/>
          </w:tcPr>
          <w:p w:rsidR="00C17F72" w:rsidRPr="00C17F72" w:rsidRDefault="00C17F72" w:rsidP="00C17F72">
            <w:pPr>
              <w:rPr>
                <w:rFonts w:eastAsiaTheme="majorEastAsia" w:cstheme="majorBidi"/>
                <w:b/>
                <w:bCs/>
              </w:rPr>
            </w:pPr>
            <w:r w:rsidRPr="00C17F72">
              <w:rPr>
                <w:rFonts w:eastAsiaTheme="majorEastAsia" w:cstheme="majorBidi"/>
                <w:b/>
                <w:bCs/>
              </w:rPr>
              <w:t>ΚΩΔ ΕΥΕ</w:t>
            </w:r>
          </w:p>
        </w:tc>
        <w:tc>
          <w:tcPr>
            <w:tcW w:w="708" w:type="dxa"/>
            <w:shd w:val="clear" w:color="auto" w:fill="FFFF00"/>
            <w:noWrap/>
            <w:hideMark/>
          </w:tcPr>
          <w:p w:rsidR="00C17F72" w:rsidRPr="00C17F72" w:rsidRDefault="00C17F72" w:rsidP="00C17F72">
            <w:pPr>
              <w:rPr>
                <w:rFonts w:eastAsiaTheme="majorEastAsia" w:cstheme="majorBidi"/>
                <w:b/>
                <w:bCs/>
              </w:rPr>
            </w:pPr>
            <w:r w:rsidRPr="00C17F72">
              <w:rPr>
                <w:rFonts w:eastAsiaTheme="majorEastAsia" w:cstheme="majorBidi"/>
                <w:b/>
                <w:bCs/>
              </w:rPr>
              <w:t>Α/Α</w:t>
            </w:r>
          </w:p>
        </w:tc>
        <w:tc>
          <w:tcPr>
            <w:tcW w:w="2552" w:type="dxa"/>
            <w:shd w:val="clear" w:color="auto" w:fill="FFFF00"/>
            <w:noWrap/>
            <w:hideMark/>
          </w:tcPr>
          <w:p w:rsidR="00C17F72" w:rsidRPr="00C17F72" w:rsidRDefault="00C17F72" w:rsidP="007D0AB6">
            <w:pPr>
              <w:jc w:val="center"/>
              <w:rPr>
                <w:rFonts w:eastAsiaTheme="majorEastAsia" w:cstheme="majorBidi"/>
                <w:b/>
                <w:bCs/>
              </w:rPr>
            </w:pPr>
            <w:r w:rsidRPr="00C17F72">
              <w:rPr>
                <w:rFonts w:eastAsiaTheme="majorEastAsia" w:cstheme="majorBidi"/>
                <w:b/>
                <w:bCs/>
              </w:rPr>
              <w:t>ΚΡΙΤΗΡΙΟ</w:t>
            </w:r>
          </w:p>
        </w:tc>
        <w:tc>
          <w:tcPr>
            <w:tcW w:w="3827" w:type="dxa"/>
            <w:shd w:val="clear" w:color="auto" w:fill="FFFF00"/>
            <w:noWrap/>
            <w:hideMark/>
          </w:tcPr>
          <w:p w:rsidR="00C17F72" w:rsidRPr="00C17F72" w:rsidRDefault="00C17F72" w:rsidP="00C17F72">
            <w:pPr>
              <w:rPr>
                <w:rFonts w:eastAsiaTheme="majorEastAsia" w:cstheme="majorBidi"/>
                <w:b/>
                <w:bCs/>
              </w:rPr>
            </w:pPr>
            <w:r w:rsidRPr="00C17F72">
              <w:rPr>
                <w:rFonts w:eastAsiaTheme="majorEastAsia" w:cstheme="majorBidi"/>
                <w:b/>
                <w:bCs/>
              </w:rPr>
              <w:t>ΑΝΑΛΥΣΗ</w:t>
            </w:r>
          </w:p>
        </w:tc>
        <w:tc>
          <w:tcPr>
            <w:tcW w:w="992" w:type="dxa"/>
            <w:shd w:val="clear" w:color="auto" w:fill="FFFF00"/>
            <w:hideMark/>
          </w:tcPr>
          <w:p w:rsidR="00C17F72" w:rsidRPr="00496D5B" w:rsidRDefault="00C17F72" w:rsidP="00C17F72">
            <w:pPr>
              <w:rPr>
                <w:rFonts w:eastAsiaTheme="majorEastAsia" w:cstheme="majorBidi"/>
                <w:b/>
                <w:bCs/>
                <w:sz w:val="20"/>
                <w:szCs w:val="20"/>
              </w:rPr>
            </w:pPr>
            <w:r w:rsidRPr="00496D5B">
              <w:rPr>
                <w:rFonts w:eastAsiaTheme="majorEastAsia" w:cstheme="majorBidi"/>
                <w:b/>
                <w:bCs/>
                <w:sz w:val="20"/>
                <w:szCs w:val="20"/>
              </w:rPr>
              <w:t>ΒΑΘΜΟΛΟΓΙΑ  (0-100)</w:t>
            </w:r>
          </w:p>
        </w:tc>
        <w:tc>
          <w:tcPr>
            <w:tcW w:w="709" w:type="dxa"/>
            <w:shd w:val="clear" w:color="auto" w:fill="FFFF00"/>
            <w:hideMark/>
          </w:tcPr>
          <w:p w:rsidR="00C17F72" w:rsidRPr="00496D5B" w:rsidRDefault="00C17F72" w:rsidP="00C17F72">
            <w:pPr>
              <w:rPr>
                <w:rFonts w:eastAsiaTheme="majorEastAsia" w:cstheme="majorBidi"/>
                <w:b/>
                <w:bCs/>
                <w:sz w:val="20"/>
                <w:szCs w:val="20"/>
              </w:rPr>
            </w:pPr>
            <w:r w:rsidRPr="00496D5B">
              <w:rPr>
                <w:rFonts w:eastAsiaTheme="majorEastAsia" w:cstheme="majorBidi"/>
                <w:b/>
                <w:bCs/>
                <w:sz w:val="20"/>
                <w:szCs w:val="20"/>
              </w:rPr>
              <w:t>ΒΑΡΥΤΗΤΑ</w:t>
            </w:r>
          </w:p>
        </w:tc>
      </w:tr>
      <w:tr w:rsidR="00C17F72" w:rsidRPr="00C17F72" w:rsidTr="00496D5B">
        <w:trPr>
          <w:trHeight w:val="510"/>
        </w:trPr>
        <w:tc>
          <w:tcPr>
            <w:tcW w:w="710" w:type="dxa"/>
            <w:vMerge w:val="restart"/>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1</w:t>
            </w:r>
          </w:p>
        </w:tc>
        <w:tc>
          <w:tcPr>
            <w:tcW w:w="708" w:type="dxa"/>
            <w:vMerge w:val="restart"/>
            <w:hideMark/>
          </w:tcPr>
          <w:p w:rsidR="00C17F72" w:rsidRPr="00C17F72" w:rsidRDefault="00C17F72" w:rsidP="00C17F72">
            <w:pPr>
              <w:rPr>
                <w:rFonts w:eastAsiaTheme="majorEastAsia" w:cstheme="majorBidi"/>
                <w:b/>
                <w:bCs/>
                <w:sz w:val="20"/>
                <w:szCs w:val="20"/>
              </w:rPr>
            </w:pPr>
            <w:r w:rsidRPr="00C17F72">
              <w:rPr>
                <w:rFonts w:eastAsiaTheme="majorEastAsia" w:cstheme="majorBidi"/>
                <w:b/>
                <w:bCs/>
                <w:sz w:val="20"/>
                <w:szCs w:val="20"/>
              </w:rPr>
              <w:t>1</w:t>
            </w:r>
          </w:p>
        </w:tc>
        <w:tc>
          <w:tcPr>
            <w:tcW w:w="2552" w:type="dxa"/>
            <w:vMerge w:val="restart"/>
            <w:hideMark/>
          </w:tcPr>
          <w:p w:rsidR="00C17F72" w:rsidRPr="00C17F72" w:rsidRDefault="00C17F72" w:rsidP="007D0AB6">
            <w:pPr>
              <w:rPr>
                <w:rFonts w:eastAsiaTheme="majorEastAsia" w:cstheme="majorBidi"/>
                <w:bCs/>
                <w:sz w:val="20"/>
                <w:szCs w:val="20"/>
              </w:rPr>
            </w:pPr>
            <w:r w:rsidRPr="00C17F72">
              <w:rPr>
                <w:rFonts w:eastAsiaTheme="majorEastAsia" w:cstheme="majorBidi"/>
                <w:bCs/>
                <w:sz w:val="20"/>
                <w:szCs w:val="20"/>
              </w:rPr>
              <w:t>Σκοπιμότητα της πρότασης (Ειδικοί ή στρατηγικοί στόχοι του τοπικού προγράμματος που εξυπηρετούνται με την υλοποίηση της πρότασης) *</w:t>
            </w: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Συσχέτιση με το σύνολο των στόχων που αφορούν στην υπο-δράση</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100</w:t>
            </w:r>
          </w:p>
        </w:tc>
        <w:tc>
          <w:tcPr>
            <w:tcW w:w="709" w:type="dxa"/>
            <w:vMerge w:val="restart"/>
            <w:noWrap/>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20%</w:t>
            </w:r>
          </w:p>
        </w:tc>
      </w:tr>
      <w:tr w:rsidR="00C17F72" w:rsidRPr="00C17F72" w:rsidTr="00496D5B">
        <w:trPr>
          <w:trHeight w:val="510"/>
        </w:trPr>
        <w:tc>
          <w:tcPr>
            <w:tcW w:w="710" w:type="dxa"/>
            <w:vMerge/>
            <w:hideMark/>
          </w:tcPr>
          <w:p w:rsidR="00C17F72" w:rsidRPr="00C17F72" w:rsidRDefault="00C17F72" w:rsidP="00C17F72">
            <w:pPr>
              <w:rPr>
                <w:rFonts w:eastAsiaTheme="majorEastAsia" w:cstheme="majorBidi"/>
                <w:bCs/>
                <w:sz w:val="20"/>
                <w:szCs w:val="20"/>
              </w:rPr>
            </w:pPr>
          </w:p>
        </w:tc>
        <w:tc>
          <w:tcPr>
            <w:tcW w:w="708" w:type="dxa"/>
            <w:vMerge/>
            <w:hideMark/>
          </w:tcPr>
          <w:p w:rsidR="00C17F72" w:rsidRPr="00C17F72" w:rsidRDefault="00C17F72" w:rsidP="00C17F72">
            <w:pPr>
              <w:rPr>
                <w:rFonts w:eastAsiaTheme="majorEastAsia" w:cstheme="majorBidi"/>
                <w:b/>
                <w:bCs/>
                <w:sz w:val="20"/>
                <w:szCs w:val="20"/>
              </w:rPr>
            </w:pPr>
          </w:p>
        </w:tc>
        <w:tc>
          <w:tcPr>
            <w:tcW w:w="2552" w:type="dxa"/>
            <w:vMerge/>
            <w:hideMark/>
          </w:tcPr>
          <w:p w:rsidR="00C17F72" w:rsidRPr="00C17F72" w:rsidRDefault="00C17F72" w:rsidP="007D0AB6">
            <w:pPr>
              <w:rPr>
                <w:rFonts w:eastAsiaTheme="majorEastAsia" w:cstheme="majorBidi"/>
                <w:bCs/>
                <w:sz w:val="20"/>
                <w:szCs w:val="20"/>
              </w:rPr>
            </w:pP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Συσχέτιση με το 70%  των στόχων που αφορούν στην υπο-δράση</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70</w:t>
            </w:r>
          </w:p>
        </w:tc>
        <w:tc>
          <w:tcPr>
            <w:tcW w:w="709" w:type="dxa"/>
            <w:vMerge/>
            <w:hideMark/>
          </w:tcPr>
          <w:p w:rsidR="00C17F72" w:rsidRPr="00C17F72" w:rsidRDefault="00C17F72" w:rsidP="00C17F72">
            <w:pPr>
              <w:rPr>
                <w:rFonts w:eastAsiaTheme="majorEastAsia" w:cstheme="majorBidi"/>
                <w:bCs/>
                <w:sz w:val="20"/>
                <w:szCs w:val="20"/>
              </w:rPr>
            </w:pPr>
          </w:p>
        </w:tc>
      </w:tr>
      <w:tr w:rsidR="00C17F72" w:rsidRPr="00C17F72" w:rsidTr="00496D5B">
        <w:trPr>
          <w:trHeight w:val="510"/>
        </w:trPr>
        <w:tc>
          <w:tcPr>
            <w:tcW w:w="710" w:type="dxa"/>
            <w:vMerge/>
            <w:hideMark/>
          </w:tcPr>
          <w:p w:rsidR="00C17F72" w:rsidRPr="00C17F72" w:rsidRDefault="00C17F72" w:rsidP="00C17F72">
            <w:pPr>
              <w:rPr>
                <w:rFonts w:eastAsiaTheme="majorEastAsia" w:cstheme="majorBidi"/>
                <w:bCs/>
                <w:sz w:val="20"/>
                <w:szCs w:val="20"/>
              </w:rPr>
            </w:pPr>
          </w:p>
        </w:tc>
        <w:tc>
          <w:tcPr>
            <w:tcW w:w="708" w:type="dxa"/>
            <w:vMerge/>
            <w:hideMark/>
          </w:tcPr>
          <w:p w:rsidR="00C17F72" w:rsidRPr="00C17F72" w:rsidRDefault="00C17F72" w:rsidP="00C17F72">
            <w:pPr>
              <w:rPr>
                <w:rFonts w:eastAsiaTheme="majorEastAsia" w:cstheme="majorBidi"/>
                <w:b/>
                <w:bCs/>
                <w:sz w:val="20"/>
                <w:szCs w:val="20"/>
              </w:rPr>
            </w:pPr>
          </w:p>
        </w:tc>
        <w:tc>
          <w:tcPr>
            <w:tcW w:w="2552" w:type="dxa"/>
            <w:vMerge/>
            <w:hideMark/>
          </w:tcPr>
          <w:p w:rsidR="00C17F72" w:rsidRPr="00C17F72" w:rsidRDefault="00C17F72" w:rsidP="007D0AB6">
            <w:pPr>
              <w:rPr>
                <w:rFonts w:eastAsiaTheme="majorEastAsia" w:cstheme="majorBidi"/>
                <w:bCs/>
                <w:sz w:val="20"/>
                <w:szCs w:val="20"/>
              </w:rPr>
            </w:pP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Συσχέτιση με το 30%  των στόχων που αφορούν στην υπο-δράση</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30</w:t>
            </w:r>
          </w:p>
        </w:tc>
        <w:tc>
          <w:tcPr>
            <w:tcW w:w="709" w:type="dxa"/>
            <w:vMerge/>
            <w:hideMark/>
          </w:tcPr>
          <w:p w:rsidR="00C17F72" w:rsidRPr="00C17F72" w:rsidRDefault="00C17F72" w:rsidP="00C17F72">
            <w:pPr>
              <w:rPr>
                <w:rFonts w:eastAsiaTheme="majorEastAsia" w:cstheme="majorBidi"/>
                <w:bCs/>
                <w:sz w:val="20"/>
                <w:szCs w:val="20"/>
              </w:rPr>
            </w:pPr>
          </w:p>
        </w:tc>
      </w:tr>
      <w:tr w:rsidR="00C17F72" w:rsidRPr="00C17F72" w:rsidTr="00496D5B">
        <w:trPr>
          <w:trHeight w:val="765"/>
        </w:trPr>
        <w:tc>
          <w:tcPr>
            <w:tcW w:w="710" w:type="dxa"/>
            <w:vMerge/>
            <w:hideMark/>
          </w:tcPr>
          <w:p w:rsidR="00C17F72" w:rsidRPr="00C17F72" w:rsidRDefault="00C17F72" w:rsidP="00C17F72">
            <w:pPr>
              <w:rPr>
                <w:rFonts w:eastAsiaTheme="majorEastAsia" w:cstheme="majorBidi"/>
                <w:bCs/>
                <w:sz w:val="20"/>
                <w:szCs w:val="20"/>
              </w:rPr>
            </w:pPr>
          </w:p>
        </w:tc>
        <w:tc>
          <w:tcPr>
            <w:tcW w:w="708" w:type="dxa"/>
            <w:vMerge/>
            <w:hideMark/>
          </w:tcPr>
          <w:p w:rsidR="00C17F72" w:rsidRPr="00C17F72" w:rsidRDefault="00C17F72" w:rsidP="00C17F72">
            <w:pPr>
              <w:rPr>
                <w:rFonts w:eastAsiaTheme="majorEastAsia" w:cstheme="majorBidi"/>
                <w:b/>
                <w:bCs/>
                <w:sz w:val="20"/>
                <w:szCs w:val="20"/>
              </w:rPr>
            </w:pPr>
          </w:p>
        </w:tc>
        <w:tc>
          <w:tcPr>
            <w:tcW w:w="2552" w:type="dxa"/>
            <w:vMerge/>
            <w:hideMark/>
          </w:tcPr>
          <w:p w:rsidR="00C17F72" w:rsidRPr="00C17F72" w:rsidRDefault="00C17F72" w:rsidP="007D0AB6">
            <w:pPr>
              <w:rPr>
                <w:rFonts w:eastAsiaTheme="majorEastAsia" w:cstheme="majorBidi"/>
                <w:bCs/>
                <w:sz w:val="20"/>
                <w:szCs w:val="20"/>
              </w:rPr>
            </w:pP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Συσχέτιση με ποσοστό μικρότερο του  30% των στόχων που αφορούν στην υπο-δράση</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0</w:t>
            </w:r>
          </w:p>
        </w:tc>
        <w:tc>
          <w:tcPr>
            <w:tcW w:w="709" w:type="dxa"/>
            <w:vMerge/>
            <w:hideMark/>
          </w:tcPr>
          <w:p w:rsidR="00C17F72" w:rsidRPr="00C17F72" w:rsidRDefault="00C17F72" w:rsidP="00C17F72">
            <w:pPr>
              <w:rPr>
                <w:rFonts w:eastAsiaTheme="majorEastAsia" w:cstheme="majorBidi"/>
                <w:bCs/>
                <w:sz w:val="20"/>
                <w:szCs w:val="20"/>
              </w:rPr>
            </w:pPr>
          </w:p>
        </w:tc>
      </w:tr>
      <w:tr w:rsidR="00C17F72" w:rsidRPr="00C17F72" w:rsidTr="00496D5B">
        <w:trPr>
          <w:trHeight w:val="1020"/>
        </w:trPr>
        <w:tc>
          <w:tcPr>
            <w:tcW w:w="710" w:type="dxa"/>
            <w:vMerge w:val="restart"/>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4</w:t>
            </w:r>
          </w:p>
        </w:tc>
        <w:tc>
          <w:tcPr>
            <w:tcW w:w="708" w:type="dxa"/>
            <w:vMerge w:val="restart"/>
            <w:hideMark/>
          </w:tcPr>
          <w:p w:rsidR="00C17F72" w:rsidRPr="00C17F72" w:rsidRDefault="00C17F72" w:rsidP="00C17F72">
            <w:pPr>
              <w:rPr>
                <w:rFonts w:eastAsiaTheme="majorEastAsia" w:cstheme="majorBidi"/>
                <w:b/>
                <w:bCs/>
                <w:sz w:val="20"/>
                <w:szCs w:val="20"/>
              </w:rPr>
            </w:pPr>
            <w:r w:rsidRPr="00C17F72">
              <w:rPr>
                <w:rFonts w:eastAsiaTheme="majorEastAsia" w:cstheme="majorBidi"/>
                <w:b/>
                <w:bCs/>
                <w:sz w:val="20"/>
                <w:szCs w:val="20"/>
              </w:rPr>
              <w:t>3</w:t>
            </w:r>
          </w:p>
        </w:tc>
        <w:tc>
          <w:tcPr>
            <w:tcW w:w="2552" w:type="dxa"/>
            <w:vMerge w:val="restart"/>
            <w:hideMark/>
          </w:tcPr>
          <w:p w:rsidR="00C17F72" w:rsidRPr="00C17F72" w:rsidRDefault="00C17F72" w:rsidP="007D0AB6">
            <w:pPr>
              <w:rPr>
                <w:rFonts w:eastAsiaTheme="majorEastAsia" w:cstheme="majorBidi"/>
                <w:bCs/>
                <w:sz w:val="20"/>
                <w:szCs w:val="20"/>
              </w:rPr>
            </w:pPr>
            <w:r w:rsidRPr="00C17F72">
              <w:rPr>
                <w:rFonts w:eastAsiaTheme="majorEastAsia" w:cstheme="majorBidi"/>
                <w:bCs/>
                <w:sz w:val="20"/>
                <w:szCs w:val="20"/>
              </w:rPr>
              <w:t>Προώθηση νεανικής επιχειρηματικότητας</w:t>
            </w: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Ο δικαιούχος της επένδυσης είναι νέος ≤ 35 ετών (φυσικό πρόσωπο) ή εταιρεία οι μέτοχοι της οποίας είναι στο σύνολό τους νέοι ≤ 35 ετών</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100</w:t>
            </w:r>
          </w:p>
        </w:tc>
        <w:tc>
          <w:tcPr>
            <w:tcW w:w="709" w:type="dxa"/>
            <w:vMerge w:val="restart"/>
            <w:noWrap/>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4%</w:t>
            </w:r>
          </w:p>
        </w:tc>
      </w:tr>
      <w:tr w:rsidR="00C17F72" w:rsidRPr="00C17F72" w:rsidTr="00496D5B">
        <w:trPr>
          <w:trHeight w:val="1020"/>
        </w:trPr>
        <w:tc>
          <w:tcPr>
            <w:tcW w:w="710" w:type="dxa"/>
            <w:vMerge/>
            <w:hideMark/>
          </w:tcPr>
          <w:p w:rsidR="00C17F72" w:rsidRPr="00C17F72" w:rsidRDefault="00C17F72" w:rsidP="00C17F72">
            <w:pPr>
              <w:rPr>
                <w:rFonts w:eastAsiaTheme="majorEastAsia" w:cstheme="majorBidi"/>
                <w:bCs/>
                <w:sz w:val="20"/>
                <w:szCs w:val="20"/>
              </w:rPr>
            </w:pPr>
          </w:p>
        </w:tc>
        <w:tc>
          <w:tcPr>
            <w:tcW w:w="708" w:type="dxa"/>
            <w:vMerge/>
            <w:hideMark/>
          </w:tcPr>
          <w:p w:rsidR="00C17F72" w:rsidRPr="00C17F72" w:rsidRDefault="00C17F72" w:rsidP="00C17F72">
            <w:pPr>
              <w:rPr>
                <w:rFonts w:eastAsiaTheme="majorEastAsia" w:cstheme="majorBidi"/>
                <w:b/>
                <w:bCs/>
                <w:sz w:val="20"/>
                <w:szCs w:val="20"/>
              </w:rPr>
            </w:pPr>
          </w:p>
        </w:tc>
        <w:tc>
          <w:tcPr>
            <w:tcW w:w="2552" w:type="dxa"/>
            <w:vMerge/>
            <w:hideMark/>
          </w:tcPr>
          <w:p w:rsidR="00C17F72" w:rsidRPr="00C17F72" w:rsidRDefault="00C17F72" w:rsidP="007D0AB6">
            <w:pPr>
              <w:rPr>
                <w:rFonts w:eastAsiaTheme="majorEastAsia" w:cstheme="majorBidi"/>
                <w:bCs/>
                <w:sz w:val="20"/>
                <w:szCs w:val="20"/>
              </w:rPr>
            </w:pP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 xml:space="preserve">Ο δικαιούχος είναι νομικό πρόσωπο και το μετοχικό/εταιρικό του κεφάλαιο το κατέχουν σε ποσοστό μεγαλύτερο ή ίσο 50%  νέοι ≤ 35 ετών </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50</w:t>
            </w:r>
          </w:p>
        </w:tc>
        <w:tc>
          <w:tcPr>
            <w:tcW w:w="709" w:type="dxa"/>
            <w:vMerge/>
            <w:hideMark/>
          </w:tcPr>
          <w:p w:rsidR="00C17F72" w:rsidRPr="00C17F72" w:rsidRDefault="00C17F72" w:rsidP="00C17F72">
            <w:pPr>
              <w:rPr>
                <w:rFonts w:eastAsiaTheme="majorEastAsia" w:cstheme="majorBidi"/>
                <w:bCs/>
                <w:sz w:val="20"/>
                <w:szCs w:val="20"/>
              </w:rPr>
            </w:pPr>
          </w:p>
        </w:tc>
      </w:tr>
      <w:tr w:rsidR="00C17F72" w:rsidRPr="00C17F72" w:rsidTr="00EA3E34">
        <w:trPr>
          <w:trHeight w:val="757"/>
        </w:trPr>
        <w:tc>
          <w:tcPr>
            <w:tcW w:w="710" w:type="dxa"/>
            <w:vMerge w:val="restart"/>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5</w:t>
            </w:r>
          </w:p>
        </w:tc>
        <w:tc>
          <w:tcPr>
            <w:tcW w:w="708" w:type="dxa"/>
            <w:vMerge w:val="restart"/>
            <w:hideMark/>
          </w:tcPr>
          <w:p w:rsidR="00C17F72" w:rsidRPr="00C17F72" w:rsidRDefault="00C17F72" w:rsidP="00C17F72">
            <w:pPr>
              <w:rPr>
                <w:rFonts w:eastAsiaTheme="majorEastAsia" w:cstheme="majorBidi"/>
                <w:b/>
                <w:bCs/>
                <w:sz w:val="20"/>
                <w:szCs w:val="20"/>
              </w:rPr>
            </w:pPr>
            <w:r w:rsidRPr="00C17F72">
              <w:rPr>
                <w:rFonts w:eastAsiaTheme="majorEastAsia" w:cstheme="majorBidi"/>
                <w:b/>
                <w:bCs/>
                <w:sz w:val="20"/>
                <w:szCs w:val="20"/>
              </w:rPr>
              <w:t>4</w:t>
            </w:r>
          </w:p>
        </w:tc>
        <w:tc>
          <w:tcPr>
            <w:tcW w:w="2552" w:type="dxa"/>
            <w:vMerge w:val="restart"/>
            <w:hideMark/>
          </w:tcPr>
          <w:p w:rsidR="00C17F72" w:rsidRPr="00C17F72" w:rsidRDefault="00C17F72" w:rsidP="007D0AB6">
            <w:pPr>
              <w:rPr>
                <w:rFonts w:eastAsiaTheme="majorEastAsia" w:cstheme="majorBidi"/>
                <w:bCs/>
                <w:sz w:val="20"/>
                <w:szCs w:val="20"/>
              </w:rPr>
            </w:pPr>
            <w:r w:rsidRPr="00C17F72">
              <w:rPr>
                <w:rFonts w:eastAsiaTheme="majorEastAsia" w:cstheme="majorBidi"/>
                <w:bCs/>
                <w:sz w:val="20"/>
                <w:szCs w:val="20"/>
              </w:rPr>
              <w:t>Προώθηση γυναικείας επιχειρηματικότητας</w:t>
            </w: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Ο δικαιούχος της επένδυσης είναι γυναίκα (φυσικό πρόσωπο) ή εταιρεία οι μέτοχοι της οποίας είναι στο σύνολό τους γυναίκες</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100</w:t>
            </w:r>
          </w:p>
        </w:tc>
        <w:tc>
          <w:tcPr>
            <w:tcW w:w="709" w:type="dxa"/>
            <w:vMerge w:val="restart"/>
            <w:noWrap/>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4%</w:t>
            </w:r>
          </w:p>
        </w:tc>
      </w:tr>
      <w:tr w:rsidR="00C17F72" w:rsidRPr="00C17F72" w:rsidTr="00496D5B">
        <w:trPr>
          <w:trHeight w:val="1020"/>
        </w:trPr>
        <w:tc>
          <w:tcPr>
            <w:tcW w:w="710" w:type="dxa"/>
            <w:vMerge/>
            <w:hideMark/>
          </w:tcPr>
          <w:p w:rsidR="00C17F72" w:rsidRPr="00C17F72" w:rsidRDefault="00C17F72" w:rsidP="00C17F72">
            <w:pPr>
              <w:rPr>
                <w:rFonts w:eastAsiaTheme="majorEastAsia" w:cstheme="majorBidi"/>
                <w:bCs/>
                <w:sz w:val="20"/>
                <w:szCs w:val="20"/>
              </w:rPr>
            </w:pPr>
          </w:p>
        </w:tc>
        <w:tc>
          <w:tcPr>
            <w:tcW w:w="708" w:type="dxa"/>
            <w:vMerge/>
            <w:hideMark/>
          </w:tcPr>
          <w:p w:rsidR="00C17F72" w:rsidRPr="00C17F72" w:rsidRDefault="00C17F72" w:rsidP="00C17F72">
            <w:pPr>
              <w:rPr>
                <w:rFonts w:eastAsiaTheme="majorEastAsia" w:cstheme="majorBidi"/>
                <w:b/>
                <w:bCs/>
                <w:sz w:val="20"/>
                <w:szCs w:val="20"/>
              </w:rPr>
            </w:pPr>
          </w:p>
        </w:tc>
        <w:tc>
          <w:tcPr>
            <w:tcW w:w="2552" w:type="dxa"/>
            <w:vMerge/>
            <w:hideMark/>
          </w:tcPr>
          <w:p w:rsidR="00C17F72" w:rsidRPr="00C17F72" w:rsidRDefault="00C17F72" w:rsidP="007D0AB6">
            <w:pPr>
              <w:rPr>
                <w:rFonts w:eastAsiaTheme="majorEastAsia" w:cstheme="majorBidi"/>
                <w:bCs/>
                <w:sz w:val="20"/>
                <w:szCs w:val="20"/>
              </w:rPr>
            </w:pP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50</w:t>
            </w:r>
          </w:p>
        </w:tc>
        <w:tc>
          <w:tcPr>
            <w:tcW w:w="709" w:type="dxa"/>
            <w:vMerge/>
            <w:hideMark/>
          </w:tcPr>
          <w:p w:rsidR="00C17F72" w:rsidRPr="00C17F72" w:rsidRDefault="00C17F72" w:rsidP="00C17F72">
            <w:pPr>
              <w:rPr>
                <w:rFonts w:eastAsiaTheme="majorEastAsia" w:cstheme="majorBidi"/>
                <w:bCs/>
                <w:sz w:val="20"/>
                <w:szCs w:val="20"/>
              </w:rPr>
            </w:pPr>
          </w:p>
        </w:tc>
      </w:tr>
      <w:tr w:rsidR="00C17F72" w:rsidRPr="00C17F72" w:rsidTr="00496D5B">
        <w:trPr>
          <w:trHeight w:val="300"/>
        </w:trPr>
        <w:tc>
          <w:tcPr>
            <w:tcW w:w="710" w:type="dxa"/>
            <w:vMerge w:val="restart"/>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6</w:t>
            </w:r>
          </w:p>
        </w:tc>
        <w:tc>
          <w:tcPr>
            <w:tcW w:w="708" w:type="dxa"/>
            <w:vMerge w:val="restart"/>
            <w:hideMark/>
          </w:tcPr>
          <w:p w:rsidR="00C17F72" w:rsidRPr="00C17F72" w:rsidRDefault="00C17F72" w:rsidP="00C17F72">
            <w:pPr>
              <w:rPr>
                <w:rFonts w:eastAsiaTheme="majorEastAsia" w:cstheme="majorBidi"/>
                <w:b/>
                <w:bCs/>
                <w:sz w:val="20"/>
                <w:szCs w:val="20"/>
              </w:rPr>
            </w:pPr>
            <w:r w:rsidRPr="00C17F72">
              <w:rPr>
                <w:rFonts w:eastAsiaTheme="majorEastAsia" w:cstheme="majorBidi"/>
                <w:b/>
                <w:bCs/>
                <w:sz w:val="20"/>
                <w:szCs w:val="20"/>
              </w:rPr>
              <w:t>5</w:t>
            </w:r>
          </w:p>
        </w:tc>
        <w:tc>
          <w:tcPr>
            <w:tcW w:w="2552" w:type="dxa"/>
            <w:vMerge w:val="restart"/>
            <w:hideMark/>
          </w:tcPr>
          <w:p w:rsidR="00C17F72" w:rsidRPr="00C17F72" w:rsidRDefault="00C17F72" w:rsidP="007D0AB6">
            <w:pPr>
              <w:rPr>
                <w:rFonts w:eastAsiaTheme="majorEastAsia" w:cstheme="majorBidi"/>
                <w:bCs/>
                <w:sz w:val="20"/>
                <w:szCs w:val="20"/>
              </w:rPr>
            </w:pPr>
            <w:r w:rsidRPr="00C17F72">
              <w:rPr>
                <w:rFonts w:eastAsiaTheme="majorEastAsia" w:cstheme="majorBidi"/>
                <w:bCs/>
                <w:sz w:val="20"/>
                <w:szCs w:val="20"/>
              </w:rPr>
              <w:t>Προώθηση  επιχειρηματικότητας ανέργων</w:t>
            </w: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άνεργοι πάνω από 3 χρόνια</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100</w:t>
            </w:r>
          </w:p>
        </w:tc>
        <w:tc>
          <w:tcPr>
            <w:tcW w:w="709" w:type="dxa"/>
            <w:vMerge w:val="restart"/>
            <w:noWrap/>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3%</w:t>
            </w:r>
          </w:p>
        </w:tc>
      </w:tr>
      <w:tr w:rsidR="00C17F72" w:rsidRPr="00C17F72" w:rsidTr="00496D5B">
        <w:trPr>
          <w:trHeight w:val="300"/>
        </w:trPr>
        <w:tc>
          <w:tcPr>
            <w:tcW w:w="710" w:type="dxa"/>
            <w:vMerge/>
            <w:hideMark/>
          </w:tcPr>
          <w:p w:rsidR="00C17F72" w:rsidRPr="00C17F72" w:rsidRDefault="00C17F72" w:rsidP="00C17F72">
            <w:pPr>
              <w:rPr>
                <w:rFonts w:eastAsiaTheme="majorEastAsia" w:cstheme="majorBidi"/>
                <w:bCs/>
                <w:sz w:val="20"/>
                <w:szCs w:val="20"/>
              </w:rPr>
            </w:pPr>
          </w:p>
        </w:tc>
        <w:tc>
          <w:tcPr>
            <w:tcW w:w="708" w:type="dxa"/>
            <w:vMerge/>
            <w:hideMark/>
          </w:tcPr>
          <w:p w:rsidR="00C17F72" w:rsidRPr="00C17F72" w:rsidRDefault="00C17F72" w:rsidP="00C17F72">
            <w:pPr>
              <w:rPr>
                <w:rFonts w:eastAsiaTheme="majorEastAsia" w:cstheme="majorBidi"/>
                <w:b/>
                <w:bCs/>
                <w:sz w:val="20"/>
                <w:szCs w:val="20"/>
              </w:rPr>
            </w:pPr>
          </w:p>
        </w:tc>
        <w:tc>
          <w:tcPr>
            <w:tcW w:w="2552" w:type="dxa"/>
            <w:vMerge/>
            <w:hideMark/>
          </w:tcPr>
          <w:p w:rsidR="00C17F72" w:rsidRPr="00C17F72" w:rsidRDefault="00C17F72" w:rsidP="007D0AB6">
            <w:pPr>
              <w:rPr>
                <w:rFonts w:eastAsiaTheme="majorEastAsia" w:cstheme="majorBidi"/>
                <w:bCs/>
                <w:sz w:val="20"/>
                <w:szCs w:val="20"/>
              </w:rPr>
            </w:pP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άνεργοι έως 3 χρόνια</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50</w:t>
            </w:r>
          </w:p>
        </w:tc>
        <w:tc>
          <w:tcPr>
            <w:tcW w:w="709" w:type="dxa"/>
            <w:vMerge/>
            <w:hideMark/>
          </w:tcPr>
          <w:p w:rsidR="00C17F72" w:rsidRPr="00C17F72" w:rsidRDefault="00C17F72" w:rsidP="00C17F72">
            <w:pPr>
              <w:rPr>
                <w:rFonts w:eastAsiaTheme="majorEastAsia" w:cstheme="majorBidi"/>
                <w:bCs/>
                <w:sz w:val="20"/>
                <w:szCs w:val="20"/>
              </w:rPr>
            </w:pPr>
          </w:p>
        </w:tc>
      </w:tr>
      <w:tr w:rsidR="00C17F72" w:rsidRPr="00C17F72" w:rsidTr="00496D5B">
        <w:trPr>
          <w:trHeight w:val="300"/>
        </w:trPr>
        <w:tc>
          <w:tcPr>
            <w:tcW w:w="710" w:type="dxa"/>
            <w:vMerge w:val="restart"/>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7</w:t>
            </w:r>
          </w:p>
        </w:tc>
        <w:tc>
          <w:tcPr>
            <w:tcW w:w="708" w:type="dxa"/>
            <w:vMerge w:val="restart"/>
            <w:hideMark/>
          </w:tcPr>
          <w:p w:rsidR="00C17F72" w:rsidRPr="00C17F72" w:rsidRDefault="00C17F72" w:rsidP="00C17F72">
            <w:pPr>
              <w:rPr>
                <w:rFonts w:eastAsiaTheme="majorEastAsia" w:cstheme="majorBidi"/>
                <w:b/>
                <w:bCs/>
                <w:sz w:val="20"/>
                <w:szCs w:val="20"/>
              </w:rPr>
            </w:pPr>
            <w:r w:rsidRPr="00C17F72">
              <w:rPr>
                <w:rFonts w:eastAsiaTheme="majorEastAsia" w:cstheme="majorBidi"/>
                <w:b/>
                <w:bCs/>
                <w:sz w:val="20"/>
                <w:szCs w:val="20"/>
              </w:rPr>
              <w:t>6</w:t>
            </w:r>
          </w:p>
        </w:tc>
        <w:tc>
          <w:tcPr>
            <w:tcW w:w="2552" w:type="dxa"/>
            <w:vMerge w:val="restart"/>
            <w:hideMark/>
          </w:tcPr>
          <w:p w:rsidR="00C17F72" w:rsidRPr="00C17F72" w:rsidRDefault="00C17F72" w:rsidP="007D0AB6">
            <w:pPr>
              <w:rPr>
                <w:rFonts w:eastAsiaTheme="majorEastAsia" w:cstheme="majorBidi"/>
                <w:bCs/>
                <w:sz w:val="20"/>
                <w:szCs w:val="20"/>
              </w:rPr>
            </w:pPr>
            <w:r w:rsidRPr="00C17F72">
              <w:rPr>
                <w:rFonts w:eastAsiaTheme="majorEastAsia" w:cstheme="majorBidi"/>
                <w:bCs/>
                <w:sz w:val="20"/>
                <w:szCs w:val="20"/>
              </w:rPr>
              <w:t>Προώθηση επιχειρηματικότητας σε Αμεα</w:t>
            </w: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Ναι</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100</w:t>
            </w:r>
          </w:p>
        </w:tc>
        <w:tc>
          <w:tcPr>
            <w:tcW w:w="709" w:type="dxa"/>
            <w:vMerge w:val="restart"/>
            <w:noWrap/>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3%</w:t>
            </w:r>
          </w:p>
        </w:tc>
      </w:tr>
      <w:tr w:rsidR="00C17F72" w:rsidRPr="00C17F72" w:rsidTr="00496D5B">
        <w:trPr>
          <w:trHeight w:val="300"/>
        </w:trPr>
        <w:tc>
          <w:tcPr>
            <w:tcW w:w="710" w:type="dxa"/>
            <w:vMerge/>
            <w:hideMark/>
          </w:tcPr>
          <w:p w:rsidR="00C17F72" w:rsidRPr="00C17F72" w:rsidRDefault="00C17F72" w:rsidP="00C17F72">
            <w:pPr>
              <w:rPr>
                <w:rFonts w:eastAsiaTheme="majorEastAsia" w:cstheme="majorBidi"/>
                <w:bCs/>
                <w:sz w:val="20"/>
                <w:szCs w:val="20"/>
              </w:rPr>
            </w:pPr>
          </w:p>
        </w:tc>
        <w:tc>
          <w:tcPr>
            <w:tcW w:w="708" w:type="dxa"/>
            <w:vMerge/>
            <w:hideMark/>
          </w:tcPr>
          <w:p w:rsidR="00C17F72" w:rsidRPr="00C17F72" w:rsidRDefault="00C17F72" w:rsidP="00C17F72">
            <w:pPr>
              <w:rPr>
                <w:rFonts w:eastAsiaTheme="majorEastAsia" w:cstheme="majorBidi"/>
                <w:b/>
                <w:bCs/>
                <w:sz w:val="20"/>
                <w:szCs w:val="20"/>
              </w:rPr>
            </w:pPr>
          </w:p>
        </w:tc>
        <w:tc>
          <w:tcPr>
            <w:tcW w:w="2552" w:type="dxa"/>
            <w:vMerge/>
            <w:hideMark/>
          </w:tcPr>
          <w:p w:rsidR="00C17F72" w:rsidRPr="00C17F72" w:rsidRDefault="00C17F72" w:rsidP="007D0AB6">
            <w:pPr>
              <w:rPr>
                <w:rFonts w:eastAsiaTheme="majorEastAsia" w:cstheme="majorBidi"/>
                <w:bCs/>
                <w:sz w:val="20"/>
                <w:szCs w:val="20"/>
              </w:rPr>
            </w:pP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Όχι</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0</w:t>
            </w:r>
          </w:p>
        </w:tc>
        <w:tc>
          <w:tcPr>
            <w:tcW w:w="709" w:type="dxa"/>
            <w:vMerge/>
            <w:hideMark/>
          </w:tcPr>
          <w:p w:rsidR="00C17F72" w:rsidRPr="00C17F72" w:rsidRDefault="00C17F72" w:rsidP="00C17F72">
            <w:pPr>
              <w:rPr>
                <w:rFonts w:eastAsiaTheme="majorEastAsia" w:cstheme="majorBidi"/>
                <w:bCs/>
                <w:sz w:val="20"/>
                <w:szCs w:val="20"/>
              </w:rPr>
            </w:pPr>
          </w:p>
        </w:tc>
      </w:tr>
      <w:tr w:rsidR="00C17F72" w:rsidRPr="00C17F72" w:rsidTr="00496D5B">
        <w:trPr>
          <w:trHeight w:val="300"/>
        </w:trPr>
        <w:tc>
          <w:tcPr>
            <w:tcW w:w="710" w:type="dxa"/>
            <w:vMerge w:val="restart"/>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8</w:t>
            </w:r>
          </w:p>
        </w:tc>
        <w:tc>
          <w:tcPr>
            <w:tcW w:w="708" w:type="dxa"/>
            <w:vMerge w:val="restart"/>
            <w:hideMark/>
          </w:tcPr>
          <w:p w:rsidR="00C17F72" w:rsidRPr="00C17F72" w:rsidRDefault="00C17F72" w:rsidP="00C17F72">
            <w:pPr>
              <w:rPr>
                <w:rFonts w:eastAsiaTheme="majorEastAsia" w:cstheme="majorBidi"/>
                <w:b/>
                <w:bCs/>
                <w:sz w:val="20"/>
                <w:szCs w:val="20"/>
              </w:rPr>
            </w:pPr>
            <w:r w:rsidRPr="00C17F72">
              <w:rPr>
                <w:rFonts w:eastAsiaTheme="majorEastAsia" w:cstheme="majorBidi"/>
                <w:b/>
                <w:bCs/>
                <w:sz w:val="20"/>
                <w:szCs w:val="20"/>
              </w:rPr>
              <w:t>7</w:t>
            </w:r>
          </w:p>
        </w:tc>
        <w:tc>
          <w:tcPr>
            <w:tcW w:w="2552" w:type="dxa"/>
            <w:vMerge w:val="restart"/>
            <w:hideMark/>
          </w:tcPr>
          <w:p w:rsidR="00C17F72" w:rsidRPr="00C17F72" w:rsidRDefault="00C17F72" w:rsidP="007D0AB6">
            <w:pPr>
              <w:rPr>
                <w:rFonts w:eastAsiaTheme="majorEastAsia" w:cstheme="majorBidi"/>
                <w:bCs/>
                <w:sz w:val="20"/>
                <w:szCs w:val="20"/>
              </w:rPr>
            </w:pPr>
            <w:r w:rsidRPr="00C17F72">
              <w:rPr>
                <w:rFonts w:eastAsiaTheme="majorEastAsia" w:cstheme="majorBidi"/>
                <w:bCs/>
                <w:sz w:val="20"/>
                <w:szCs w:val="20"/>
              </w:rPr>
              <w:t>Προώθηση επιχειρηματικότητας  συλλογικών φορέων (Συνεταιρισμοί, ΚοινΣΕΠ, κ.ά.).</w:t>
            </w: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Ναι</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100</w:t>
            </w:r>
          </w:p>
        </w:tc>
        <w:tc>
          <w:tcPr>
            <w:tcW w:w="709" w:type="dxa"/>
            <w:vMerge w:val="restart"/>
            <w:noWrap/>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2%</w:t>
            </w:r>
          </w:p>
        </w:tc>
      </w:tr>
      <w:tr w:rsidR="00C17F72" w:rsidRPr="00C17F72" w:rsidTr="00496D5B">
        <w:trPr>
          <w:trHeight w:val="904"/>
        </w:trPr>
        <w:tc>
          <w:tcPr>
            <w:tcW w:w="710" w:type="dxa"/>
            <w:vMerge/>
            <w:hideMark/>
          </w:tcPr>
          <w:p w:rsidR="00C17F72" w:rsidRPr="00C17F72" w:rsidRDefault="00C17F72" w:rsidP="00C17F72">
            <w:pPr>
              <w:rPr>
                <w:rFonts w:eastAsiaTheme="majorEastAsia" w:cstheme="majorBidi"/>
                <w:bCs/>
                <w:sz w:val="20"/>
                <w:szCs w:val="20"/>
              </w:rPr>
            </w:pPr>
          </w:p>
        </w:tc>
        <w:tc>
          <w:tcPr>
            <w:tcW w:w="708" w:type="dxa"/>
            <w:vMerge/>
            <w:hideMark/>
          </w:tcPr>
          <w:p w:rsidR="00C17F72" w:rsidRPr="00C17F72" w:rsidRDefault="00C17F72" w:rsidP="00C17F72">
            <w:pPr>
              <w:rPr>
                <w:rFonts w:eastAsiaTheme="majorEastAsia" w:cstheme="majorBidi"/>
                <w:b/>
                <w:bCs/>
                <w:sz w:val="20"/>
                <w:szCs w:val="20"/>
              </w:rPr>
            </w:pPr>
          </w:p>
        </w:tc>
        <w:tc>
          <w:tcPr>
            <w:tcW w:w="2552" w:type="dxa"/>
            <w:vMerge/>
            <w:hideMark/>
          </w:tcPr>
          <w:p w:rsidR="00C17F72" w:rsidRPr="00C17F72" w:rsidRDefault="00C17F72" w:rsidP="007D0AB6">
            <w:pPr>
              <w:rPr>
                <w:rFonts w:eastAsiaTheme="majorEastAsia" w:cstheme="majorBidi"/>
                <w:bCs/>
                <w:sz w:val="20"/>
                <w:szCs w:val="20"/>
              </w:rPr>
            </w:pP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Όχι</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0</w:t>
            </w:r>
          </w:p>
        </w:tc>
        <w:tc>
          <w:tcPr>
            <w:tcW w:w="709" w:type="dxa"/>
            <w:vMerge/>
            <w:hideMark/>
          </w:tcPr>
          <w:p w:rsidR="00C17F72" w:rsidRPr="00C17F72" w:rsidRDefault="00C17F72" w:rsidP="00C17F72">
            <w:pPr>
              <w:rPr>
                <w:rFonts w:eastAsiaTheme="majorEastAsia" w:cstheme="majorBidi"/>
                <w:bCs/>
                <w:sz w:val="20"/>
                <w:szCs w:val="20"/>
              </w:rPr>
            </w:pPr>
          </w:p>
        </w:tc>
      </w:tr>
      <w:tr w:rsidR="00C17F72" w:rsidRPr="00C17F72" w:rsidTr="00496D5B">
        <w:trPr>
          <w:trHeight w:val="300"/>
        </w:trPr>
        <w:tc>
          <w:tcPr>
            <w:tcW w:w="710" w:type="dxa"/>
            <w:vMerge w:val="restart"/>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9</w:t>
            </w:r>
          </w:p>
        </w:tc>
        <w:tc>
          <w:tcPr>
            <w:tcW w:w="708" w:type="dxa"/>
            <w:vMerge w:val="restart"/>
            <w:hideMark/>
          </w:tcPr>
          <w:p w:rsidR="00C17F72" w:rsidRPr="00C17F72" w:rsidRDefault="00C17F72" w:rsidP="00C17F72">
            <w:pPr>
              <w:rPr>
                <w:rFonts w:eastAsiaTheme="majorEastAsia" w:cstheme="majorBidi"/>
                <w:b/>
                <w:bCs/>
                <w:sz w:val="20"/>
                <w:szCs w:val="20"/>
              </w:rPr>
            </w:pPr>
            <w:r w:rsidRPr="00C17F72">
              <w:rPr>
                <w:rFonts w:eastAsiaTheme="majorEastAsia" w:cstheme="majorBidi"/>
                <w:b/>
                <w:bCs/>
                <w:sz w:val="20"/>
                <w:szCs w:val="20"/>
              </w:rPr>
              <w:t>8</w:t>
            </w:r>
          </w:p>
        </w:tc>
        <w:tc>
          <w:tcPr>
            <w:tcW w:w="2552" w:type="dxa"/>
            <w:vMerge w:val="restart"/>
            <w:hideMark/>
          </w:tcPr>
          <w:p w:rsidR="00C17F72" w:rsidRPr="00C17F72" w:rsidRDefault="00C17F72" w:rsidP="007D0AB6">
            <w:pPr>
              <w:rPr>
                <w:rFonts w:eastAsiaTheme="majorEastAsia" w:cstheme="majorBidi"/>
                <w:bCs/>
                <w:sz w:val="20"/>
                <w:szCs w:val="20"/>
              </w:rPr>
            </w:pPr>
            <w:r w:rsidRPr="00C17F72">
              <w:rPr>
                <w:rFonts w:eastAsiaTheme="majorEastAsia" w:cstheme="majorBidi"/>
                <w:bCs/>
                <w:sz w:val="20"/>
                <w:szCs w:val="20"/>
              </w:rPr>
              <w:t xml:space="preserve">Τίτλοι Σπουδών σχετικοί με τη φύση της πρότασης. </w:t>
            </w: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Τίτλος σπουδών ΑΕΙ / ΤΕΙ</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100</w:t>
            </w:r>
          </w:p>
        </w:tc>
        <w:tc>
          <w:tcPr>
            <w:tcW w:w="709" w:type="dxa"/>
            <w:vMerge w:val="restart"/>
            <w:noWrap/>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7%</w:t>
            </w:r>
          </w:p>
        </w:tc>
      </w:tr>
      <w:tr w:rsidR="00C17F72" w:rsidRPr="00C17F72" w:rsidTr="00496D5B">
        <w:trPr>
          <w:trHeight w:val="937"/>
        </w:trPr>
        <w:tc>
          <w:tcPr>
            <w:tcW w:w="710" w:type="dxa"/>
            <w:vMerge/>
            <w:hideMark/>
          </w:tcPr>
          <w:p w:rsidR="00C17F72" w:rsidRPr="00C17F72" w:rsidRDefault="00C17F72" w:rsidP="00C17F72">
            <w:pPr>
              <w:rPr>
                <w:rFonts w:eastAsiaTheme="majorEastAsia" w:cstheme="majorBidi"/>
                <w:bCs/>
                <w:sz w:val="20"/>
                <w:szCs w:val="20"/>
              </w:rPr>
            </w:pPr>
          </w:p>
        </w:tc>
        <w:tc>
          <w:tcPr>
            <w:tcW w:w="708" w:type="dxa"/>
            <w:vMerge/>
            <w:hideMark/>
          </w:tcPr>
          <w:p w:rsidR="00C17F72" w:rsidRPr="00C17F72" w:rsidRDefault="00C17F72" w:rsidP="00C17F72">
            <w:pPr>
              <w:rPr>
                <w:rFonts w:eastAsiaTheme="majorEastAsia" w:cstheme="majorBidi"/>
                <w:b/>
                <w:bCs/>
                <w:sz w:val="20"/>
                <w:szCs w:val="20"/>
              </w:rPr>
            </w:pPr>
          </w:p>
        </w:tc>
        <w:tc>
          <w:tcPr>
            <w:tcW w:w="2552" w:type="dxa"/>
            <w:vMerge/>
            <w:hideMark/>
          </w:tcPr>
          <w:p w:rsidR="00C17F72" w:rsidRPr="00C17F72" w:rsidRDefault="00C17F72" w:rsidP="007D0AB6">
            <w:pPr>
              <w:rPr>
                <w:rFonts w:eastAsiaTheme="majorEastAsia" w:cstheme="majorBidi"/>
                <w:bCs/>
                <w:sz w:val="20"/>
                <w:szCs w:val="20"/>
              </w:rPr>
            </w:pP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50</w:t>
            </w:r>
          </w:p>
        </w:tc>
        <w:tc>
          <w:tcPr>
            <w:tcW w:w="709" w:type="dxa"/>
            <w:vMerge/>
            <w:hideMark/>
          </w:tcPr>
          <w:p w:rsidR="00C17F72" w:rsidRPr="00C17F72" w:rsidRDefault="00C17F72" w:rsidP="00C17F72">
            <w:pPr>
              <w:rPr>
                <w:rFonts w:eastAsiaTheme="majorEastAsia" w:cstheme="majorBidi"/>
                <w:bCs/>
                <w:sz w:val="20"/>
                <w:szCs w:val="20"/>
              </w:rPr>
            </w:pPr>
          </w:p>
        </w:tc>
      </w:tr>
      <w:tr w:rsidR="00C17F72" w:rsidRPr="00C17F72" w:rsidTr="00496D5B">
        <w:trPr>
          <w:trHeight w:val="300"/>
        </w:trPr>
        <w:tc>
          <w:tcPr>
            <w:tcW w:w="710" w:type="dxa"/>
            <w:vMerge/>
            <w:hideMark/>
          </w:tcPr>
          <w:p w:rsidR="00C17F72" w:rsidRPr="00C17F72" w:rsidRDefault="00C17F72" w:rsidP="00C17F72">
            <w:pPr>
              <w:rPr>
                <w:rFonts w:eastAsiaTheme="majorEastAsia" w:cstheme="majorBidi"/>
                <w:bCs/>
                <w:sz w:val="20"/>
                <w:szCs w:val="20"/>
              </w:rPr>
            </w:pPr>
          </w:p>
        </w:tc>
        <w:tc>
          <w:tcPr>
            <w:tcW w:w="708" w:type="dxa"/>
            <w:vMerge/>
            <w:hideMark/>
          </w:tcPr>
          <w:p w:rsidR="00C17F72" w:rsidRPr="00C17F72" w:rsidRDefault="00C17F72" w:rsidP="00C17F72">
            <w:pPr>
              <w:rPr>
                <w:rFonts w:eastAsiaTheme="majorEastAsia" w:cstheme="majorBidi"/>
                <w:b/>
                <w:bCs/>
                <w:sz w:val="20"/>
                <w:szCs w:val="20"/>
              </w:rPr>
            </w:pPr>
          </w:p>
        </w:tc>
        <w:tc>
          <w:tcPr>
            <w:tcW w:w="2552" w:type="dxa"/>
            <w:vMerge/>
            <w:hideMark/>
          </w:tcPr>
          <w:p w:rsidR="00C17F72" w:rsidRPr="00C17F72" w:rsidRDefault="00C17F72" w:rsidP="007D0AB6">
            <w:pPr>
              <w:rPr>
                <w:rFonts w:eastAsiaTheme="majorEastAsia" w:cstheme="majorBidi"/>
                <w:bCs/>
                <w:sz w:val="20"/>
                <w:szCs w:val="20"/>
              </w:rPr>
            </w:pPr>
          </w:p>
        </w:tc>
        <w:tc>
          <w:tcPr>
            <w:tcW w:w="3827" w:type="dxa"/>
            <w:noWrap/>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Καμία εκ των παραπάνω εκπαίδευση</w:t>
            </w:r>
          </w:p>
        </w:tc>
        <w:tc>
          <w:tcPr>
            <w:tcW w:w="992" w:type="dxa"/>
            <w:noWrap/>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0</w:t>
            </w:r>
          </w:p>
        </w:tc>
        <w:tc>
          <w:tcPr>
            <w:tcW w:w="709" w:type="dxa"/>
            <w:vMerge/>
            <w:hideMark/>
          </w:tcPr>
          <w:p w:rsidR="00C17F72" w:rsidRPr="00C17F72" w:rsidRDefault="00C17F72" w:rsidP="00C17F72">
            <w:pPr>
              <w:rPr>
                <w:rFonts w:eastAsiaTheme="majorEastAsia" w:cstheme="majorBidi"/>
                <w:bCs/>
                <w:sz w:val="20"/>
                <w:szCs w:val="20"/>
              </w:rPr>
            </w:pPr>
          </w:p>
        </w:tc>
      </w:tr>
      <w:tr w:rsidR="00C17F72" w:rsidRPr="00C17F72" w:rsidTr="003A1DCF">
        <w:trPr>
          <w:trHeight w:val="1781"/>
        </w:trPr>
        <w:tc>
          <w:tcPr>
            <w:tcW w:w="710"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10</w:t>
            </w:r>
          </w:p>
        </w:tc>
        <w:tc>
          <w:tcPr>
            <w:tcW w:w="708" w:type="dxa"/>
            <w:hideMark/>
          </w:tcPr>
          <w:p w:rsidR="00C17F72" w:rsidRPr="00C17F72" w:rsidRDefault="00C17F72" w:rsidP="00C17F72">
            <w:pPr>
              <w:rPr>
                <w:rFonts w:eastAsiaTheme="majorEastAsia" w:cstheme="majorBidi"/>
                <w:b/>
                <w:bCs/>
                <w:sz w:val="20"/>
                <w:szCs w:val="20"/>
              </w:rPr>
            </w:pPr>
            <w:r w:rsidRPr="00C17F72">
              <w:rPr>
                <w:rFonts w:eastAsiaTheme="majorEastAsia" w:cstheme="majorBidi"/>
                <w:b/>
                <w:bCs/>
                <w:sz w:val="20"/>
                <w:szCs w:val="20"/>
              </w:rPr>
              <w:t>9</w:t>
            </w:r>
          </w:p>
        </w:tc>
        <w:tc>
          <w:tcPr>
            <w:tcW w:w="2552" w:type="dxa"/>
            <w:hideMark/>
          </w:tcPr>
          <w:p w:rsidR="00C17F72" w:rsidRPr="00C17F72" w:rsidRDefault="00C17F72" w:rsidP="007D0AB6">
            <w:pPr>
              <w:rPr>
                <w:rFonts w:eastAsiaTheme="majorEastAsia" w:cstheme="majorBidi"/>
                <w:bCs/>
                <w:sz w:val="20"/>
                <w:szCs w:val="20"/>
              </w:rPr>
            </w:pPr>
            <w:r w:rsidRPr="00C17F72">
              <w:rPr>
                <w:rFonts w:eastAsiaTheme="majorEastAsia" w:cstheme="majorBidi"/>
                <w:bCs/>
                <w:sz w:val="20"/>
                <w:szCs w:val="20"/>
              </w:rPr>
              <w:t>Επαγγελματική εμπειρία (Προηγούμενη αποδεδειγμένη απασχόληση σε αντικείμενο σχετικό με τη φύση της πρότασης)</w:t>
            </w: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(κάθε έτος επαγγελματικής εμπειρίας βαθμολογείται με 20 μονάδες - μέγιστο τα 5 έτη)</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 </w:t>
            </w:r>
          </w:p>
        </w:tc>
        <w:tc>
          <w:tcPr>
            <w:tcW w:w="709" w:type="dxa"/>
            <w:noWrap/>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2%</w:t>
            </w:r>
          </w:p>
        </w:tc>
      </w:tr>
      <w:tr w:rsidR="00C17F72" w:rsidRPr="00C17F72" w:rsidTr="003A1DCF">
        <w:trPr>
          <w:trHeight w:val="1164"/>
        </w:trPr>
        <w:tc>
          <w:tcPr>
            <w:tcW w:w="710"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16</w:t>
            </w:r>
          </w:p>
        </w:tc>
        <w:tc>
          <w:tcPr>
            <w:tcW w:w="708" w:type="dxa"/>
            <w:hideMark/>
          </w:tcPr>
          <w:p w:rsidR="00C17F72" w:rsidRPr="00C17F72" w:rsidRDefault="00C17F72" w:rsidP="00C17F72">
            <w:pPr>
              <w:rPr>
                <w:rFonts w:eastAsiaTheme="majorEastAsia" w:cstheme="majorBidi"/>
                <w:b/>
                <w:bCs/>
                <w:sz w:val="20"/>
                <w:szCs w:val="20"/>
              </w:rPr>
            </w:pPr>
            <w:r w:rsidRPr="00C17F72">
              <w:rPr>
                <w:rFonts w:eastAsiaTheme="majorEastAsia" w:cstheme="majorBidi"/>
                <w:b/>
                <w:bCs/>
                <w:sz w:val="20"/>
                <w:szCs w:val="20"/>
              </w:rPr>
              <w:t>11</w:t>
            </w:r>
          </w:p>
        </w:tc>
        <w:tc>
          <w:tcPr>
            <w:tcW w:w="2552" w:type="dxa"/>
            <w:hideMark/>
          </w:tcPr>
          <w:p w:rsidR="00C17F72" w:rsidRPr="00C17F72" w:rsidRDefault="00C17F72" w:rsidP="007D0AB6">
            <w:pPr>
              <w:rPr>
                <w:rFonts w:eastAsiaTheme="majorEastAsia" w:cstheme="majorBidi"/>
                <w:bCs/>
                <w:sz w:val="20"/>
                <w:szCs w:val="20"/>
              </w:rPr>
            </w:pPr>
            <w:r w:rsidRPr="00C17F72">
              <w:rPr>
                <w:rFonts w:eastAsiaTheme="majorEastAsia" w:cstheme="majorBidi"/>
                <w:bCs/>
                <w:sz w:val="20"/>
                <w:szCs w:val="20"/>
              </w:rPr>
              <w:t>Δυνατότητα διάθεσης ιδίων κεφαλαίων για την έναρξη υλοποίησης του επενδυτικού σχεδίου</w:t>
            </w: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Ποσοστό Ιδίων Κεφαλαίων επί της ιδιωτικής συμμετοχής *100%</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 </w:t>
            </w:r>
          </w:p>
        </w:tc>
        <w:tc>
          <w:tcPr>
            <w:tcW w:w="709" w:type="dxa"/>
            <w:noWrap/>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6%</w:t>
            </w:r>
          </w:p>
        </w:tc>
      </w:tr>
      <w:tr w:rsidR="003A1DCF" w:rsidRPr="00C17F72" w:rsidTr="00471D96">
        <w:trPr>
          <w:trHeight w:val="600"/>
        </w:trPr>
        <w:tc>
          <w:tcPr>
            <w:tcW w:w="710" w:type="dxa"/>
            <w:shd w:val="clear" w:color="auto" w:fill="FFFF00"/>
            <w:noWrap/>
            <w:hideMark/>
          </w:tcPr>
          <w:p w:rsidR="003A1DCF" w:rsidRPr="00C17F72" w:rsidRDefault="003A1DCF" w:rsidP="00471D96">
            <w:pPr>
              <w:rPr>
                <w:rFonts w:eastAsiaTheme="majorEastAsia" w:cstheme="majorBidi"/>
                <w:b/>
                <w:bCs/>
              </w:rPr>
            </w:pPr>
            <w:r w:rsidRPr="00C17F72">
              <w:rPr>
                <w:rFonts w:eastAsiaTheme="majorEastAsia" w:cstheme="majorBidi"/>
                <w:b/>
                <w:bCs/>
              </w:rPr>
              <w:t>ΚΩΔ ΕΥΕ</w:t>
            </w:r>
          </w:p>
        </w:tc>
        <w:tc>
          <w:tcPr>
            <w:tcW w:w="708" w:type="dxa"/>
            <w:shd w:val="clear" w:color="auto" w:fill="FFFF00"/>
            <w:noWrap/>
            <w:hideMark/>
          </w:tcPr>
          <w:p w:rsidR="003A1DCF" w:rsidRPr="00C17F72" w:rsidRDefault="003A1DCF" w:rsidP="00471D96">
            <w:pPr>
              <w:rPr>
                <w:rFonts w:eastAsiaTheme="majorEastAsia" w:cstheme="majorBidi"/>
                <w:b/>
                <w:bCs/>
              </w:rPr>
            </w:pPr>
            <w:r w:rsidRPr="00C17F72">
              <w:rPr>
                <w:rFonts w:eastAsiaTheme="majorEastAsia" w:cstheme="majorBidi"/>
                <w:b/>
                <w:bCs/>
              </w:rPr>
              <w:t>Α/Α</w:t>
            </w:r>
          </w:p>
        </w:tc>
        <w:tc>
          <w:tcPr>
            <w:tcW w:w="2552" w:type="dxa"/>
            <w:shd w:val="clear" w:color="auto" w:fill="FFFF00"/>
            <w:noWrap/>
            <w:hideMark/>
          </w:tcPr>
          <w:p w:rsidR="003A1DCF" w:rsidRPr="00C17F72" w:rsidRDefault="003A1DCF" w:rsidP="00471D96">
            <w:pPr>
              <w:jc w:val="center"/>
              <w:rPr>
                <w:rFonts w:eastAsiaTheme="majorEastAsia" w:cstheme="majorBidi"/>
                <w:b/>
                <w:bCs/>
              </w:rPr>
            </w:pPr>
            <w:r w:rsidRPr="00C17F72">
              <w:rPr>
                <w:rFonts w:eastAsiaTheme="majorEastAsia" w:cstheme="majorBidi"/>
                <w:b/>
                <w:bCs/>
              </w:rPr>
              <w:t>ΚΡΙΤΗΡΙΟ</w:t>
            </w:r>
          </w:p>
        </w:tc>
        <w:tc>
          <w:tcPr>
            <w:tcW w:w="3827" w:type="dxa"/>
            <w:shd w:val="clear" w:color="auto" w:fill="FFFF00"/>
            <w:noWrap/>
            <w:hideMark/>
          </w:tcPr>
          <w:p w:rsidR="003A1DCF" w:rsidRPr="00C17F72" w:rsidRDefault="003A1DCF" w:rsidP="00471D96">
            <w:pPr>
              <w:rPr>
                <w:rFonts w:eastAsiaTheme="majorEastAsia" w:cstheme="majorBidi"/>
                <w:b/>
                <w:bCs/>
              </w:rPr>
            </w:pPr>
            <w:r w:rsidRPr="00C17F72">
              <w:rPr>
                <w:rFonts w:eastAsiaTheme="majorEastAsia" w:cstheme="majorBidi"/>
                <w:b/>
                <w:bCs/>
              </w:rPr>
              <w:t>ΑΝΑΛΥΣΗ</w:t>
            </w:r>
          </w:p>
        </w:tc>
        <w:tc>
          <w:tcPr>
            <w:tcW w:w="992" w:type="dxa"/>
            <w:shd w:val="clear" w:color="auto" w:fill="FFFF00"/>
            <w:hideMark/>
          </w:tcPr>
          <w:p w:rsidR="003A1DCF" w:rsidRPr="00496D5B" w:rsidRDefault="003A1DCF" w:rsidP="00471D96">
            <w:pPr>
              <w:rPr>
                <w:rFonts w:eastAsiaTheme="majorEastAsia" w:cstheme="majorBidi"/>
                <w:b/>
                <w:bCs/>
                <w:sz w:val="20"/>
                <w:szCs w:val="20"/>
              </w:rPr>
            </w:pPr>
            <w:r w:rsidRPr="00496D5B">
              <w:rPr>
                <w:rFonts w:eastAsiaTheme="majorEastAsia" w:cstheme="majorBidi"/>
                <w:b/>
                <w:bCs/>
                <w:sz w:val="20"/>
                <w:szCs w:val="20"/>
              </w:rPr>
              <w:t>ΒΑΘΜΟΛΟΓΙΑ  (0-100)</w:t>
            </w:r>
          </w:p>
        </w:tc>
        <w:tc>
          <w:tcPr>
            <w:tcW w:w="709" w:type="dxa"/>
            <w:shd w:val="clear" w:color="auto" w:fill="FFFF00"/>
            <w:hideMark/>
          </w:tcPr>
          <w:p w:rsidR="003A1DCF" w:rsidRPr="00496D5B" w:rsidRDefault="003A1DCF" w:rsidP="00471D96">
            <w:pPr>
              <w:rPr>
                <w:rFonts w:eastAsiaTheme="majorEastAsia" w:cstheme="majorBidi"/>
                <w:b/>
                <w:bCs/>
                <w:sz w:val="20"/>
                <w:szCs w:val="20"/>
              </w:rPr>
            </w:pPr>
            <w:r w:rsidRPr="00496D5B">
              <w:rPr>
                <w:rFonts w:eastAsiaTheme="majorEastAsia" w:cstheme="majorBidi"/>
                <w:b/>
                <w:bCs/>
                <w:sz w:val="20"/>
                <w:szCs w:val="20"/>
              </w:rPr>
              <w:t>ΒΑΡΥΤΗΤΑ</w:t>
            </w:r>
          </w:p>
        </w:tc>
      </w:tr>
      <w:tr w:rsidR="00C17F72" w:rsidRPr="00C17F72" w:rsidTr="005B51F1">
        <w:trPr>
          <w:trHeight w:val="1020"/>
        </w:trPr>
        <w:tc>
          <w:tcPr>
            <w:tcW w:w="710" w:type="dxa"/>
            <w:vMerge w:val="restart"/>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23</w:t>
            </w:r>
          </w:p>
        </w:tc>
        <w:tc>
          <w:tcPr>
            <w:tcW w:w="708" w:type="dxa"/>
            <w:vMerge w:val="restart"/>
            <w:hideMark/>
          </w:tcPr>
          <w:p w:rsidR="00C17F72" w:rsidRPr="00C17F72" w:rsidRDefault="00C17F72" w:rsidP="00C17F72">
            <w:pPr>
              <w:rPr>
                <w:rFonts w:eastAsiaTheme="majorEastAsia" w:cstheme="majorBidi"/>
                <w:b/>
                <w:bCs/>
                <w:sz w:val="20"/>
                <w:szCs w:val="20"/>
              </w:rPr>
            </w:pPr>
            <w:r w:rsidRPr="00C17F72">
              <w:rPr>
                <w:rFonts w:eastAsiaTheme="majorEastAsia" w:cstheme="majorBidi"/>
                <w:b/>
                <w:bCs/>
                <w:sz w:val="20"/>
                <w:szCs w:val="20"/>
              </w:rPr>
              <w:t>17</w:t>
            </w:r>
          </w:p>
        </w:tc>
        <w:tc>
          <w:tcPr>
            <w:tcW w:w="2552" w:type="dxa"/>
            <w:vMerge w:val="restart"/>
            <w:shd w:val="clear" w:color="auto" w:fill="auto"/>
            <w:hideMark/>
          </w:tcPr>
          <w:p w:rsidR="001E04DB" w:rsidRDefault="00C17F72" w:rsidP="001E04DB">
            <w:pPr>
              <w:pStyle w:val="CommentText"/>
            </w:pPr>
            <w:r w:rsidRPr="005B51F1">
              <w:rPr>
                <w:rFonts w:eastAsiaTheme="majorEastAsia" w:cstheme="majorBidi"/>
                <w:bCs/>
              </w:rPr>
              <w:t xml:space="preserve">Προστασία περιβάλλοντος στις περιπτώσεις όπως η παρούσα όπου δεν γίνεται η χρήση των γενικών  κριτηρίων επιλογής 15 και 16 </w:t>
            </w:r>
            <w:r w:rsidR="001E04DB">
              <w:rPr>
                <w:rFonts w:eastAsiaTheme="majorEastAsia" w:cstheme="majorBidi"/>
                <w:bCs/>
              </w:rPr>
              <w:t>(</w:t>
            </w:r>
            <w:r w:rsidR="001E04DB">
              <w:rPr>
                <w:rFonts w:cstheme="minorHAnsi"/>
              </w:rPr>
              <w:t>Σε περίπτωση χρήσης του αρ. 14 του Καν. (ΕΕ) 651/2014 δεν είναι επιλέξιμες οι ενισχύσεις για παραγωγή ενέργειας και επομένως ο εξοπλισμός παραγωγής ενέργειας από ανανεώσιμες πηγές ενέργειας)</w:t>
            </w:r>
          </w:p>
          <w:p w:rsidR="00C17F72" w:rsidRPr="005B51F1" w:rsidRDefault="00C17F72" w:rsidP="005B51F1">
            <w:pPr>
              <w:rPr>
                <w:rFonts w:eastAsiaTheme="majorEastAsia" w:cstheme="majorBidi"/>
                <w:bCs/>
                <w:sz w:val="20"/>
                <w:szCs w:val="20"/>
              </w:rPr>
            </w:pP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Ποσοστό δαπανών σχετικών με την προστασία του περιβάλλοντος μεγαλύτερο ή ίσο του 5%</w:t>
            </w:r>
          </w:p>
        </w:tc>
        <w:tc>
          <w:tcPr>
            <w:tcW w:w="992" w:type="dxa"/>
            <w:noWrap/>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100</w:t>
            </w:r>
          </w:p>
        </w:tc>
        <w:tc>
          <w:tcPr>
            <w:tcW w:w="709" w:type="dxa"/>
            <w:vMerge w:val="restart"/>
            <w:noWrap/>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2%</w:t>
            </w:r>
          </w:p>
        </w:tc>
      </w:tr>
      <w:tr w:rsidR="00C17F72" w:rsidRPr="00C17F72" w:rsidTr="005B51F1">
        <w:trPr>
          <w:trHeight w:val="765"/>
        </w:trPr>
        <w:tc>
          <w:tcPr>
            <w:tcW w:w="710" w:type="dxa"/>
            <w:vMerge/>
            <w:hideMark/>
          </w:tcPr>
          <w:p w:rsidR="00C17F72" w:rsidRPr="00C17F72" w:rsidRDefault="00C17F72" w:rsidP="00C17F72">
            <w:pPr>
              <w:rPr>
                <w:rFonts w:eastAsiaTheme="majorEastAsia" w:cstheme="majorBidi"/>
                <w:bCs/>
                <w:sz w:val="20"/>
                <w:szCs w:val="20"/>
              </w:rPr>
            </w:pPr>
          </w:p>
        </w:tc>
        <w:tc>
          <w:tcPr>
            <w:tcW w:w="708" w:type="dxa"/>
            <w:vMerge/>
            <w:hideMark/>
          </w:tcPr>
          <w:p w:rsidR="00C17F72" w:rsidRPr="00C17F72" w:rsidRDefault="00C17F72" w:rsidP="00C17F72">
            <w:pPr>
              <w:rPr>
                <w:rFonts w:eastAsiaTheme="majorEastAsia" w:cstheme="majorBidi"/>
                <w:b/>
                <w:bCs/>
                <w:sz w:val="20"/>
                <w:szCs w:val="20"/>
              </w:rPr>
            </w:pPr>
          </w:p>
        </w:tc>
        <w:tc>
          <w:tcPr>
            <w:tcW w:w="2552" w:type="dxa"/>
            <w:vMerge/>
            <w:shd w:val="clear" w:color="auto" w:fill="auto"/>
            <w:hideMark/>
          </w:tcPr>
          <w:p w:rsidR="00C17F72" w:rsidRPr="005B51F1" w:rsidRDefault="00C17F72" w:rsidP="007D0AB6">
            <w:pPr>
              <w:rPr>
                <w:rFonts w:eastAsiaTheme="majorEastAsia" w:cstheme="majorBidi"/>
                <w:bCs/>
                <w:sz w:val="20"/>
                <w:szCs w:val="20"/>
              </w:rPr>
            </w:pP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Ποσοστό δαπανών σχετικών με την προστασία του περιβάλλοντος μικρότερο του 5%</w:t>
            </w:r>
          </w:p>
        </w:tc>
        <w:tc>
          <w:tcPr>
            <w:tcW w:w="992" w:type="dxa"/>
            <w:noWrap/>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0</w:t>
            </w:r>
          </w:p>
        </w:tc>
        <w:tc>
          <w:tcPr>
            <w:tcW w:w="709" w:type="dxa"/>
            <w:vMerge/>
            <w:hideMark/>
          </w:tcPr>
          <w:p w:rsidR="00C17F72" w:rsidRPr="00C17F72" w:rsidRDefault="00C17F72" w:rsidP="00C17F72">
            <w:pPr>
              <w:rPr>
                <w:rFonts w:eastAsiaTheme="majorEastAsia" w:cstheme="majorBidi"/>
                <w:bCs/>
                <w:sz w:val="20"/>
                <w:szCs w:val="20"/>
              </w:rPr>
            </w:pPr>
          </w:p>
        </w:tc>
      </w:tr>
      <w:tr w:rsidR="00C17F72" w:rsidRPr="00C17F72" w:rsidTr="00496D5B">
        <w:trPr>
          <w:trHeight w:val="765"/>
        </w:trPr>
        <w:tc>
          <w:tcPr>
            <w:tcW w:w="710"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25</w:t>
            </w:r>
          </w:p>
        </w:tc>
        <w:tc>
          <w:tcPr>
            <w:tcW w:w="708" w:type="dxa"/>
            <w:hideMark/>
          </w:tcPr>
          <w:p w:rsidR="00C17F72" w:rsidRPr="00C17F72" w:rsidRDefault="00C17F72" w:rsidP="00C17F72">
            <w:pPr>
              <w:rPr>
                <w:rFonts w:eastAsiaTheme="majorEastAsia" w:cstheme="majorBidi"/>
                <w:b/>
                <w:bCs/>
                <w:sz w:val="20"/>
                <w:szCs w:val="20"/>
              </w:rPr>
            </w:pPr>
            <w:r w:rsidRPr="00C17F72">
              <w:rPr>
                <w:rFonts w:eastAsiaTheme="majorEastAsia" w:cstheme="majorBidi"/>
                <w:b/>
                <w:bCs/>
                <w:sz w:val="20"/>
                <w:szCs w:val="20"/>
              </w:rPr>
              <w:t>19</w:t>
            </w:r>
          </w:p>
        </w:tc>
        <w:tc>
          <w:tcPr>
            <w:tcW w:w="2552" w:type="dxa"/>
            <w:hideMark/>
          </w:tcPr>
          <w:p w:rsidR="00C17F72" w:rsidRPr="005B51F1" w:rsidRDefault="00C17F72" w:rsidP="007D0AB6">
            <w:pPr>
              <w:rPr>
                <w:rFonts w:eastAsiaTheme="majorEastAsia" w:cstheme="majorBidi"/>
                <w:bCs/>
                <w:sz w:val="20"/>
                <w:szCs w:val="20"/>
              </w:rPr>
            </w:pPr>
            <w:r w:rsidRPr="005B51F1">
              <w:rPr>
                <w:rFonts w:eastAsiaTheme="majorEastAsia" w:cstheme="majorBidi"/>
                <w:bCs/>
                <w:sz w:val="20"/>
                <w:szCs w:val="20"/>
              </w:rPr>
              <w:t>Καινοτόμος  χαρακτήρας της πρότασης/ Χρήση καινοτομίας και νέων τεχνολογιών (τουρισμός / υπηρεσίες)</w:t>
            </w: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Οργανωτική καινοτομία / καινοτομία στο προϊόν ή στην διαχείριση και λειτουργία</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100</w:t>
            </w:r>
          </w:p>
        </w:tc>
        <w:tc>
          <w:tcPr>
            <w:tcW w:w="709" w:type="dxa"/>
            <w:noWrap/>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8%</w:t>
            </w:r>
          </w:p>
        </w:tc>
      </w:tr>
      <w:tr w:rsidR="00C17F72" w:rsidRPr="00C17F72" w:rsidTr="00496D5B">
        <w:trPr>
          <w:trHeight w:val="1275"/>
        </w:trPr>
        <w:tc>
          <w:tcPr>
            <w:tcW w:w="710" w:type="dxa"/>
            <w:vMerge w:val="restart"/>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26</w:t>
            </w:r>
          </w:p>
        </w:tc>
        <w:tc>
          <w:tcPr>
            <w:tcW w:w="708" w:type="dxa"/>
            <w:vMerge w:val="restart"/>
            <w:hideMark/>
          </w:tcPr>
          <w:p w:rsidR="00C17F72" w:rsidRPr="00C17F72" w:rsidRDefault="00C17F72" w:rsidP="00C17F72">
            <w:pPr>
              <w:rPr>
                <w:rFonts w:eastAsiaTheme="majorEastAsia" w:cstheme="majorBidi"/>
                <w:b/>
                <w:bCs/>
                <w:sz w:val="20"/>
                <w:szCs w:val="20"/>
              </w:rPr>
            </w:pPr>
            <w:r w:rsidRPr="00C17F72">
              <w:rPr>
                <w:rFonts w:eastAsiaTheme="majorEastAsia" w:cstheme="majorBidi"/>
                <w:b/>
                <w:bCs/>
                <w:sz w:val="20"/>
                <w:szCs w:val="20"/>
              </w:rPr>
              <w:t>20</w:t>
            </w:r>
          </w:p>
        </w:tc>
        <w:tc>
          <w:tcPr>
            <w:tcW w:w="2552" w:type="dxa"/>
            <w:vMerge w:val="restart"/>
            <w:hideMark/>
          </w:tcPr>
          <w:p w:rsidR="00C17F72" w:rsidRPr="00C17F72" w:rsidRDefault="00C17F72" w:rsidP="007D0AB6">
            <w:pPr>
              <w:rPr>
                <w:rFonts w:eastAsiaTheme="majorEastAsia" w:cstheme="majorBidi"/>
                <w:bCs/>
                <w:sz w:val="20"/>
                <w:szCs w:val="20"/>
              </w:rPr>
            </w:pPr>
            <w:r w:rsidRPr="00C17F72">
              <w:rPr>
                <w:rFonts w:eastAsiaTheme="majorEastAsia" w:cstheme="majorBidi"/>
                <w:bCs/>
                <w:sz w:val="20"/>
                <w:szCs w:val="20"/>
              </w:rPr>
              <w:t>Αύξηση θέσεων απασχόλησης</w:t>
            </w: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 xml:space="preserve">Με την υλοποίηση του επενδυτικού σχεδίου προβλέπεται η δημιουργία άνω των δύο (2) νέων θέσεων απασχόλησης σε Ε.Μ.Ε (Ετήσιες Μονάδες Εργασίας). </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100</w:t>
            </w:r>
          </w:p>
        </w:tc>
        <w:tc>
          <w:tcPr>
            <w:tcW w:w="709" w:type="dxa"/>
            <w:vMerge w:val="restart"/>
            <w:noWrap/>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5%</w:t>
            </w:r>
          </w:p>
        </w:tc>
      </w:tr>
      <w:tr w:rsidR="00C17F72" w:rsidRPr="00C17F72" w:rsidTr="00496D5B">
        <w:trPr>
          <w:trHeight w:val="1020"/>
        </w:trPr>
        <w:tc>
          <w:tcPr>
            <w:tcW w:w="710" w:type="dxa"/>
            <w:vMerge/>
            <w:hideMark/>
          </w:tcPr>
          <w:p w:rsidR="00C17F72" w:rsidRPr="00C17F72" w:rsidRDefault="00C17F72" w:rsidP="00C17F72">
            <w:pPr>
              <w:rPr>
                <w:rFonts w:eastAsiaTheme="majorEastAsia" w:cstheme="majorBidi"/>
                <w:bCs/>
                <w:sz w:val="20"/>
                <w:szCs w:val="20"/>
              </w:rPr>
            </w:pPr>
          </w:p>
        </w:tc>
        <w:tc>
          <w:tcPr>
            <w:tcW w:w="708" w:type="dxa"/>
            <w:vMerge/>
            <w:hideMark/>
          </w:tcPr>
          <w:p w:rsidR="00C17F72" w:rsidRPr="00C17F72" w:rsidRDefault="00C17F72" w:rsidP="00C17F72">
            <w:pPr>
              <w:rPr>
                <w:rFonts w:eastAsiaTheme="majorEastAsia" w:cstheme="majorBidi"/>
                <w:b/>
                <w:bCs/>
                <w:sz w:val="20"/>
                <w:szCs w:val="20"/>
              </w:rPr>
            </w:pPr>
          </w:p>
        </w:tc>
        <w:tc>
          <w:tcPr>
            <w:tcW w:w="2552" w:type="dxa"/>
            <w:vMerge/>
            <w:hideMark/>
          </w:tcPr>
          <w:p w:rsidR="00C17F72" w:rsidRPr="00C17F72" w:rsidRDefault="00C17F72" w:rsidP="007D0AB6">
            <w:pPr>
              <w:rPr>
                <w:rFonts w:eastAsiaTheme="majorEastAsia" w:cstheme="majorBidi"/>
                <w:bCs/>
                <w:sz w:val="20"/>
                <w:szCs w:val="20"/>
              </w:rPr>
            </w:pP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60</w:t>
            </w:r>
          </w:p>
        </w:tc>
        <w:tc>
          <w:tcPr>
            <w:tcW w:w="709" w:type="dxa"/>
            <w:vMerge/>
            <w:hideMark/>
          </w:tcPr>
          <w:p w:rsidR="00C17F72" w:rsidRPr="00C17F72" w:rsidRDefault="00C17F72" w:rsidP="00C17F72">
            <w:pPr>
              <w:rPr>
                <w:rFonts w:eastAsiaTheme="majorEastAsia" w:cstheme="majorBidi"/>
                <w:bCs/>
                <w:sz w:val="20"/>
                <w:szCs w:val="20"/>
              </w:rPr>
            </w:pPr>
          </w:p>
        </w:tc>
      </w:tr>
      <w:tr w:rsidR="00C17F72" w:rsidRPr="00C17F72" w:rsidTr="00496D5B">
        <w:trPr>
          <w:trHeight w:val="1020"/>
        </w:trPr>
        <w:tc>
          <w:tcPr>
            <w:tcW w:w="710" w:type="dxa"/>
            <w:vMerge/>
            <w:hideMark/>
          </w:tcPr>
          <w:p w:rsidR="00C17F72" w:rsidRPr="00C17F72" w:rsidRDefault="00C17F72" w:rsidP="00C17F72">
            <w:pPr>
              <w:rPr>
                <w:rFonts w:eastAsiaTheme="majorEastAsia" w:cstheme="majorBidi"/>
                <w:bCs/>
                <w:sz w:val="20"/>
                <w:szCs w:val="20"/>
              </w:rPr>
            </w:pPr>
          </w:p>
        </w:tc>
        <w:tc>
          <w:tcPr>
            <w:tcW w:w="708" w:type="dxa"/>
            <w:vMerge/>
            <w:hideMark/>
          </w:tcPr>
          <w:p w:rsidR="00C17F72" w:rsidRPr="00C17F72" w:rsidRDefault="00C17F72" w:rsidP="00C17F72">
            <w:pPr>
              <w:rPr>
                <w:rFonts w:eastAsiaTheme="majorEastAsia" w:cstheme="majorBidi"/>
                <w:b/>
                <w:bCs/>
                <w:sz w:val="20"/>
                <w:szCs w:val="20"/>
              </w:rPr>
            </w:pPr>
          </w:p>
        </w:tc>
        <w:tc>
          <w:tcPr>
            <w:tcW w:w="2552" w:type="dxa"/>
            <w:vMerge/>
            <w:hideMark/>
          </w:tcPr>
          <w:p w:rsidR="00C17F72" w:rsidRPr="00C17F72" w:rsidRDefault="00C17F72" w:rsidP="007D0AB6">
            <w:pPr>
              <w:rPr>
                <w:rFonts w:eastAsiaTheme="majorEastAsia" w:cstheme="majorBidi"/>
                <w:bCs/>
                <w:sz w:val="20"/>
                <w:szCs w:val="20"/>
              </w:rPr>
            </w:pP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30</w:t>
            </w:r>
          </w:p>
        </w:tc>
        <w:tc>
          <w:tcPr>
            <w:tcW w:w="709" w:type="dxa"/>
            <w:vMerge/>
            <w:hideMark/>
          </w:tcPr>
          <w:p w:rsidR="00C17F72" w:rsidRPr="00C17F72" w:rsidRDefault="00C17F72" w:rsidP="00C17F72">
            <w:pPr>
              <w:rPr>
                <w:rFonts w:eastAsiaTheme="majorEastAsia" w:cstheme="majorBidi"/>
                <w:bCs/>
                <w:sz w:val="20"/>
                <w:szCs w:val="20"/>
              </w:rPr>
            </w:pPr>
          </w:p>
        </w:tc>
      </w:tr>
      <w:tr w:rsidR="00C17F72" w:rsidRPr="00C17F72" w:rsidTr="00EA3E34">
        <w:trPr>
          <w:trHeight w:val="1119"/>
        </w:trPr>
        <w:tc>
          <w:tcPr>
            <w:tcW w:w="710" w:type="dxa"/>
            <w:vMerge/>
            <w:hideMark/>
          </w:tcPr>
          <w:p w:rsidR="00C17F72" w:rsidRPr="00C17F72" w:rsidRDefault="00C17F72" w:rsidP="00C17F72">
            <w:pPr>
              <w:rPr>
                <w:rFonts w:eastAsiaTheme="majorEastAsia" w:cstheme="majorBidi"/>
                <w:bCs/>
                <w:sz w:val="20"/>
                <w:szCs w:val="20"/>
              </w:rPr>
            </w:pPr>
          </w:p>
        </w:tc>
        <w:tc>
          <w:tcPr>
            <w:tcW w:w="708" w:type="dxa"/>
            <w:vMerge/>
            <w:hideMark/>
          </w:tcPr>
          <w:p w:rsidR="00C17F72" w:rsidRPr="00C17F72" w:rsidRDefault="00C17F72" w:rsidP="00C17F72">
            <w:pPr>
              <w:rPr>
                <w:rFonts w:eastAsiaTheme="majorEastAsia" w:cstheme="majorBidi"/>
                <w:b/>
                <w:bCs/>
                <w:sz w:val="20"/>
                <w:szCs w:val="20"/>
              </w:rPr>
            </w:pPr>
          </w:p>
        </w:tc>
        <w:tc>
          <w:tcPr>
            <w:tcW w:w="2552" w:type="dxa"/>
            <w:vMerge/>
            <w:hideMark/>
          </w:tcPr>
          <w:p w:rsidR="00C17F72" w:rsidRPr="00C17F72" w:rsidRDefault="00C17F72" w:rsidP="007D0AB6">
            <w:pPr>
              <w:rPr>
                <w:rFonts w:eastAsiaTheme="majorEastAsia" w:cstheme="majorBidi"/>
                <w:bCs/>
                <w:sz w:val="20"/>
                <w:szCs w:val="20"/>
              </w:rPr>
            </w:pPr>
          </w:p>
        </w:tc>
        <w:tc>
          <w:tcPr>
            <w:tcW w:w="3827" w:type="dxa"/>
            <w:hideMark/>
          </w:tcPr>
          <w:p w:rsidR="005B51F1" w:rsidRPr="00C17F72" w:rsidRDefault="00C17F72" w:rsidP="00C17F72">
            <w:pPr>
              <w:rPr>
                <w:rFonts w:eastAsiaTheme="majorEastAsia" w:cstheme="majorBidi"/>
                <w:bCs/>
                <w:sz w:val="20"/>
                <w:szCs w:val="20"/>
              </w:rPr>
            </w:pPr>
            <w:r w:rsidRPr="00C17F72">
              <w:rPr>
                <w:rFonts w:eastAsiaTheme="majorEastAsia" w:cstheme="majorBidi"/>
                <w:bCs/>
                <w:sz w:val="20"/>
                <w:szCs w:val="20"/>
              </w:rPr>
              <w:t>Με την υλοποίηση του επενδυτικού σχεδίου δεν προβλέπεται δημιουργία θέσεων εργασίας</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0</w:t>
            </w:r>
          </w:p>
        </w:tc>
        <w:tc>
          <w:tcPr>
            <w:tcW w:w="709" w:type="dxa"/>
            <w:vMerge/>
            <w:hideMark/>
          </w:tcPr>
          <w:p w:rsidR="00C17F72" w:rsidRPr="00C17F72" w:rsidRDefault="00C17F72" w:rsidP="00C17F72">
            <w:pPr>
              <w:rPr>
                <w:rFonts w:eastAsiaTheme="majorEastAsia" w:cstheme="majorBidi"/>
                <w:bCs/>
                <w:sz w:val="20"/>
                <w:szCs w:val="20"/>
              </w:rPr>
            </w:pPr>
          </w:p>
        </w:tc>
      </w:tr>
      <w:tr w:rsidR="00C17F72" w:rsidRPr="00C17F72" w:rsidTr="00496D5B">
        <w:trPr>
          <w:trHeight w:val="765"/>
        </w:trPr>
        <w:tc>
          <w:tcPr>
            <w:tcW w:w="710" w:type="dxa"/>
            <w:vMerge w:val="restart"/>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28</w:t>
            </w:r>
          </w:p>
        </w:tc>
        <w:tc>
          <w:tcPr>
            <w:tcW w:w="708" w:type="dxa"/>
            <w:vMerge w:val="restart"/>
            <w:hideMark/>
          </w:tcPr>
          <w:p w:rsidR="00C17F72" w:rsidRPr="00C17F72" w:rsidRDefault="00C17F72" w:rsidP="00C17F72">
            <w:pPr>
              <w:rPr>
                <w:rFonts w:eastAsiaTheme="majorEastAsia" w:cstheme="majorBidi"/>
                <w:b/>
                <w:bCs/>
                <w:sz w:val="20"/>
                <w:szCs w:val="20"/>
              </w:rPr>
            </w:pPr>
            <w:r w:rsidRPr="00C17F72">
              <w:rPr>
                <w:rFonts w:eastAsiaTheme="majorEastAsia" w:cstheme="majorBidi"/>
                <w:b/>
                <w:bCs/>
                <w:sz w:val="20"/>
                <w:szCs w:val="20"/>
              </w:rPr>
              <w:t>22</w:t>
            </w:r>
          </w:p>
        </w:tc>
        <w:tc>
          <w:tcPr>
            <w:tcW w:w="2552" w:type="dxa"/>
            <w:vMerge w:val="restart"/>
            <w:hideMark/>
          </w:tcPr>
          <w:p w:rsidR="00C17F72" w:rsidRPr="00C17F72" w:rsidRDefault="00C17F72" w:rsidP="007D0AB6">
            <w:pPr>
              <w:rPr>
                <w:rFonts w:eastAsiaTheme="majorEastAsia" w:cstheme="majorBidi"/>
                <w:bCs/>
                <w:sz w:val="20"/>
                <w:szCs w:val="20"/>
              </w:rPr>
            </w:pPr>
            <w:r w:rsidRPr="00C17F72">
              <w:rPr>
                <w:rFonts w:eastAsiaTheme="majorEastAsia" w:cstheme="majorBidi"/>
                <w:bCs/>
                <w:sz w:val="20"/>
                <w:szCs w:val="20"/>
              </w:rPr>
              <w:t>Ετοιμότητα έναρξης υλοποίησης της πρότασης</w:t>
            </w: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Εξασφάλιση του συνόλου των απαιτούμενων γνωμοδοτήσεων / εγκρίσεων / αδειών</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100</w:t>
            </w:r>
          </w:p>
        </w:tc>
        <w:tc>
          <w:tcPr>
            <w:tcW w:w="709" w:type="dxa"/>
            <w:vMerge w:val="restart"/>
            <w:noWrap/>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6%</w:t>
            </w:r>
          </w:p>
        </w:tc>
      </w:tr>
      <w:tr w:rsidR="00C17F72" w:rsidRPr="00C17F72" w:rsidTr="00496D5B">
        <w:trPr>
          <w:trHeight w:val="510"/>
        </w:trPr>
        <w:tc>
          <w:tcPr>
            <w:tcW w:w="710" w:type="dxa"/>
            <w:vMerge/>
            <w:hideMark/>
          </w:tcPr>
          <w:p w:rsidR="00C17F72" w:rsidRPr="00C17F72" w:rsidRDefault="00C17F72" w:rsidP="00C17F72">
            <w:pPr>
              <w:rPr>
                <w:rFonts w:eastAsiaTheme="majorEastAsia" w:cstheme="majorBidi"/>
                <w:bCs/>
                <w:sz w:val="20"/>
                <w:szCs w:val="20"/>
              </w:rPr>
            </w:pPr>
          </w:p>
        </w:tc>
        <w:tc>
          <w:tcPr>
            <w:tcW w:w="708" w:type="dxa"/>
            <w:vMerge/>
            <w:hideMark/>
          </w:tcPr>
          <w:p w:rsidR="00C17F72" w:rsidRPr="00C17F72" w:rsidRDefault="00C17F72" w:rsidP="00C17F72">
            <w:pPr>
              <w:rPr>
                <w:rFonts w:eastAsiaTheme="majorEastAsia" w:cstheme="majorBidi"/>
                <w:b/>
                <w:bCs/>
                <w:sz w:val="20"/>
                <w:szCs w:val="20"/>
              </w:rPr>
            </w:pPr>
          </w:p>
        </w:tc>
        <w:tc>
          <w:tcPr>
            <w:tcW w:w="2552" w:type="dxa"/>
            <w:vMerge/>
            <w:hideMark/>
          </w:tcPr>
          <w:p w:rsidR="00C17F72" w:rsidRPr="00C17F72" w:rsidRDefault="00C17F72" w:rsidP="007D0AB6">
            <w:pPr>
              <w:rPr>
                <w:rFonts w:eastAsiaTheme="majorEastAsia" w:cstheme="majorBidi"/>
                <w:bCs/>
                <w:sz w:val="20"/>
                <w:szCs w:val="20"/>
              </w:rPr>
            </w:pP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Εξασφάλιση μέρους των απαιτούμενων γνωμοδοτήσεων /εγκρίσεων / αδειών</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60</w:t>
            </w:r>
          </w:p>
        </w:tc>
        <w:tc>
          <w:tcPr>
            <w:tcW w:w="709" w:type="dxa"/>
            <w:vMerge/>
            <w:hideMark/>
          </w:tcPr>
          <w:p w:rsidR="00C17F72" w:rsidRPr="00C17F72" w:rsidRDefault="00C17F72" w:rsidP="00C17F72">
            <w:pPr>
              <w:rPr>
                <w:rFonts w:eastAsiaTheme="majorEastAsia" w:cstheme="majorBidi"/>
                <w:bCs/>
                <w:sz w:val="20"/>
                <w:szCs w:val="20"/>
              </w:rPr>
            </w:pPr>
          </w:p>
        </w:tc>
      </w:tr>
      <w:tr w:rsidR="00C17F72" w:rsidRPr="00C17F72" w:rsidTr="00496D5B">
        <w:trPr>
          <w:trHeight w:val="765"/>
        </w:trPr>
        <w:tc>
          <w:tcPr>
            <w:tcW w:w="710" w:type="dxa"/>
            <w:vMerge/>
            <w:hideMark/>
          </w:tcPr>
          <w:p w:rsidR="00C17F72" w:rsidRPr="00C17F72" w:rsidRDefault="00C17F72" w:rsidP="00C17F72">
            <w:pPr>
              <w:rPr>
                <w:rFonts w:eastAsiaTheme="majorEastAsia" w:cstheme="majorBidi"/>
                <w:bCs/>
                <w:sz w:val="20"/>
                <w:szCs w:val="20"/>
              </w:rPr>
            </w:pPr>
          </w:p>
        </w:tc>
        <w:tc>
          <w:tcPr>
            <w:tcW w:w="708" w:type="dxa"/>
            <w:vMerge/>
            <w:hideMark/>
          </w:tcPr>
          <w:p w:rsidR="00C17F72" w:rsidRPr="00C17F72" w:rsidRDefault="00C17F72" w:rsidP="00C17F72">
            <w:pPr>
              <w:rPr>
                <w:rFonts w:eastAsiaTheme="majorEastAsia" w:cstheme="majorBidi"/>
                <w:b/>
                <w:bCs/>
                <w:sz w:val="20"/>
                <w:szCs w:val="20"/>
              </w:rPr>
            </w:pPr>
          </w:p>
        </w:tc>
        <w:tc>
          <w:tcPr>
            <w:tcW w:w="2552" w:type="dxa"/>
            <w:vMerge/>
            <w:hideMark/>
          </w:tcPr>
          <w:p w:rsidR="00C17F72" w:rsidRPr="00C17F72" w:rsidRDefault="00C17F72" w:rsidP="007D0AB6">
            <w:pPr>
              <w:rPr>
                <w:rFonts w:eastAsiaTheme="majorEastAsia" w:cstheme="majorBidi"/>
                <w:bCs/>
                <w:sz w:val="20"/>
                <w:szCs w:val="20"/>
              </w:rPr>
            </w:pP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Υποβολή αιτήσεων στις αρμόδιες αρχές για απαραίτητες γνωμοδοτήσεις / εγκρίσεις / άδειες.</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30</w:t>
            </w:r>
          </w:p>
        </w:tc>
        <w:tc>
          <w:tcPr>
            <w:tcW w:w="709" w:type="dxa"/>
            <w:vMerge/>
            <w:hideMark/>
          </w:tcPr>
          <w:p w:rsidR="00C17F72" w:rsidRPr="00C17F72" w:rsidRDefault="00C17F72" w:rsidP="00C17F72">
            <w:pPr>
              <w:rPr>
                <w:rFonts w:eastAsiaTheme="majorEastAsia" w:cstheme="majorBidi"/>
                <w:bCs/>
                <w:sz w:val="20"/>
                <w:szCs w:val="20"/>
              </w:rPr>
            </w:pPr>
          </w:p>
        </w:tc>
      </w:tr>
      <w:tr w:rsidR="00C17F72" w:rsidRPr="00C17F72" w:rsidTr="00496D5B">
        <w:trPr>
          <w:trHeight w:val="694"/>
        </w:trPr>
        <w:tc>
          <w:tcPr>
            <w:tcW w:w="710" w:type="dxa"/>
            <w:vMerge w:val="restart"/>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29</w:t>
            </w:r>
          </w:p>
        </w:tc>
        <w:tc>
          <w:tcPr>
            <w:tcW w:w="708" w:type="dxa"/>
            <w:vMerge w:val="restart"/>
            <w:hideMark/>
          </w:tcPr>
          <w:p w:rsidR="00C17F72" w:rsidRPr="00C17F72" w:rsidRDefault="00C17F72" w:rsidP="00C17F72">
            <w:pPr>
              <w:rPr>
                <w:rFonts w:eastAsiaTheme="majorEastAsia" w:cstheme="majorBidi"/>
                <w:b/>
                <w:bCs/>
                <w:sz w:val="20"/>
                <w:szCs w:val="20"/>
              </w:rPr>
            </w:pPr>
            <w:r w:rsidRPr="00C17F72">
              <w:rPr>
                <w:rFonts w:eastAsiaTheme="majorEastAsia" w:cstheme="majorBidi"/>
                <w:b/>
                <w:bCs/>
                <w:sz w:val="20"/>
                <w:szCs w:val="20"/>
              </w:rPr>
              <w:t>23</w:t>
            </w:r>
          </w:p>
        </w:tc>
        <w:tc>
          <w:tcPr>
            <w:tcW w:w="2552" w:type="dxa"/>
            <w:vMerge w:val="restart"/>
            <w:hideMark/>
          </w:tcPr>
          <w:p w:rsidR="00C17F72" w:rsidRPr="00C17F72" w:rsidRDefault="00C17F72" w:rsidP="007D0AB6">
            <w:pPr>
              <w:rPr>
                <w:rFonts w:eastAsiaTheme="majorEastAsia" w:cstheme="majorBidi"/>
                <w:bCs/>
                <w:sz w:val="20"/>
                <w:szCs w:val="20"/>
              </w:rPr>
            </w:pPr>
            <w:r w:rsidRPr="00C17F72">
              <w:rPr>
                <w:rFonts w:eastAsiaTheme="majorEastAsia" w:cstheme="majorBidi"/>
                <w:bCs/>
                <w:sz w:val="20"/>
                <w:szCs w:val="20"/>
              </w:rPr>
              <w:t>Σύσταση Φορέα</w:t>
            </w: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Έχει συσταθεί ο φορέας υλοποίησης της επένδυσης (εταιρεία, νομικό πρόσωπο κλπ) ή δεν απαιτείται σύσταση φορέα</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100</w:t>
            </w:r>
          </w:p>
        </w:tc>
        <w:tc>
          <w:tcPr>
            <w:tcW w:w="709" w:type="dxa"/>
            <w:vMerge w:val="restart"/>
            <w:noWrap/>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2%</w:t>
            </w:r>
          </w:p>
        </w:tc>
      </w:tr>
      <w:tr w:rsidR="00C17F72" w:rsidRPr="00C17F72" w:rsidTr="00F13F92">
        <w:trPr>
          <w:trHeight w:val="666"/>
        </w:trPr>
        <w:tc>
          <w:tcPr>
            <w:tcW w:w="710" w:type="dxa"/>
            <w:vMerge/>
            <w:hideMark/>
          </w:tcPr>
          <w:p w:rsidR="00C17F72" w:rsidRPr="00C17F72" w:rsidRDefault="00C17F72" w:rsidP="00C17F72">
            <w:pPr>
              <w:rPr>
                <w:rFonts w:eastAsiaTheme="majorEastAsia" w:cstheme="majorBidi"/>
                <w:bCs/>
                <w:sz w:val="20"/>
                <w:szCs w:val="20"/>
              </w:rPr>
            </w:pPr>
          </w:p>
        </w:tc>
        <w:tc>
          <w:tcPr>
            <w:tcW w:w="708" w:type="dxa"/>
            <w:vMerge/>
            <w:hideMark/>
          </w:tcPr>
          <w:p w:rsidR="00C17F72" w:rsidRPr="00C17F72" w:rsidRDefault="00C17F72" w:rsidP="00C17F72">
            <w:pPr>
              <w:rPr>
                <w:rFonts w:eastAsiaTheme="majorEastAsia" w:cstheme="majorBidi"/>
                <w:b/>
                <w:bCs/>
                <w:sz w:val="20"/>
                <w:szCs w:val="20"/>
              </w:rPr>
            </w:pPr>
          </w:p>
        </w:tc>
        <w:tc>
          <w:tcPr>
            <w:tcW w:w="2552" w:type="dxa"/>
            <w:vMerge/>
            <w:hideMark/>
          </w:tcPr>
          <w:p w:rsidR="00C17F72" w:rsidRPr="00C17F72" w:rsidRDefault="00C17F72" w:rsidP="007D0AB6">
            <w:pPr>
              <w:rPr>
                <w:rFonts w:eastAsiaTheme="majorEastAsia" w:cstheme="majorBidi"/>
                <w:bCs/>
                <w:sz w:val="20"/>
                <w:szCs w:val="20"/>
              </w:rPr>
            </w:pP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Δεν έχει συσταθεί ο φορέας που απαιτείται</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0</w:t>
            </w:r>
          </w:p>
        </w:tc>
        <w:tc>
          <w:tcPr>
            <w:tcW w:w="709" w:type="dxa"/>
            <w:vMerge/>
            <w:hideMark/>
          </w:tcPr>
          <w:p w:rsidR="00C17F72" w:rsidRPr="00C17F72" w:rsidRDefault="00C17F72" w:rsidP="00C17F72">
            <w:pPr>
              <w:rPr>
                <w:rFonts w:eastAsiaTheme="majorEastAsia" w:cstheme="majorBidi"/>
                <w:bCs/>
                <w:sz w:val="20"/>
                <w:szCs w:val="20"/>
              </w:rPr>
            </w:pPr>
          </w:p>
        </w:tc>
      </w:tr>
      <w:tr w:rsidR="00C17F72" w:rsidRPr="00C17F72" w:rsidTr="00F13F92">
        <w:trPr>
          <w:trHeight w:val="1108"/>
        </w:trPr>
        <w:tc>
          <w:tcPr>
            <w:tcW w:w="710"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30</w:t>
            </w:r>
          </w:p>
        </w:tc>
        <w:tc>
          <w:tcPr>
            <w:tcW w:w="708" w:type="dxa"/>
            <w:hideMark/>
          </w:tcPr>
          <w:p w:rsidR="00C17F72" w:rsidRPr="00C17F72" w:rsidRDefault="00C17F72" w:rsidP="00C17F72">
            <w:pPr>
              <w:rPr>
                <w:rFonts w:eastAsiaTheme="majorEastAsia" w:cstheme="majorBidi"/>
                <w:b/>
                <w:bCs/>
                <w:sz w:val="20"/>
                <w:szCs w:val="20"/>
              </w:rPr>
            </w:pPr>
            <w:r w:rsidRPr="00C17F72">
              <w:rPr>
                <w:rFonts w:eastAsiaTheme="majorEastAsia" w:cstheme="majorBidi"/>
                <w:b/>
                <w:bCs/>
                <w:sz w:val="20"/>
                <w:szCs w:val="20"/>
              </w:rPr>
              <w:t>24</w:t>
            </w:r>
          </w:p>
        </w:tc>
        <w:tc>
          <w:tcPr>
            <w:tcW w:w="2552" w:type="dxa"/>
            <w:hideMark/>
          </w:tcPr>
          <w:p w:rsidR="00C17F72" w:rsidRPr="00C17F72" w:rsidRDefault="00C17F72" w:rsidP="007D0AB6">
            <w:pPr>
              <w:rPr>
                <w:rFonts w:eastAsiaTheme="majorEastAsia" w:cstheme="majorBidi"/>
                <w:bCs/>
                <w:sz w:val="20"/>
                <w:szCs w:val="20"/>
              </w:rPr>
            </w:pPr>
            <w:r w:rsidRPr="00C17F72">
              <w:rPr>
                <w:rFonts w:eastAsiaTheme="majorEastAsia" w:cstheme="majorBidi"/>
                <w:bCs/>
                <w:sz w:val="20"/>
                <w:szCs w:val="20"/>
              </w:rPr>
              <w:t>Εφαρμογή συστημάτων διαχείρισης και ποιοτικών σημάτων</w:t>
            </w: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 xml:space="preserve">Εφαρμογή συστημάτων διαχείρισης και ποιοτικών σημάτων / προτύπων </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100</w:t>
            </w:r>
          </w:p>
        </w:tc>
        <w:tc>
          <w:tcPr>
            <w:tcW w:w="709" w:type="dxa"/>
            <w:noWrap/>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1%</w:t>
            </w:r>
          </w:p>
        </w:tc>
      </w:tr>
      <w:tr w:rsidR="00F13F92" w:rsidRPr="00C17F72" w:rsidTr="009B5429">
        <w:trPr>
          <w:trHeight w:val="600"/>
        </w:trPr>
        <w:tc>
          <w:tcPr>
            <w:tcW w:w="710" w:type="dxa"/>
            <w:shd w:val="clear" w:color="auto" w:fill="FFFF00"/>
            <w:noWrap/>
            <w:hideMark/>
          </w:tcPr>
          <w:p w:rsidR="00F13F92" w:rsidRPr="00C17F72" w:rsidRDefault="00F13F92" w:rsidP="009B5429">
            <w:pPr>
              <w:rPr>
                <w:rFonts w:eastAsiaTheme="majorEastAsia" w:cstheme="majorBidi"/>
                <w:b/>
                <w:bCs/>
              </w:rPr>
            </w:pPr>
            <w:r w:rsidRPr="00C17F72">
              <w:rPr>
                <w:rFonts w:eastAsiaTheme="majorEastAsia" w:cstheme="majorBidi"/>
                <w:b/>
                <w:bCs/>
              </w:rPr>
              <w:t>ΚΩΔ ΕΥΕ</w:t>
            </w:r>
          </w:p>
        </w:tc>
        <w:tc>
          <w:tcPr>
            <w:tcW w:w="708" w:type="dxa"/>
            <w:shd w:val="clear" w:color="auto" w:fill="FFFF00"/>
            <w:noWrap/>
            <w:hideMark/>
          </w:tcPr>
          <w:p w:rsidR="00F13F92" w:rsidRPr="00C17F72" w:rsidRDefault="00F13F92" w:rsidP="009B5429">
            <w:pPr>
              <w:rPr>
                <w:rFonts w:eastAsiaTheme="majorEastAsia" w:cstheme="majorBidi"/>
                <w:b/>
                <w:bCs/>
              </w:rPr>
            </w:pPr>
            <w:r w:rsidRPr="00C17F72">
              <w:rPr>
                <w:rFonts w:eastAsiaTheme="majorEastAsia" w:cstheme="majorBidi"/>
                <w:b/>
                <w:bCs/>
              </w:rPr>
              <w:t>Α/Α</w:t>
            </w:r>
          </w:p>
        </w:tc>
        <w:tc>
          <w:tcPr>
            <w:tcW w:w="2552" w:type="dxa"/>
            <w:shd w:val="clear" w:color="auto" w:fill="FFFF00"/>
            <w:noWrap/>
            <w:hideMark/>
          </w:tcPr>
          <w:p w:rsidR="00F13F92" w:rsidRPr="00C17F72" w:rsidRDefault="00F13F92" w:rsidP="009B5429">
            <w:pPr>
              <w:jc w:val="center"/>
              <w:rPr>
                <w:rFonts w:eastAsiaTheme="majorEastAsia" w:cstheme="majorBidi"/>
                <w:b/>
                <w:bCs/>
              </w:rPr>
            </w:pPr>
            <w:r w:rsidRPr="00C17F72">
              <w:rPr>
                <w:rFonts w:eastAsiaTheme="majorEastAsia" w:cstheme="majorBidi"/>
                <w:b/>
                <w:bCs/>
              </w:rPr>
              <w:t>ΚΡΙΤΗΡΙΟ</w:t>
            </w:r>
          </w:p>
        </w:tc>
        <w:tc>
          <w:tcPr>
            <w:tcW w:w="3827" w:type="dxa"/>
            <w:shd w:val="clear" w:color="auto" w:fill="FFFF00"/>
            <w:noWrap/>
            <w:hideMark/>
          </w:tcPr>
          <w:p w:rsidR="00F13F92" w:rsidRPr="00C17F72" w:rsidRDefault="00F13F92" w:rsidP="009B5429">
            <w:pPr>
              <w:rPr>
                <w:rFonts w:eastAsiaTheme="majorEastAsia" w:cstheme="majorBidi"/>
                <w:b/>
                <w:bCs/>
              </w:rPr>
            </w:pPr>
            <w:r w:rsidRPr="00C17F72">
              <w:rPr>
                <w:rFonts w:eastAsiaTheme="majorEastAsia" w:cstheme="majorBidi"/>
                <w:b/>
                <w:bCs/>
              </w:rPr>
              <w:t>ΑΝΑΛΥΣΗ</w:t>
            </w:r>
          </w:p>
        </w:tc>
        <w:tc>
          <w:tcPr>
            <w:tcW w:w="992" w:type="dxa"/>
            <w:shd w:val="clear" w:color="auto" w:fill="FFFF00"/>
            <w:hideMark/>
          </w:tcPr>
          <w:p w:rsidR="00F13F92" w:rsidRPr="00496D5B" w:rsidRDefault="00F13F92" w:rsidP="009B5429">
            <w:pPr>
              <w:rPr>
                <w:rFonts w:eastAsiaTheme="majorEastAsia" w:cstheme="majorBidi"/>
                <w:b/>
                <w:bCs/>
                <w:sz w:val="20"/>
                <w:szCs w:val="20"/>
              </w:rPr>
            </w:pPr>
            <w:r w:rsidRPr="00496D5B">
              <w:rPr>
                <w:rFonts w:eastAsiaTheme="majorEastAsia" w:cstheme="majorBidi"/>
                <w:b/>
                <w:bCs/>
                <w:sz w:val="20"/>
                <w:szCs w:val="20"/>
              </w:rPr>
              <w:t>ΒΑΘΜΟΛΟΓΙΑ  (0-100)</w:t>
            </w:r>
          </w:p>
        </w:tc>
        <w:tc>
          <w:tcPr>
            <w:tcW w:w="709" w:type="dxa"/>
            <w:shd w:val="clear" w:color="auto" w:fill="FFFF00"/>
            <w:hideMark/>
          </w:tcPr>
          <w:p w:rsidR="00F13F92" w:rsidRPr="00496D5B" w:rsidRDefault="00F13F92" w:rsidP="009B5429">
            <w:pPr>
              <w:rPr>
                <w:rFonts w:eastAsiaTheme="majorEastAsia" w:cstheme="majorBidi"/>
                <w:b/>
                <w:bCs/>
                <w:sz w:val="20"/>
                <w:szCs w:val="20"/>
              </w:rPr>
            </w:pPr>
            <w:r w:rsidRPr="00496D5B">
              <w:rPr>
                <w:rFonts w:eastAsiaTheme="majorEastAsia" w:cstheme="majorBidi"/>
                <w:b/>
                <w:bCs/>
                <w:sz w:val="20"/>
                <w:szCs w:val="20"/>
              </w:rPr>
              <w:t>ΒΑΡΥΤΗΤΑ</w:t>
            </w:r>
          </w:p>
        </w:tc>
      </w:tr>
      <w:tr w:rsidR="00C17F72" w:rsidRPr="00C17F72" w:rsidTr="00496D5B">
        <w:trPr>
          <w:trHeight w:val="661"/>
        </w:trPr>
        <w:tc>
          <w:tcPr>
            <w:tcW w:w="710" w:type="dxa"/>
            <w:vMerge w:val="restart"/>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32</w:t>
            </w:r>
          </w:p>
        </w:tc>
        <w:tc>
          <w:tcPr>
            <w:tcW w:w="708" w:type="dxa"/>
            <w:vMerge w:val="restart"/>
            <w:hideMark/>
          </w:tcPr>
          <w:p w:rsidR="00C17F72" w:rsidRPr="00C17F72" w:rsidRDefault="00C17F72" w:rsidP="00C17F72">
            <w:pPr>
              <w:rPr>
                <w:rFonts w:eastAsiaTheme="majorEastAsia" w:cstheme="majorBidi"/>
                <w:b/>
                <w:bCs/>
                <w:sz w:val="20"/>
                <w:szCs w:val="20"/>
              </w:rPr>
            </w:pPr>
            <w:r w:rsidRPr="00C17F72">
              <w:rPr>
                <w:rFonts w:eastAsiaTheme="majorEastAsia" w:cstheme="majorBidi"/>
                <w:b/>
                <w:bCs/>
                <w:sz w:val="20"/>
                <w:szCs w:val="20"/>
              </w:rPr>
              <w:t>25</w:t>
            </w:r>
          </w:p>
        </w:tc>
        <w:tc>
          <w:tcPr>
            <w:tcW w:w="2552" w:type="dxa"/>
            <w:vMerge w:val="restart"/>
            <w:hideMark/>
          </w:tcPr>
          <w:p w:rsidR="00C17F72" w:rsidRPr="00C17F72" w:rsidRDefault="00C17F72" w:rsidP="007D0AB6">
            <w:pPr>
              <w:rPr>
                <w:rFonts w:eastAsiaTheme="majorEastAsia" w:cstheme="majorBidi"/>
                <w:bCs/>
                <w:sz w:val="20"/>
                <w:szCs w:val="20"/>
              </w:rPr>
            </w:pPr>
            <w:r w:rsidRPr="00C17F72">
              <w:rPr>
                <w:rFonts w:eastAsiaTheme="majorEastAsia" w:cstheme="majorBidi"/>
                <w:bCs/>
                <w:sz w:val="20"/>
                <w:szCs w:val="20"/>
              </w:rPr>
              <w:t xml:space="preserve">Σαφήνεια και πληρότητα της πρότασης  </w:t>
            </w: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 xml:space="preserve">Σαφήνεια του περιεχομένου της πρότασης και πληρότητα ως προς τα απαιτούμενα για τη βαθμολόγηση δικαιολογητικά  </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100</w:t>
            </w:r>
          </w:p>
        </w:tc>
        <w:tc>
          <w:tcPr>
            <w:tcW w:w="709" w:type="dxa"/>
            <w:vMerge w:val="restart"/>
            <w:noWrap/>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5%</w:t>
            </w:r>
          </w:p>
        </w:tc>
      </w:tr>
      <w:tr w:rsidR="00C17F72" w:rsidRPr="00C17F72" w:rsidTr="00496D5B">
        <w:trPr>
          <w:trHeight w:val="765"/>
        </w:trPr>
        <w:tc>
          <w:tcPr>
            <w:tcW w:w="710" w:type="dxa"/>
            <w:vMerge/>
            <w:hideMark/>
          </w:tcPr>
          <w:p w:rsidR="00C17F72" w:rsidRPr="00C17F72" w:rsidRDefault="00C17F72" w:rsidP="00C17F72">
            <w:pPr>
              <w:rPr>
                <w:rFonts w:eastAsiaTheme="majorEastAsia" w:cstheme="majorBidi"/>
                <w:bCs/>
                <w:sz w:val="20"/>
                <w:szCs w:val="20"/>
              </w:rPr>
            </w:pPr>
          </w:p>
        </w:tc>
        <w:tc>
          <w:tcPr>
            <w:tcW w:w="708" w:type="dxa"/>
            <w:vMerge/>
            <w:hideMark/>
          </w:tcPr>
          <w:p w:rsidR="00C17F72" w:rsidRPr="00C17F72" w:rsidRDefault="00C17F72" w:rsidP="00C17F72">
            <w:pPr>
              <w:rPr>
                <w:rFonts w:eastAsiaTheme="majorEastAsia" w:cstheme="majorBidi"/>
                <w:b/>
                <w:bCs/>
                <w:sz w:val="20"/>
                <w:szCs w:val="20"/>
              </w:rPr>
            </w:pPr>
          </w:p>
        </w:tc>
        <w:tc>
          <w:tcPr>
            <w:tcW w:w="2552" w:type="dxa"/>
            <w:vMerge/>
            <w:hideMark/>
          </w:tcPr>
          <w:p w:rsidR="00C17F72" w:rsidRPr="00C17F72" w:rsidRDefault="00C17F72" w:rsidP="007D0AB6">
            <w:pPr>
              <w:rPr>
                <w:rFonts w:eastAsiaTheme="majorEastAsia" w:cstheme="majorBidi"/>
                <w:bCs/>
                <w:sz w:val="20"/>
                <w:szCs w:val="20"/>
              </w:rPr>
            </w:pP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Ασαφής περιγραφή της πρότασης αλλά πληρότητα ως προς τα απαιτούμενα για τη βαθμολόγηση δικαιολογητικά</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50</w:t>
            </w:r>
          </w:p>
        </w:tc>
        <w:tc>
          <w:tcPr>
            <w:tcW w:w="709" w:type="dxa"/>
            <w:vMerge/>
            <w:hideMark/>
          </w:tcPr>
          <w:p w:rsidR="00C17F72" w:rsidRPr="00C17F72" w:rsidRDefault="00C17F72" w:rsidP="00C17F72">
            <w:pPr>
              <w:rPr>
                <w:rFonts w:eastAsiaTheme="majorEastAsia" w:cstheme="majorBidi"/>
                <w:bCs/>
                <w:sz w:val="20"/>
                <w:szCs w:val="20"/>
              </w:rPr>
            </w:pPr>
          </w:p>
        </w:tc>
      </w:tr>
      <w:tr w:rsidR="00C17F72" w:rsidRPr="00C17F72" w:rsidTr="00496D5B">
        <w:trPr>
          <w:trHeight w:val="765"/>
        </w:trPr>
        <w:tc>
          <w:tcPr>
            <w:tcW w:w="710" w:type="dxa"/>
            <w:vMerge/>
            <w:hideMark/>
          </w:tcPr>
          <w:p w:rsidR="00C17F72" w:rsidRPr="00C17F72" w:rsidRDefault="00C17F72" w:rsidP="00C17F72">
            <w:pPr>
              <w:rPr>
                <w:rFonts w:eastAsiaTheme="majorEastAsia" w:cstheme="majorBidi"/>
                <w:bCs/>
                <w:sz w:val="20"/>
                <w:szCs w:val="20"/>
              </w:rPr>
            </w:pPr>
          </w:p>
        </w:tc>
        <w:tc>
          <w:tcPr>
            <w:tcW w:w="708" w:type="dxa"/>
            <w:vMerge/>
            <w:hideMark/>
          </w:tcPr>
          <w:p w:rsidR="00C17F72" w:rsidRPr="00C17F72" w:rsidRDefault="00C17F72" w:rsidP="00C17F72">
            <w:pPr>
              <w:rPr>
                <w:rFonts w:eastAsiaTheme="majorEastAsia" w:cstheme="majorBidi"/>
                <w:b/>
                <w:bCs/>
                <w:sz w:val="20"/>
                <w:szCs w:val="20"/>
              </w:rPr>
            </w:pPr>
          </w:p>
        </w:tc>
        <w:tc>
          <w:tcPr>
            <w:tcW w:w="2552" w:type="dxa"/>
            <w:vMerge/>
            <w:hideMark/>
          </w:tcPr>
          <w:p w:rsidR="00C17F72" w:rsidRPr="00C17F72" w:rsidRDefault="00C17F72" w:rsidP="007D0AB6">
            <w:pPr>
              <w:rPr>
                <w:rFonts w:eastAsiaTheme="majorEastAsia" w:cstheme="majorBidi"/>
                <w:bCs/>
                <w:sz w:val="20"/>
                <w:szCs w:val="20"/>
              </w:rPr>
            </w:pP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Ασαφής περιγραφή της πρότασης  και ελλείψεις ως προς τα απαιτούμενα για τη βαθμολόγηση δικαιολογητικά</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0</w:t>
            </w:r>
          </w:p>
        </w:tc>
        <w:tc>
          <w:tcPr>
            <w:tcW w:w="709" w:type="dxa"/>
            <w:vMerge/>
            <w:hideMark/>
          </w:tcPr>
          <w:p w:rsidR="00C17F72" w:rsidRPr="00C17F72" w:rsidRDefault="00C17F72" w:rsidP="00C17F72">
            <w:pPr>
              <w:rPr>
                <w:rFonts w:eastAsiaTheme="majorEastAsia" w:cstheme="majorBidi"/>
                <w:bCs/>
                <w:sz w:val="20"/>
                <w:szCs w:val="20"/>
              </w:rPr>
            </w:pPr>
          </w:p>
        </w:tc>
      </w:tr>
      <w:tr w:rsidR="00C17F72" w:rsidRPr="00C17F72" w:rsidTr="00496D5B">
        <w:trPr>
          <w:trHeight w:val="510"/>
        </w:trPr>
        <w:tc>
          <w:tcPr>
            <w:tcW w:w="710" w:type="dxa"/>
            <w:vMerge w:val="restart"/>
            <w:noWrap/>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33</w:t>
            </w:r>
          </w:p>
        </w:tc>
        <w:tc>
          <w:tcPr>
            <w:tcW w:w="708" w:type="dxa"/>
            <w:vMerge w:val="restart"/>
            <w:noWrap/>
            <w:hideMark/>
          </w:tcPr>
          <w:p w:rsidR="00C17F72" w:rsidRPr="00C17F72" w:rsidRDefault="00C17F72" w:rsidP="00C17F72">
            <w:pPr>
              <w:rPr>
                <w:rFonts w:eastAsiaTheme="majorEastAsia" w:cstheme="majorBidi"/>
                <w:b/>
                <w:bCs/>
                <w:sz w:val="20"/>
                <w:szCs w:val="20"/>
              </w:rPr>
            </w:pPr>
            <w:r w:rsidRPr="00C17F72">
              <w:rPr>
                <w:rFonts w:eastAsiaTheme="majorEastAsia" w:cstheme="majorBidi"/>
                <w:b/>
                <w:bCs/>
                <w:sz w:val="20"/>
                <w:szCs w:val="20"/>
              </w:rPr>
              <w:t>26</w:t>
            </w:r>
          </w:p>
        </w:tc>
        <w:tc>
          <w:tcPr>
            <w:tcW w:w="2552" w:type="dxa"/>
            <w:vMerge w:val="restart"/>
            <w:hideMark/>
          </w:tcPr>
          <w:p w:rsidR="00C17F72" w:rsidRPr="00C17F72" w:rsidRDefault="00C17F72" w:rsidP="007D0AB6">
            <w:pPr>
              <w:rPr>
                <w:rFonts w:eastAsiaTheme="majorEastAsia" w:cstheme="majorBidi"/>
                <w:bCs/>
                <w:sz w:val="20"/>
                <w:szCs w:val="20"/>
              </w:rPr>
            </w:pPr>
            <w:r w:rsidRPr="00C17F72">
              <w:rPr>
                <w:rFonts w:eastAsiaTheme="majorEastAsia" w:cstheme="majorBidi"/>
                <w:bCs/>
                <w:sz w:val="20"/>
                <w:szCs w:val="20"/>
              </w:rPr>
              <w:t>Ρεαλιστικότητα χρονοδιαγράμματος υλοποίησης επένδυσης</w:t>
            </w: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Χρονοδιάγραμμα σύμφωνο με το είδος και το μέγεθος του έργου</w:t>
            </w:r>
          </w:p>
        </w:tc>
        <w:tc>
          <w:tcPr>
            <w:tcW w:w="992" w:type="dxa"/>
            <w:noWrap/>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50</w:t>
            </w:r>
          </w:p>
        </w:tc>
        <w:tc>
          <w:tcPr>
            <w:tcW w:w="709" w:type="dxa"/>
            <w:vMerge w:val="restart"/>
            <w:noWrap/>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4%</w:t>
            </w:r>
          </w:p>
        </w:tc>
      </w:tr>
      <w:tr w:rsidR="00C17F72" w:rsidRPr="00C17F72" w:rsidTr="00496D5B">
        <w:trPr>
          <w:trHeight w:val="765"/>
        </w:trPr>
        <w:tc>
          <w:tcPr>
            <w:tcW w:w="710" w:type="dxa"/>
            <w:vMerge/>
            <w:hideMark/>
          </w:tcPr>
          <w:p w:rsidR="00C17F72" w:rsidRPr="00C17F72" w:rsidRDefault="00C17F72" w:rsidP="00C17F72">
            <w:pPr>
              <w:rPr>
                <w:rFonts w:eastAsiaTheme="majorEastAsia" w:cstheme="majorBidi"/>
                <w:bCs/>
                <w:sz w:val="20"/>
                <w:szCs w:val="20"/>
              </w:rPr>
            </w:pPr>
          </w:p>
        </w:tc>
        <w:tc>
          <w:tcPr>
            <w:tcW w:w="708" w:type="dxa"/>
            <w:vMerge/>
            <w:hideMark/>
          </w:tcPr>
          <w:p w:rsidR="00C17F72" w:rsidRPr="00C17F72" w:rsidRDefault="00C17F72" w:rsidP="00C17F72">
            <w:pPr>
              <w:rPr>
                <w:rFonts w:eastAsiaTheme="majorEastAsia" w:cstheme="majorBidi"/>
                <w:b/>
                <w:bCs/>
                <w:sz w:val="20"/>
                <w:szCs w:val="20"/>
              </w:rPr>
            </w:pPr>
          </w:p>
        </w:tc>
        <w:tc>
          <w:tcPr>
            <w:tcW w:w="2552" w:type="dxa"/>
            <w:vMerge/>
            <w:hideMark/>
          </w:tcPr>
          <w:p w:rsidR="00C17F72" w:rsidRPr="00C17F72" w:rsidRDefault="00C17F72" w:rsidP="007D0AB6">
            <w:pPr>
              <w:rPr>
                <w:rFonts w:eastAsiaTheme="majorEastAsia" w:cstheme="majorBidi"/>
                <w:bCs/>
                <w:sz w:val="20"/>
                <w:szCs w:val="20"/>
              </w:rPr>
            </w:pP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Ορθολογικός προσδιορισμός των επιμέρους φάσεων υλοποίησης του έργου</w:t>
            </w:r>
          </w:p>
        </w:tc>
        <w:tc>
          <w:tcPr>
            <w:tcW w:w="992" w:type="dxa"/>
            <w:noWrap/>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50</w:t>
            </w:r>
          </w:p>
        </w:tc>
        <w:tc>
          <w:tcPr>
            <w:tcW w:w="709" w:type="dxa"/>
            <w:vMerge/>
            <w:hideMark/>
          </w:tcPr>
          <w:p w:rsidR="00C17F72" w:rsidRPr="00C17F72" w:rsidRDefault="00C17F72" w:rsidP="00C17F72">
            <w:pPr>
              <w:rPr>
                <w:rFonts w:eastAsiaTheme="majorEastAsia" w:cstheme="majorBidi"/>
                <w:bCs/>
                <w:sz w:val="20"/>
                <w:szCs w:val="20"/>
              </w:rPr>
            </w:pPr>
          </w:p>
        </w:tc>
      </w:tr>
      <w:tr w:rsidR="00C17F72" w:rsidRPr="00C17F72" w:rsidTr="00496D5B">
        <w:trPr>
          <w:trHeight w:val="510"/>
        </w:trPr>
        <w:tc>
          <w:tcPr>
            <w:tcW w:w="710" w:type="dxa"/>
            <w:vMerge w:val="restart"/>
            <w:noWrap/>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34</w:t>
            </w:r>
          </w:p>
        </w:tc>
        <w:tc>
          <w:tcPr>
            <w:tcW w:w="708" w:type="dxa"/>
            <w:vMerge w:val="restart"/>
            <w:noWrap/>
            <w:hideMark/>
          </w:tcPr>
          <w:p w:rsidR="00C17F72" w:rsidRPr="00C17F72" w:rsidRDefault="00C17F72" w:rsidP="00C17F72">
            <w:pPr>
              <w:rPr>
                <w:rFonts w:eastAsiaTheme="majorEastAsia" w:cstheme="majorBidi"/>
                <w:b/>
                <w:bCs/>
                <w:sz w:val="20"/>
                <w:szCs w:val="20"/>
              </w:rPr>
            </w:pPr>
            <w:r w:rsidRPr="00C17F72">
              <w:rPr>
                <w:rFonts w:eastAsiaTheme="majorEastAsia" w:cstheme="majorBidi"/>
                <w:b/>
                <w:bCs/>
                <w:sz w:val="20"/>
                <w:szCs w:val="20"/>
              </w:rPr>
              <w:t>27</w:t>
            </w:r>
          </w:p>
        </w:tc>
        <w:tc>
          <w:tcPr>
            <w:tcW w:w="2552" w:type="dxa"/>
            <w:vMerge w:val="restart"/>
            <w:hideMark/>
          </w:tcPr>
          <w:p w:rsidR="00C17F72" w:rsidRPr="00C17F72" w:rsidRDefault="00C17F72" w:rsidP="007D0AB6">
            <w:pPr>
              <w:rPr>
                <w:rFonts w:eastAsiaTheme="majorEastAsia" w:cstheme="majorBidi"/>
                <w:bCs/>
                <w:sz w:val="20"/>
                <w:szCs w:val="20"/>
              </w:rPr>
            </w:pPr>
            <w:r w:rsidRPr="00C17F72">
              <w:rPr>
                <w:rFonts w:eastAsiaTheme="majorEastAsia" w:cstheme="majorBidi"/>
                <w:bCs/>
                <w:sz w:val="20"/>
                <w:szCs w:val="20"/>
              </w:rPr>
              <w:t>Ρεαλιστικότητα και αξιοπιστία του κόστους</w:t>
            </w: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100*(αιτούμενο-εγκεκριμένο)/εγκεκριμένο ≤ 5</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100</w:t>
            </w:r>
          </w:p>
        </w:tc>
        <w:tc>
          <w:tcPr>
            <w:tcW w:w="709" w:type="dxa"/>
            <w:vMerge w:val="restart"/>
            <w:noWrap/>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4%</w:t>
            </w:r>
          </w:p>
        </w:tc>
      </w:tr>
      <w:tr w:rsidR="00C17F72" w:rsidRPr="00C17F72" w:rsidTr="00496D5B">
        <w:trPr>
          <w:trHeight w:val="510"/>
        </w:trPr>
        <w:tc>
          <w:tcPr>
            <w:tcW w:w="710" w:type="dxa"/>
            <w:vMerge/>
            <w:hideMark/>
          </w:tcPr>
          <w:p w:rsidR="00C17F72" w:rsidRPr="00C17F72" w:rsidRDefault="00C17F72" w:rsidP="00C17F72">
            <w:pPr>
              <w:rPr>
                <w:rFonts w:eastAsiaTheme="majorEastAsia" w:cstheme="majorBidi"/>
                <w:bCs/>
                <w:sz w:val="20"/>
                <w:szCs w:val="20"/>
              </w:rPr>
            </w:pPr>
          </w:p>
        </w:tc>
        <w:tc>
          <w:tcPr>
            <w:tcW w:w="708" w:type="dxa"/>
            <w:vMerge/>
            <w:hideMark/>
          </w:tcPr>
          <w:p w:rsidR="00C17F72" w:rsidRPr="00C17F72" w:rsidRDefault="00C17F72" w:rsidP="00C17F72">
            <w:pPr>
              <w:rPr>
                <w:rFonts w:eastAsiaTheme="majorEastAsia" w:cstheme="majorBidi"/>
                <w:b/>
                <w:bCs/>
                <w:sz w:val="20"/>
                <w:szCs w:val="20"/>
              </w:rPr>
            </w:pPr>
          </w:p>
        </w:tc>
        <w:tc>
          <w:tcPr>
            <w:tcW w:w="2552" w:type="dxa"/>
            <w:vMerge/>
            <w:hideMark/>
          </w:tcPr>
          <w:p w:rsidR="00C17F72" w:rsidRPr="00C17F72" w:rsidRDefault="00C17F72" w:rsidP="007D0AB6">
            <w:pPr>
              <w:rPr>
                <w:rFonts w:eastAsiaTheme="majorEastAsia" w:cstheme="majorBidi"/>
                <w:bCs/>
                <w:sz w:val="20"/>
                <w:szCs w:val="20"/>
              </w:rPr>
            </w:pP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5 &lt; 100*(αιτούμενο-εγκεκριμένο)/εγκεκριμένο ≤ 10</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60</w:t>
            </w:r>
          </w:p>
        </w:tc>
        <w:tc>
          <w:tcPr>
            <w:tcW w:w="709" w:type="dxa"/>
            <w:vMerge/>
            <w:hideMark/>
          </w:tcPr>
          <w:p w:rsidR="00C17F72" w:rsidRPr="00C17F72" w:rsidRDefault="00C17F72" w:rsidP="00C17F72">
            <w:pPr>
              <w:rPr>
                <w:rFonts w:eastAsiaTheme="majorEastAsia" w:cstheme="majorBidi"/>
                <w:bCs/>
                <w:sz w:val="20"/>
                <w:szCs w:val="20"/>
              </w:rPr>
            </w:pPr>
          </w:p>
        </w:tc>
      </w:tr>
      <w:tr w:rsidR="00C17F72" w:rsidRPr="00C17F72" w:rsidTr="00496D5B">
        <w:trPr>
          <w:trHeight w:val="510"/>
        </w:trPr>
        <w:tc>
          <w:tcPr>
            <w:tcW w:w="710" w:type="dxa"/>
            <w:vMerge/>
            <w:hideMark/>
          </w:tcPr>
          <w:p w:rsidR="00C17F72" w:rsidRPr="00C17F72" w:rsidRDefault="00C17F72" w:rsidP="00C17F72">
            <w:pPr>
              <w:rPr>
                <w:rFonts w:eastAsiaTheme="majorEastAsia" w:cstheme="majorBidi"/>
                <w:bCs/>
                <w:sz w:val="20"/>
                <w:szCs w:val="20"/>
              </w:rPr>
            </w:pPr>
          </w:p>
        </w:tc>
        <w:tc>
          <w:tcPr>
            <w:tcW w:w="708" w:type="dxa"/>
            <w:vMerge/>
            <w:hideMark/>
          </w:tcPr>
          <w:p w:rsidR="00C17F72" w:rsidRPr="00C17F72" w:rsidRDefault="00C17F72" w:rsidP="00C17F72">
            <w:pPr>
              <w:rPr>
                <w:rFonts w:eastAsiaTheme="majorEastAsia" w:cstheme="majorBidi"/>
                <w:b/>
                <w:bCs/>
                <w:sz w:val="20"/>
                <w:szCs w:val="20"/>
              </w:rPr>
            </w:pPr>
          </w:p>
        </w:tc>
        <w:tc>
          <w:tcPr>
            <w:tcW w:w="2552" w:type="dxa"/>
            <w:vMerge/>
            <w:hideMark/>
          </w:tcPr>
          <w:p w:rsidR="00C17F72" w:rsidRPr="00C17F72" w:rsidRDefault="00C17F72" w:rsidP="007D0AB6">
            <w:pPr>
              <w:rPr>
                <w:rFonts w:eastAsiaTheme="majorEastAsia" w:cstheme="majorBidi"/>
                <w:bCs/>
                <w:sz w:val="20"/>
                <w:szCs w:val="20"/>
              </w:rPr>
            </w:pP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10 &lt; 100*(αιτούμενο-εγκεκριμένο)/εγκεκριμένο ≤ 30</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30</w:t>
            </w:r>
          </w:p>
        </w:tc>
        <w:tc>
          <w:tcPr>
            <w:tcW w:w="709" w:type="dxa"/>
            <w:vMerge/>
            <w:hideMark/>
          </w:tcPr>
          <w:p w:rsidR="00C17F72" w:rsidRPr="00C17F72" w:rsidRDefault="00C17F72" w:rsidP="00C17F72">
            <w:pPr>
              <w:rPr>
                <w:rFonts w:eastAsiaTheme="majorEastAsia" w:cstheme="majorBidi"/>
                <w:bCs/>
                <w:sz w:val="20"/>
                <w:szCs w:val="20"/>
              </w:rPr>
            </w:pPr>
          </w:p>
        </w:tc>
      </w:tr>
      <w:tr w:rsidR="00C17F72" w:rsidRPr="00C17F72" w:rsidTr="00496D5B">
        <w:trPr>
          <w:trHeight w:val="510"/>
        </w:trPr>
        <w:tc>
          <w:tcPr>
            <w:tcW w:w="710" w:type="dxa"/>
            <w:vMerge/>
            <w:hideMark/>
          </w:tcPr>
          <w:p w:rsidR="00C17F72" w:rsidRPr="00C17F72" w:rsidRDefault="00C17F72" w:rsidP="00C17F72">
            <w:pPr>
              <w:rPr>
                <w:rFonts w:eastAsiaTheme="majorEastAsia" w:cstheme="majorBidi"/>
                <w:bCs/>
                <w:sz w:val="20"/>
                <w:szCs w:val="20"/>
              </w:rPr>
            </w:pPr>
          </w:p>
        </w:tc>
        <w:tc>
          <w:tcPr>
            <w:tcW w:w="708" w:type="dxa"/>
            <w:vMerge/>
            <w:hideMark/>
          </w:tcPr>
          <w:p w:rsidR="00C17F72" w:rsidRPr="00C17F72" w:rsidRDefault="00C17F72" w:rsidP="00C17F72">
            <w:pPr>
              <w:rPr>
                <w:rFonts w:eastAsiaTheme="majorEastAsia" w:cstheme="majorBidi"/>
                <w:b/>
                <w:bCs/>
                <w:sz w:val="20"/>
                <w:szCs w:val="20"/>
              </w:rPr>
            </w:pPr>
          </w:p>
        </w:tc>
        <w:tc>
          <w:tcPr>
            <w:tcW w:w="2552" w:type="dxa"/>
            <w:vMerge/>
            <w:hideMark/>
          </w:tcPr>
          <w:p w:rsidR="00C17F72" w:rsidRPr="00C17F72" w:rsidRDefault="00C17F72" w:rsidP="007D0AB6">
            <w:pPr>
              <w:rPr>
                <w:rFonts w:eastAsiaTheme="majorEastAsia" w:cstheme="majorBidi"/>
                <w:bCs/>
                <w:sz w:val="20"/>
                <w:szCs w:val="20"/>
              </w:rPr>
            </w:pP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100*(αιτούμενο -εγκεκριμένο)/ εγκεκριμένο &gt; 30</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0</w:t>
            </w:r>
          </w:p>
        </w:tc>
        <w:tc>
          <w:tcPr>
            <w:tcW w:w="709" w:type="dxa"/>
            <w:vMerge/>
            <w:hideMark/>
          </w:tcPr>
          <w:p w:rsidR="00C17F72" w:rsidRPr="00C17F72" w:rsidRDefault="00C17F72" w:rsidP="00C17F72">
            <w:pPr>
              <w:rPr>
                <w:rFonts w:eastAsiaTheme="majorEastAsia" w:cstheme="majorBidi"/>
                <w:bCs/>
                <w:sz w:val="20"/>
                <w:szCs w:val="20"/>
              </w:rPr>
            </w:pPr>
          </w:p>
        </w:tc>
      </w:tr>
      <w:tr w:rsidR="00C17F72" w:rsidRPr="00C17F72" w:rsidTr="00496D5B">
        <w:trPr>
          <w:trHeight w:val="530"/>
        </w:trPr>
        <w:tc>
          <w:tcPr>
            <w:tcW w:w="710" w:type="dxa"/>
            <w:vMerge w:val="restart"/>
            <w:noWrap/>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37</w:t>
            </w:r>
          </w:p>
        </w:tc>
        <w:tc>
          <w:tcPr>
            <w:tcW w:w="708" w:type="dxa"/>
            <w:vMerge w:val="restart"/>
            <w:noWrap/>
            <w:hideMark/>
          </w:tcPr>
          <w:p w:rsidR="00C17F72" w:rsidRPr="00C17F72" w:rsidRDefault="00C17F72" w:rsidP="00C17F72">
            <w:pPr>
              <w:rPr>
                <w:rFonts w:eastAsiaTheme="majorEastAsia" w:cstheme="majorBidi"/>
                <w:b/>
                <w:bCs/>
                <w:sz w:val="20"/>
                <w:szCs w:val="20"/>
              </w:rPr>
            </w:pPr>
            <w:r w:rsidRPr="00C17F72">
              <w:rPr>
                <w:rFonts w:eastAsiaTheme="majorEastAsia" w:cstheme="majorBidi"/>
                <w:b/>
                <w:bCs/>
                <w:sz w:val="20"/>
                <w:szCs w:val="20"/>
              </w:rPr>
              <w:t>29</w:t>
            </w:r>
          </w:p>
        </w:tc>
        <w:tc>
          <w:tcPr>
            <w:tcW w:w="2552" w:type="dxa"/>
            <w:vMerge w:val="restart"/>
            <w:hideMark/>
          </w:tcPr>
          <w:p w:rsidR="00C17F72" w:rsidRPr="00C17F72" w:rsidRDefault="00C17F72" w:rsidP="007D0AB6">
            <w:pPr>
              <w:rPr>
                <w:rFonts w:eastAsiaTheme="majorEastAsia" w:cstheme="majorBidi"/>
                <w:bCs/>
                <w:sz w:val="20"/>
                <w:szCs w:val="20"/>
              </w:rPr>
            </w:pPr>
            <w:r w:rsidRPr="00C17F72">
              <w:rPr>
                <w:rFonts w:eastAsiaTheme="majorEastAsia" w:cstheme="majorBidi"/>
                <w:bCs/>
                <w:sz w:val="20"/>
                <w:szCs w:val="20"/>
              </w:rPr>
              <w:t xml:space="preserve">Αναγκαιότητα της πράξης </w:t>
            </w: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Δεν υπάρχει παρόμοια υπηρεσία / υποδομή στην Τοπική / Δημοτική Ενότητα</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100</w:t>
            </w:r>
          </w:p>
        </w:tc>
        <w:tc>
          <w:tcPr>
            <w:tcW w:w="709" w:type="dxa"/>
            <w:vMerge w:val="restart"/>
            <w:noWrap/>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12%</w:t>
            </w:r>
          </w:p>
        </w:tc>
      </w:tr>
      <w:tr w:rsidR="00C17F72" w:rsidRPr="00C17F72" w:rsidTr="00496D5B">
        <w:trPr>
          <w:trHeight w:val="537"/>
        </w:trPr>
        <w:tc>
          <w:tcPr>
            <w:tcW w:w="710" w:type="dxa"/>
            <w:vMerge/>
            <w:hideMark/>
          </w:tcPr>
          <w:p w:rsidR="00C17F72" w:rsidRPr="00C17F72" w:rsidRDefault="00C17F72" w:rsidP="00C17F72">
            <w:pPr>
              <w:rPr>
                <w:rFonts w:eastAsiaTheme="majorEastAsia" w:cstheme="majorBidi"/>
                <w:bCs/>
                <w:sz w:val="20"/>
                <w:szCs w:val="20"/>
              </w:rPr>
            </w:pPr>
          </w:p>
        </w:tc>
        <w:tc>
          <w:tcPr>
            <w:tcW w:w="708" w:type="dxa"/>
            <w:vMerge/>
            <w:hideMark/>
          </w:tcPr>
          <w:p w:rsidR="00C17F72" w:rsidRPr="00C17F72" w:rsidRDefault="00C17F72" w:rsidP="00C17F72">
            <w:pPr>
              <w:rPr>
                <w:rFonts w:eastAsiaTheme="majorEastAsia" w:cstheme="majorBidi"/>
                <w:b/>
                <w:bCs/>
                <w:sz w:val="20"/>
                <w:szCs w:val="20"/>
              </w:rPr>
            </w:pPr>
          </w:p>
        </w:tc>
        <w:tc>
          <w:tcPr>
            <w:tcW w:w="2552" w:type="dxa"/>
            <w:vMerge/>
            <w:hideMark/>
          </w:tcPr>
          <w:p w:rsidR="00C17F72" w:rsidRPr="00C17F72" w:rsidRDefault="00C17F72" w:rsidP="007D0AB6">
            <w:pPr>
              <w:rPr>
                <w:rFonts w:eastAsiaTheme="majorEastAsia" w:cstheme="majorBidi"/>
                <w:bCs/>
                <w:sz w:val="20"/>
                <w:szCs w:val="20"/>
              </w:rPr>
            </w:pPr>
          </w:p>
        </w:tc>
        <w:tc>
          <w:tcPr>
            <w:tcW w:w="3827"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Υπάρχει παρόμοια υπηρεσία / υποδομή στην Τοπική / Δημοτική Ενότητα</w:t>
            </w:r>
          </w:p>
        </w:tc>
        <w:tc>
          <w:tcPr>
            <w:tcW w:w="992" w:type="dxa"/>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0</w:t>
            </w:r>
          </w:p>
        </w:tc>
        <w:tc>
          <w:tcPr>
            <w:tcW w:w="709" w:type="dxa"/>
            <w:vMerge/>
            <w:hideMark/>
          </w:tcPr>
          <w:p w:rsidR="00C17F72" w:rsidRPr="00C17F72" w:rsidRDefault="00C17F72" w:rsidP="00C17F72">
            <w:pPr>
              <w:rPr>
                <w:rFonts w:eastAsiaTheme="majorEastAsia" w:cstheme="majorBidi"/>
                <w:bCs/>
                <w:sz w:val="20"/>
                <w:szCs w:val="20"/>
              </w:rPr>
            </w:pPr>
          </w:p>
        </w:tc>
      </w:tr>
      <w:tr w:rsidR="00C17F72" w:rsidRPr="00C17F72" w:rsidTr="00C17F72">
        <w:trPr>
          <w:trHeight w:val="300"/>
        </w:trPr>
        <w:tc>
          <w:tcPr>
            <w:tcW w:w="8789" w:type="dxa"/>
            <w:gridSpan w:val="5"/>
            <w:noWrap/>
            <w:hideMark/>
          </w:tcPr>
          <w:p w:rsidR="00C17F72" w:rsidRPr="00C17F72" w:rsidRDefault="00C17F72" w:rsidP="007D0AB6">
            <w:pPr>
              <w:rPr>
                <w:rFonts w:eastAsiaTheme="majorEastAsia" w:cstheme="majorBidi"/>
                <w:b/>
                <w:bCs/>
                <w:sz w:val="20"/>
                <w:szCs w:val="20"/>
              </w:rPr>
            </w:pPr>
            <w:r w:rsidRPr="00C17F72">
              <w:rPr>
                <w:rFonts w:eastAsiaTheme="majorEastAsia" w:cstheme="majorBidi"/>
                <w:b/>
                <w:bCs/>
                <w:sz w:val="20"/>
                <w:szCs w:val="20"/>
              </w:rPr>
              <w:t>ΣΥΝΟΛΟ</w:t>
            </w:r>
          </w:p>
        </w:tc>
        <w:tc>
          <w:tcPr>
            <w:tcW w:w="709" w:type="dxa"/>
            <w:noWrap/>
            <w:hideMark/>
          </w:tcPr>
          <w:p w:rsidR="00C17F72" w:rsidRPr="00C17F72" w:rsidRDefault="00C17F72" w:rsidP="00C17F72">
            <w:pPr>
              <w:rPr>
                <w:rFonts w:eastAsiaTheme="majorEastAsia" w:cstheme="majorBidi"/>
                <w:bCs/>
                <w:sz w:val="20"/>
                <w:szCs w:val="20"/>
              </w:rPr>
            </w:pPr>
            <w:r w:rsidRPr="00C17F72">
              <w:rPr>
                <w:rFonts w:eastAsiaTheme="majorEastAsia" w:cstheme="majorBidi"/>
                <w:bCs/>
                <w:sz w:val="20"/>
                <w:szCs w:val="20"/>
              </w:rPr>
              <w:t>100%</w:t>
            </w:r>
          </w:p>
        </w:tc>
      </w:tr>
      <w:tr w:rsidR="00C17F72" w:rsidRPr="00C17F72" w:rsidTr="00C17F72">
        <w:trPr>
          <w:trHeight w:val="300"/>
        </w:trPr>
        <w:tc>
          <w:tcPr>
            <w:tcW w:w="9498" w:type="dxa"/>
            <w:gridSpan w:val="6"/>
            <w:noWrap/>
            <w:hideMark/>
          </w:tcPr>
          <w:p w:rsidR="00C17F72" w:rsidRPr="00C17F72" w:rsidRDefault="00C17F72" w:rsidP="007D0AB6">
            <w:pPr>
              <w:rPr>
                <w:rFonts w:eastAsiaTheme="majorEastAsia" w:cstheme="majorBidi"/>
                <w:b/>
                <w:bCs/>
                <w:sz w:val="20"/>
                <w:szCs w:val="20"/>
              </w:rPr>
            </w:pPr>
            <w:r w:rsidRPr="00C17F72">
              <w:rPr>
                <w:rFonts w:eastAsiaTheme="majorEastAsia" w:cstheme="majorBidi"/>
                <w:b/>
                <w:bCs/>
                <w:sz w:val="20"/>
                <w:szCs w:val="20"/>
              </w:rPr>
              <w:t>Τιμή βάσης (ελάχιστη βαθμολογία που πρέπει να συγκεντρώσει ο εν δυνάμει δικαιούχος): 30</w:t>
            </w:r>
          </w:p>
        </w:tc>
      </w:tr>
    </w:tbl>
    <w:p w:rsidR="0042303A" w:rsidRDefault="0042303A" w:rsidP="00D46C34">
      <w:pPr>
        <w:spacing w:after="0"/>
        <w:rPr>
          <w:rStyle w:val="Heading1Char"/>
          <w:rFonts w:ascii="Calibri" w:hAnsi="Calibri"/>
          <w:color w:val="auto"/>
        </w:rPr>
      </w:pPr>
    </w:p>
    <w:p w:rsidR="0042303A" w:rsidRPr="00B61581" w:rsidRDefault="0042303A" w:rsidP="0042303A">
      <w:pPr>
        <w:spacing w:after="0"/>
        <w:rPr>
          <w:rFonts w:cstheme="minorHAnsi"/>
        </w:rPr>
      </w:pPr>
      <w:r w:rsidRPr="00B32133">
        <w:rPr>
          <w:color w:val="000000"/>
        </w:rPr>
        <w:t>*</w:t>
      </w:r>
      <w:r w:rsidRPr="00B32133">
        <w:rPr>
          <w:rFonts w:cstheme="minorHAnsi"/>
        </w:rPr>
        <w:t>Η σκοπιμότητα κάθε επενδυτικού σχεδίου που θα  υποβληθεί στο πλαίσιο της παρούσας Υπο</w:t>
      </w:r>
      <w:r>
        <w:rPr>
          <w:rFonts w:cstheme="minorHAnsi"/>
        </w:rPr>
        <w:t>-</w:t>
      </w:r>
      <w:r w:rsidRPr="00B32133">
        <w:rPr>
          <w:rFonts w:cstheme="minorHAnsi"/>
        </w:rPr>
        <w:t>δράσης, θα αξιολογηθεί σύμφωνα με τον βαθμό αθροιστικής εξυπηρέτησης των παρακάτω ειδικών ή στρατηγικών στόχων του Τοπικού Προγράμματος:</w:t>
      </w:r>
    </w:p>
    <w:tbl>
      <w:tblPr>
        <w:tblW w:w="8520" w:type="dxa"/>
        <w:tblInd w:w="93" w:type="dxa"/>
        <w:tblLook w:val="04A0" w:firstRow="1" w:lastRow="0" w:firstColumn="1" w:lastColumn="0" w:noHBand="0" w:noVBand="1"/>
      </w:tblPr>
      <w:tblGrid>
        <w:gridCol w:w="328"/>
        <w:gridCol w:w="8192"/>
      </w:tblGrid>
      <w:tr w:rsidR="0042303A" w:rsidRPr="00B32133" w:rsidTr="0042651F">
        <w:trPr>
          <w:trHeight w:val="300"/>
        </w:trPr>
        <w:tc>
          <w:tcPr>
            <w:tcW w:w="85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303A" w:rsidRPr="00B32133" w:rsidRDefault="0042303A" w:rsidP="002F68CF">
            <w:pPr>
              <w:spacing w:after="120"/>
              <w:jc w:val="center"/>
              <w:rPr>
                <w:rFonts w:ascii="Calibri" w:hAnsi="Calibri"/>
                <w:b/>
                <w:bCs/>
                <w:color w:val="000000"/>
              </w:rPr>
            </w:pPr>
            <w:r w:rsidRPr="00B32133">
              <w:rPr>
                <w:rFonts w:ascii="Calibri" w:hAnsi="Calibri"/>
                <w:b/>
                <w:bCs/>
                <w:color w:val="000000"/>
              </w:rPr>
              <w:t>ΣΥΝΟΛΟ ΣΤΟΧΩΝ ΥΠΟ</w:t>
            </w:r>
            <w:r>
              <w:rPr>
                <w:rFonts w:ascii="Calibri" w:hAnsi="Calibri"/>
                <w:b/>
                <w:bCs/>
                <w:color w:val="000000"/>
              </w:rPr>
              <w:t>-</w:t>
            </w:r>
            <w:r w:rsidRPr="00B32133">
              <w:rPr>
                <w:rFonts w:ascii="Calibri" w:hAnsi="Calibri"/>
                <w:b/>
                <w:bCs/>
                <w:color w:val="000000"/>
              </w:rPr>
              <w:t>ΔΡΑΣΗΣ</w:t>
            </w:r>
          </w:p>
        </w:tc>
      </w:tr>
      <w:tr w:rsidR="0042303A" w:rsidRPr="006E6E8F" w:rsidTr="0042651F">
        <w:trPr>
          <w:trHeight w:val="565"/>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42303A" w:rsidRPr="00B32133" w:rsidRDefault="0042303A" w:rsidP="002F68CF">
            <w:pPr>
              <w:spacing w:after="120"/>
              <w:jc w:val="right"/>
              <w:rPr>
                <w:rFonts w:ascii="Calibri" w:hAnsi="Calibri"/>
                <w:color w:val="000000"/>
              </w:rPr>
            </w:pPr>
            <w:r w:rsidRPr="00B32133">
              <w:rPr>
                <w:rFonts w:ascii="Calibri" w:hAnsi="Calibri"/>
                <w:color w:val="000000"/>
              </w:rPr>
              <w:t>1</w:t>
            </w:r>
          </w:p>
        </w:tc>
        <w:tc>
          <w:tcPr>
            <w:tcW w:w="8192" w:type="dxa"/>
            <w:tcBorders>
              <w:top w:val="nil"/>
              <w:left w:val="nil"/>
              <w:bottom w:val="single" w:sz="4" w:space="0" w:color="auto"/>
              <w:right w:val="single" w:sz="4" w:space="0" w:color="auto"/>
            </w:tcBorders>
            <w:shd w:val="clear" w:color="auto" w:fill="auto"/>
            <w:vAlign w:val="center"/>
            <w:hideMark/>
          </w:tcPr>
          <w:p w:rsidR="0042303A" w:rsidRPr="00B32133" w:rsidRDefault="0042303A" w:rsidP="002F68CF">
            <w:pPr>
              <w:spacing w:after="120"/>
              <w:rPr>
                <w:rFonts w:ascii="Calibri" w:hAnsi="Calibri"/>
                <w:color w:val="000000"/>
              </w:rPr>
            </w:pPr>
            <w:r w:rsidRPr="00B32133">
              <w:rPr>
                <w:rFonts w:ascii="Calibri" w:hAnsi="Calibri"/>
                <w:color w:val="000000"/>
              </w:rPr>
              <w:t>Βελτίωση της ποιότητας ζωής και των εξυπηρετήσεων του τοπικού  πληθυσμού ή/και των επισκεπτών της περιοχής</w:t>
            </w:r>
          </w:p>
        </w:tc>
      </w:tr>
      <w:tr w:rsidR="0042303A" w:rsidRPr="006E6E8F" w:rsidTr="0042651F">
        <w:trPr>
          <w:trHeight w:val="702"/>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42303A" w:rsidRPr="00B32133" w:rsidRDefault="0042303A" w:rsidP="002F68CF">
            <w:pPr>
              <w:spacing w:after="120"/>
              <w:jc w:val="right"/>
              <w:rPr>
                <w:rFonts w:ascii="Calibri" w:hAnsi="Calibri"/>
                <w:color w:val="000000"/>
              </w:rPr>
            </w:pPr>
            <w:r w:rsidRPr="00B32133">
              <w:rPr>
                <w:rFonts w:ascii="Calibri" w:hAnsi="Calibri"/>
                <w:color w:val="000000"/>
              </w:rPr>
              <w:t>2</w:t>
            </w:r>
          </w:p>
        </w:tc>
        <w:tc>
          <w:tcPr>
            <w:tcW w:w="8192" w:type="dxa"/>
            <w:tcBorders>
              <w:top w:val="nil"/>
              <w:left w:val="nil"/>
              <w:bottom w:val="single" w:sz="4" w:space="0" w:color="auto"/>
              <w:right w:val="single" w:sz="4" w:space="0" w:color="auto"/>
            </w:tcBorders>
            <w:shd w:val="clear" w:color="auto" w:fill="auto"/>
            <w:vAlign w:val="center"/>
            <w:hideMark/>
          </w:tcPr>
          <w:p w:rsidR="0042303A" w:rsidRPr="00B32133" w:rsidRDefault="0042303A" w:rsidP="002F68CF">
            <w:pPr>
              <w:spacing w:after="120"/>
              <w:rPr>
                <w:rFonts w:ascii="Calibri" w:hAnsi="Calibri"/>
                <w:color w:val="000000"/>
              </w:rPr>
            </w:pPr>
            <w:r w:rsidRPr="00B32133">
              <w:rPr>
                <w:rFonts w:ascii="Calibri" w:hAnsi="Calibri"/>
                <w:color w:val="000000"/>
              </w:rPr>
              <w:t xml:space="preserve">Συμβολή στην ανάδειξη της ταυτότητας της περιοχής και στην  αύξηση της ελκυστικότητας και επισκεψιμότητάς της </w:t>
            </w:r>
          </w:p>
        </w:tc>
      </w:tr>
      <w:tr w:rsidR="0042303A" w:rsidRPr="006E6E8F" w:rsidTr="0042651F">
        <w:trPr>
          <w:trHeight w:val="272"/>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42303A" w:rsidRPr="00B32133" w:rsidRDefault="0042303A" w:rsidP="002F68CF">
            <w:pPr>
              <w:spacing w:after="120"/>
              <w:jc w:val="right"/>
              <w:rPr>
                <w:rFonts w:ascii="Calibri" w:hAnsi="Calibri"/>
                <w:color w:val="000000"/>
              </w:rPr>
            </w:pPr>
            <w:r w:rsidRPr="00B32133">
              <w:rPr>
                <w:rFonts w:ascii="Calibri" w:hAnsi="Calibri"/>
                <w:color w:val="000000"/>
              </w:rPr>
              <w:t>3</w:t>
            </w:r>
          </w:p>
        </w:tc>
        <w:tc>
          <w:tcPr>
            <w:tcW w:w="8192" w:type="dxa"/>
            <w:tcBorders>
              <w:top w:val="nil"/>
              <w:left w:val="nil"/>
              <w:bottom w:val="single" w:sz="4" w:space="0" w:color="auto"/>
              <w:right w:val="single" w:sz="4" w:space="0" w:color="auto"/>
            </w:tcBorders>
            <w:shd w:val="clear" w:color="auto" w:fill="auto"/>
            <w:vAlign w:val="center"/>
            <w:hideMark/>
          </w:tcPr>
          <w:p w:rsidR="0042303A" w:rsidRPr="00B32133" w:rsidRDefault="0042303A" w:rsidP="002F68CF">
            <w:pPr>
              <w:spacing w:after="120"/>
              <w:rPr>
                <w:rFonts w:ascii="Calibri" w:hAnsi="Calibri"/>
                <w:color w:val="000000"/>
              </w:rPr>
            </w:pPr>
            <w:r w:rsidRPr="00B32133">
              <w:rPr>
                <w:rFonts w:ascii="Calibri" w:hAnsi="Calibri"/>
                <w:color w:val="000000"/>
              </w:rPr>
              <w:t>Συμβολή στην ενδυνάμωση της τοπικής οικονομίας</w:t>
            </w:r>
          </w:p>
        </w:tc>
      </w:tr>
      <w:tr w:rsidR="0042303A" w:rsidRPr="006E6E8F" w:rsidTr="0042651F">
        <w:trPr>
          <w:trHeight w:val="403"/>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42303A" w:rsidRPr="00B32133" w:rsidRDefault="0042303A" w:rsidP="002F68CF">
            <w:pPr>
              <w:spacing w:after="120"/>
              <w:jc w:val="right"/>
              <w:rPr>
                <w:rFonts w:ascii="Calibri" w:hAnsi="Calibri"/>
                <w:color w:val="000000"/>
              </w:rPr>
            </w:pPr>
            <w:r w:rsidRPr="00B32133">
              <w:rPr>
                <w:rFonts w:ascii="Calibri" w:hAnsi="Calibri"/>
                <w:color w:val="000000"/>
              </w:rPr>
              <w:t>4</w:t>
            </w:r>
          </w:p>
        </w:tc>
        <w:tc>
          <w:tcPr>
            <w:tcW w:w="8192" w:type="dxa"/>
            <w:tcBorders>
              <w:top w:val="nil"/>
              <w:left w:val="nil"/>
              <w:bottom w:val="single" w:sz="4" w:space="0" w:color="auto"/>
              <w:right w:val="single" w:sz="4" w:space="0" w:color="auto"/>
            </w:tcBorders>
            <w:shd w:val="clear" w:color="auto" w:fill="auto"/>
            <w:vAlign w:val="center"/>
            <w:hideMark/>
          </w:tcPr>
          <w:p w:rsidR="0042303A" w:rsidRPr="00B32133" w:rsidRDefault="0042303A" w:rsidP="002F68CF">
            <w:pPr>
              <w:spacing w:after="120"/>
              <w:rPr>
                <w:rFonts w:ascii="Calibri" w:hAnsi="Calibri"/>
                <w:color w:val="000000"/>
              </w:rPr>
            </w:pPr>
            <w:r w:rsidRPr="00B32133">
              <w:rPr>
                <w:rFonts w:ascii="Calibri" w:hAnsi="Calibri"/>
                <w:color w:val="000000"/>
              </w:rPr>
              <w:t>Συμβολή στη μείωση της περιθωριοποίησης των νέων  (ηλικίας μέχρι 35 ετών)</w:t>
            </w:r>
          </w:p>
        </w:tc>
      </w:tr>
      <w:tr w:rsidR="0042303A" w:rsidRPr="00B32133" w:rsidTr="0042651F">
        <w:trPr>
          <w:trHeight w:val="423"/>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42303A" w:rsidRPr="00B32133" w:rsidRDefault="0042303A" w:rsidP="002F68CF">
            <w:pPr>
              <w:spacing w:after="120"/>
              <w:jc w:val="right"/>
              <w:rPr>
                <w:rFonts w:ascii="Calibri" w:hAnsi="Calibri"/>
                <w:color w:val="000000"/>
              </w:rPr>
            </w:pPr>
            <w:r w:rsidRPr="00B32133">
              <w:rPr>
                <w:rFonts w:ascii="Calibri" w:hAnsi="Calibri"/>
                <w:color w:val="000000"/>
              </w:rPr>
              <w:t>5</w:t>
            </w:r>
          </w:p>
        </w:tc>
        <w:tc>
          <w:tcPr>
            <w:tcW w:w="8192" w:type="dxa"/>
            <w:tcBorders>
              <w:top w:val="nil"/>
              <w:left w:val="nil"/>
              <w:bottom w:val="single" w:sz="4" w:space="0" w:color="auto"/>
              <w:right w:val="single" w:sz="4" w:space="0" w:color="auto"/>
            </w:tcBorders>
            <w:shd w:val="clear" w:color="auto" w:fill="auto"/>
            <w:vAlign w:val="center"/>
            <w:hideMark/>
          </w:tcPr>
          <w:p w:rsidR="0042303A" w:rsidRPr="00B32133" w:rsidRDefault="0042303A" w:rsidP="002F68CF">
            <w:pPr>
              <w:spacing w:after="120"/>
              <w:rPr>
                <w:rFonts w:ascii="Calibri" w:hAnsi="Calibri"/>
                <w:color w:val="000000"/>
              </w:rPr>
            </w:pPr>
            <w:r w:rsidRPr="00B32133">
              <w:rPr>
                <w:rFonts w:ascii="Calibri" w:hAnsi="Calibri"/>
                <w:color w:val="000000"/>
              </w:rPr>
              <w:t>Ενίσχυση επιχειρηματικότητας νέων επιστημόνων</w:t>
            </w:r>
          </w:p>
        </w:tc>
      </w:tr>
      <w:tr w:rsidR="0042303A" w:rsidRPr="006E6E8F" w:rsidTr="0042651F">
        <w:trPr>
          <w:trHeight w:val="273"/>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42303A" w:rsidRPr="00B32133" w:rsidRDefault="0042303A" w:rsidP="002F68CF">
            <w:pPr>
              <w:spacing w:after="120"/>
              <w:jc w:val="right"/>
              <w:rPr>
                <w:rFonts w:ascii="Calibri" w:hAnsi="Calibri"/>
                <w:color w:val="000000"/>
              </w:rPr>
            </w:pPr>
            <w:r w:rsidRPr="00B32133">
              <w:rPr>
                <w:rFonts w:ascii="Calibri" w:hAnsi="Calibri"/>
                <w:color w:val="000000"/>
              </w:rPr>
              <w:t>6</w:t>
            </w:r>
          </w:p>
        </w:tc>
        <w:tc>
          <w:tcPr>
            <w:tcW w:w="8192" w:type="dxa"/>
            <w:tcBorders>
              <w:top w:val="nil"/>
              <w:left w:val="nil"/>
              <w:bottom w:val="single" w:sz="4" w:space="0" w:color="auto"/>
              <w:right w:val="single" w:sz="4" w:space="0" w:color="auto"/>
            </w:tcBorders>
            <w:shd w:val="clear" w:color="auto" w:fill="auto"/>
            <w:vAlign w:val="center"/>
            <w:hideMark/>
          </w:tcPr>
          <w:p w:rsidR="0042303A" w:rsidRPr="00B32133" w:rsidRDefault="0042303A" w:rsidP="002F68CF">
            <w:pPr>
              <w:spacing w:after="120"/>
              <w:rPr>
                <w:rFonts w:ascii="Calibri" w:hAnsi="Calibri"/>
                <w:color w:val="000000"/>
              </w:rPr>
            </w:pPr>
            <w:r w:rsidRPr="00B32133">
              <w:rPr>
                <w:rFonts w:ascii="Calibri" w:hAnsi="Calibri"/>
                <w:color w:val="000000"/>
              </w:rPr>
              <w:t>Προώθηση της εξωστρέφειας των τοπικών επιχειρήσεων</w:t>
            </w:r>
          </w:p>
        </w:tc>
      </w:tr>
    </w:tbl>
    <w:p w:rsidR="0084659A" w:rsidRPr="00455C6E" w:rsidRDefault="0084659A" w:rsidP="00D46C34">
      <w:r>
        <w:br w:type="page"/>
      </w:r>
    </w:p>
    <w:tbl>
      <w:tblPr>
        <w:tblW w:w="10490" w:type="dxa"/>
        <w:tblInd w:w="-1026" w:type="dxa"/>
        <w:tblLayout w:type="fixed"/>
        <w:tblLook w:val="04A0" w:firstRow="1" w:lastRow="0" w:firstColumn="1" w:lastColumn="0" w:noHBand="0" w:noVBand="1"/>
      </w:tblPr>
      <w:tblGrid>
        <w:gridCol w:w="567"/>
        <w:gridCol w:w="283"/>
        <w:gridCol w:w="1135"/>
        <w:gridCol w:w="1984"/>
        <w:gridCol w:w="1843"/>
        <w:gridCol w:w="1701"/>
        <w:gridCol w:w="1418"/>
        <w:gridCol w:w="1559"/>
      </w:tblGrid>
      <w:tr w:rsidR="0084659A" w:rsidRPr="001D0492" w:rsidTr="004A2560">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84659A" w:rsidRPr="002E03C7" w:rsidRDefault="0084659A" w:rsidP="002E03C7">
            <w:pPr>
              <w:pStyle w:val="Heading1"/>
              <w:rPr>
                <w:rFonts w:asciiTheme="minorHAnsi" w:eastAsia="Times New Roman" w:hAnsiTheme="minorHAnsi"/>
              </w:rPr>
            </w:pPr>
            <w:bookmarkStart w:id="26" w:name="_Toc1463320"/>
            <w:r w:rsidRPr="002E03C7">
              <w:rPr>
                <w:rFonts w:asciiTheme="minorHAnsi" w:eastAsia="Times New Roman" w:hAnsiTheme="minorHAnsi"/>
                <w:color w:val="auto"/>
              </w:rPr>
              <w:t>Δ5</w:t>
            </w:r>
            <w:bookmarkEnd w:id="26"/>
          </w:p>
        </w:tc>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4659A" w:rsidRPr="00882DE0" w:rsidRDefault="0084659A" w:rsidP="00882DE0">
            <w:pPr>
              <w:pStyle w:val="Heading1"/>
              <w:spacing w:before="120"/>
              <w:rPr>
                <w:rFonts w:ascii="Calibri" w:eastAsia="Times New Roman" w:hAnsi="Calibri"/>
              </w:rPr>
            </w:pPr>
            <w:bookmarkStart w:id="27" w:name="_Toc1463321"/>
            <w:r w:rsidRPr="00882DE0">
              <w:rPr>
                <w:rFonts w:ascii="Calibri" w:eastAsia="Times New Roman" w:hAnsi="Calibri"/>
                <w:color w:val="auto"/>
              </w:rPr>
              <w:t>Υπο</w:t>
            </w:r>
            <w:r w:rsidR="00652844" w:rsidRPr="00882DE0">
              <w:rPr>
                <w:rFonts w:ascii="Calibri" w:eastAsia="Times New Roman" w:hAnsi="Calibri"/>
                <w:color w:val="auto"/>
              </w:rPr>
              <w:t>-</w:t>
            </w:r>
            <w:r w:rsidRPr="00882DE0">
              <w:rPr>
                <w:rFonts w:ascii="Calibri" w:eastAsia="Times New Roman" w:hAnsi="Calibri"/>
                <w:color w:val="auto"/>
              </w:rPr>
              <w:t>δράση επενδύσεων οικοτεχνίας και πολυλειτουργικών αγροκτημάτων</w:t>
            </w:r>
            <w:bookmarkEnd w:id="27"/>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1D0492" w:rsidRDefault="0084659A" w:rsidP="00293FA5">
            <w:pPr>
              <w:spacing w:after="0" w:line="240" w:lineRule="auto"/>
              <w:jc w:val="center"/>
              <w:rPr>
                <w:rFonts w:ascii="Calibri" w:eastAsia="Times New Roman" w:hAnsi="Calibri" w:cs="Times New Roman"/>
                <w:b/>
                <w:bCs/>
                <w:color w:val="000000"/>
              </w:rPr>
            </w:pPr>
            <w:r w:rsidRPr="001D0492">
              <w:rPr>
                <w:rFonts w:ascii="Calibri" w:eastAsia="Times New Roman" w:hAnsi="Calibri" w:cs="Times New Roman"/>
                <w:b/>
                <w:bCs/>
                <w:color w:val="000000"/>
              </w:rPr>
              <w:t>ΝΟΜΙΚΟ ΚΑΘΕΣΤΩΣ ΕΝΙΣΧΥΣΗΣ</w:t>
            </w:r>
          </w:p>
        </w:tc>
        <w:tc>
          <w:tcPr>
            <w:tcW w:w="3119" w:type="dxa"/>
            <w:gridSpan w:val="2"/>
            <w:tcBorders>
              <w:top w:val="single" w:sz="4" w:space="0" w:color="auto"/>
              <w:left w:val="nil"/>
              <w:bottom w:val="single" w:sz="4" w:space="0" w:color="auto"/>
              <w:right w:val="single" w:sz="4" w:space="0" w:color="auto"/>
            </w:tcBorders>
            <w:shd w:val="clear" w:color="auto" w:fill="auto"/>
            <w:noWrap/>
            <w:vAlign w:val="center"/>
            <w:hideMark/>
          </w:tcPr>
          <w:p w:rsidR="0084659A" w:rsidRPr="001D0492" w:rsidRDefault="0084659A" w:rsidP="00293FA5">
            <w:pPr>
              <w:spacing w:after="0" w:line="240" w:lineRule="auto"/>
              <w:jc w:val="center"/>
              <w:rPr>
                <w:rFonts w:ascii="Calibri" w:eastAsia="Times New Roman" w:hAnsi="Calibri" w:cs="Times New Roman"/>
                <w:b/>
                <w:bCs/>
                <w:color w:val="000000"/>
              </w:rPr>
            </w:pPr>
            <w:r w:rsidRPr="001D0492">
              <w:rPr>
                <w:rFonts w:ascii="Calibri" w:eastAsia="Times New Roman" w:hAnsi="Calibri" w:cs="Times New Roman"/>
                <w:b/>
                <w:bCs/>
                <w:color w:val="000000"/>
              </w:rPr>
              <w:t>ΠΟΣΟΣΤΟ ΕΝΙΣΧΥΣΗΣ</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496D5B" w:rsidRDefault="00A11554" w:rsidP="00293FA5">
            <w:pPr>
              <w:spacing w:after="0" w:line="240" w:lineRule="auto"/>
              <w:jc w:val="center"/>
              <w:rPr>
                <w:rFonts w:ascii="Calibri" w:eastAsia="Times New Roman" w:hAnsi="Calibri" w:cs="Times New Roman"/>
                <w:b/>
                <w:bCs/>
                <w:color w:val="000000"/>
              </w:rPr>
            </w:pPr>
            <w:r w:rsidRPr="00496D5B">
              <w:rPr>
                <w:rFonts w:ascii="Calibri" w:eastAsia="Times New Roman" w:hAnsi="Calibri" w:cs="Times New Roman"/>
                <w:b/>
                <w:bCs/>
                <w:color w:val="000000"/>
              </w:rPr>
              <w:t>ΜΕΓΙΣΤΟΣ ΕΠΙΛΕΞΙΜΟΣ ΠΡΟΫΠΟ ΛΟΓΙΣΜΟΣ ΠΡΑΞΗΣ (€)</w:t>
            </w:r>
          </w:p>
        </w:tc>
      </w:tr>
      <w:tr w:rsidR="0084659A" w:rsidRPr="001D0492" w:rsidTr="004A2560">
        <w:trPr>
          <w:trHeight w:val="900"/>
        </w:trPr>
        <w:tc>
          <w:tcPr>
            <w:tcW w:w="567" w:type="dxa"/>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4659A" w:rsidRPr="001D0492" w:rsidRDefault="0084659A" w:rsidP="00293FA5">
            <w:pPr>
              <w:spacing w:after="0" w:line="240" w:lineRule="auto"/>
              <w:rPr>
                <w:rFonts w:ascii="Calibri" w:eastAsia="Times New Roman" w:hAnsi="Calibri" w:cs="Times New Roman"/>
                <w:b/>
                <w:bCs/>
                <w:color w:val="000000"/>
              </w:rPr>
            </w:pPr>
          </w:p>
        </w:tc>
        <w:tc>
          <w:tcPr>
            <w:tcW w:w="3402" w:type="dxa"/>
            <w:gridSpan w:val="3"/>
            <w:vMerge/>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4659A" w:rsidRPr="001D0492" w:rsidRDefault="0084659A" w:rsidP="00293FA5">
            <w:pPr>
              <w:spacing w:after="0" w:line="240" w:lineRule="auto"/>
              <w:rPr>
                <w:rFonts w:ascii="Calibri" w:eastAsia="Times New Roman" w:hAnsi="Calibri" w:cs="Times New Roman"/>
                <w:b/>
                <w:bCs/>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4659A" w:rsidRPr="001D0492" w:rsidRDefault="0084659A" w:rsidP="00293FA5">
            <w:pPr>
              <w:spacing w:after="0" w:line="240" w:lineRule="auto"/>
              <w:rPr>
                <w:rFonts w:ascii="Calibri" w:eastAsia="Times New Roman" w:hAnsi="Calibri" w:cs="Times New Roman"/>
                <w:b/>
                <w:bCs/>
                <w:color w:val="000000"/>
              </w:rPr>
            </w:pPr>
          </w:p>
        </w:tc>
        <w:tc>
          <w:tcPr>
            <w:tcW w:w="1701" w:type="dxa"/>
            <w:tcBorders>
              <w:top w:val="nil"/>
              <w:left w:val="nil"/>
              <w:bottom w:val="single" w:sz="4" w:space="0" w:color="auto"/>
              <w:right w:val="single" w:sz="4" w:space="0" w:color="auto"/>
            </w:tcBorders>
            <w:shd w:val="clear" w:color="auto" w:fill="auto"/>
            <w:vAlign w:val="center"/>
            <w:hideMark/>
          </w:tcPr>
          <w:p w:rsidR="0084659A" w:rsidRDefault="0084659A" w:rsidP="00293FA5">
            <w:pPr>
              <w:spacing w:after="0" w:line="240" w:lineRule="auto"/>
              <w:jc w:val="center"/>
              <w:rPr>
                <w:rFonts w:ascii="Calibri" w:eastAsia="Times New Roman" w:hAnsi="Calibri" w:cs="Times New Roman"/>
                <w:b/>
                <w:bCs/>
                <w:color w:val="000000"/>
              </w:rPr>
            </w:pPr>
            <w:r w:rsidRPr="001D0492">
              <w:rPr>
                <w:rFonts w:ascii="Calibri" w:eastAsia="Times New Roman" w:hAnsi="Calibri" w:cs="Times New Roman"/>
                <w:b/>
                <w:bCs/>
                <w:color w:val="000000"/>
              </w:rPr>
              <w:t>πολύ μικρές και μικρές επιχειρή</w:t>
            </w:r>
          </w:p>
          <w:p w:rsidR="0084659A" w:rsidRPr="001D0492" w:rsidRDefault="0084659A" w:rsidP="00293FA5">
            <w:pPr>
              <w:spacing w:after="0" w:line="240" w:lineRule="auto"/>
              <w:jc w:val="center"/>
              <w:rPr>
                <w:rFonts w:ascii="Calibri" w:eastAsia="Times New Roman" w:hAnsi="Calibri" w:cs="Times New Roman"/>
                <w:b/>
                <w:bCs/>
                <w:color w:val="000000"/>
              </w:rPr>
            </w:pPr>
            <w:r w:rsidRPr="001D0492">
              <w:rPr>
                <w:rFonts w:ascii="Calibri" w:eastAsia="Times New Roman" w:hAnsi="Calibri" w:cs="Times New Roman"/>
                <w:b/>
                <w:bCs/>
                <w:color w:val="000000"/>
              </w:rPr>
              <w:t>σεις</w:t>
            </w:r>
          </w:p>
        </w:tc>
        <w:tc>
          <w:tcPr>
            <w:tcW w:w="1418" w:type="dxa"/>
            <w:tcBorders>
              <w:top w:val="nil"/>
              <w:left w:val="nil"/>
              <w:bottom w:val="single" w:sz="4" w:space="0" w:color="auto"/>
              <w:right w:val="single" w:sz="4" w:space="0" w:color="auto"/>
            </w:tcBorders>
            <w:shd w:val="clear" w:color="auto" w:fill="auto"/>
            <w:vAlign w:val="center"/>
            <w:hideMark/>
          </w:tcPr>
          <w:p w:rsidR="0084659A" w:rsidRDefault="0084659A" w:rsidP="00293FA5">
            <w:pPr>
              <w:spacing w:after="0" w:line="240" w:lineRule="auto"/>
              <w:jc w:val="center"/>
              <w:rPr>
                <w:rFonts w:ascii="Calibri" w:eastAsia="Times New Roman" w:hAnsi="Calibri" w:cs="Times New Roman"/>
                <w:b/>
                <w:bCs/>
                <w:color w:val="000000"/>
              </w:rPr>
            </w:pPr>
            <w:r w:rsidRPr="001D0492">
              <w:rPr>
                <w:rFonts w:ascii="Calibri" w:eastAsia="Times New Roman" w:hAnsi="Calibri" w:cs="Times New Roman"/>
                <w:b/>
                <w:bCs/>
                <w:color w:val="000000"/>
              </w:rPr>
              <w:t>μεσαίες επιχειρήσεις</w:t>
            </w:r>
          </w:p>
          <w:p w:rsidR="00036A35" w:rsidRPr="001D0492" w:rsidRDefault="00036A35" w:rsidP="00293FA5">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(μόνο για οικοτεχνία)</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4659A" w:rsidRPr="001D0492" w:rsidRDefault="0084659A" w:rsidP="00293FA5">
            <w:pPr>
              <w:spacing w:after="0" w:line="240" w:lineRule="auto"/>
              <w:rPr>
                <w:rFonts w:ascii="Calibri" w:eastAsia="Times New Roman" w:hAnsi="Calibri" w:cs="Times New Roman"/>
                <w:b/>
                <w:bCs/>
                <w:color w:val="000000"/>
                <w:sz w:val="20"/>
                <w:szCs w:val="20"/>
              </w:rPr>
            </w:pPr>
          </w:p>
        </w:tc>
      </w:tr>
      <w:tr w:rsidR="006C4DC1" w:rsidRPr="001D0492" w:rsidTr="004A2560">
        <w:trPr>
          <w:trHeight w:val="600"/>
        </w:trPr>
        <w:tc>
          <w:tcPr>
            <w:tcW w:w="567" w:type="dxa"/>
            <w:vMerge w:val="restart"/>
            <w:tcBorders>
              <w:top w:val="single" w:sz="4" w:space="0" w:color="auto"/>
              <w:left w:val="single" w:sz="4" w:space="0" w:color="auto"/>
              <w:right w:val="single" w:sz="4" w:space="0" w:color="auto"/>
            </w:tcBorders>
            <w:shd w:val="clear" w:color="auto" w:fill="auto"/>
            <w:noWrap/>
            <w:vAlign w:val="center"/>
            <w:hideMark/>
          </w:tcPr>
          <w:p w:rsidR="006C4DC1" w:rsidRPr="001D0492" w:rsidRDefault="006C4DC1" w:rsidP="00293FA5">
            <w:pPr>
              <w:spacing w:after="0" w:line="240" w:lineRule="auto"/>
              <w:rPr>
                <w:rFonts w:ascii="Calibri" w:eastAsia="Times New Roman" w:hAnsi="Calibri" w:cs="Times New Roman"/>
                <w:b/>
                <w:bCs/>
                <w:color w:val="000000"/>
              </w:rPr>
            </w:pPr>
            <w:r w:rsidRPr="001D0492">
              <w:rPr>
                <w:rFonts w:ascii="Calibri" w:eastAsia="Times New Roman" w:hAnsi="Calibri" w:cs="Times New Roman"/>
                <w:b/>
                <w:bCs/>
                <w:color w:val="000000"/>
              </w:rPr>
              <w:t> </w:t>
            </w:r>
          </w:p>
        </w:tc>
        <w:tc>
          <w:tcPr>
            <w:tcW w:w="283" w:type="dxa"/>
            <w:vMerge w:val="restart"/>
            <w:tcBorders>
              <w:top w:val="single" w:sz="4" w:space="0" w:color="auto"/>
              <w:left w:val="nil"/>
              <w:right w:val="single" w:sz="4" w:space="0" w:color="auto"/>
            </w:tcBorders>
            <w:shd w:val="clear" w:color="auto" w:fill="auto"/>
            <w:vAlign w:val="center"/>
            <w:hideMark/>
          </w:tcPr>
          <w:p w:rsidR="006C4DC1" w:rsidRPr="001D0492" w:rsidRDefault="006C4DC1" w:rsidP="00293FA5">
            <w:pPr>
              <w:spacing w:after="0" w:line="240" w:lineRule="auto"/>
              <w:jc w:val="center"/>
              <w:rPr>
                <w:rFonts w:ascii="Calibri" w:eastAsia="Times New Roman" w:hAnsi="Calibri" w:cs="Times New Roman"/>
                <w:b/>
                <w:bCs/>
                <w:color w:val="000000"/>
              </w:rPr>
            </w:pPr>
            <w:r w:rsidRPr="001D0492">
              <w:rPr>
                <w:rFonts w:ascii="Calibri" w:eastAsia="Times New Roman" w:hAnsi="Calibri" w:cs="Times New Roman"/>
                <w:b/>
                <w:bCs/>
                <w:color w:val="000000"/>
              </w:rPr>
              <w:t>α</w:t>
            </w:r>
          </w:p>
        </w:tc>
        <w:tc>
          <w:tcPr>
            <w:tcW w:w="1135" w:type="dxa"/>
            <w:vMerge w:val="restart"/>
            <w:tcBorders>
              <w:top w:val="single" w:sz="4" w:space="0" w:color="auto"/>
              <w:left w:val="nil"/>
              <w:right w:val="single" w:sz="4" w:space="0" w:color="auto"/>
            </w:tcBorders>
            <w:shd w:val="clear" w:color="auto" w:fill="auto"/>
            <w:noWrap/>
            <w:vAlign w:val="center"/>
            <w:hideMark/>
          </w:tcPr>
          <w:p w:rsidR="006C4DC1" w:rsidRPr="001D0492" w:rsidRDefault="006C4DC1" w:rsidP="00293FA5">
            <w:pPr>
              <w:spacing w:after="0" w:line="240" w:lineRule="auto"/>
              <w:jc w:val="center"/>
              <w:rPr>
                <w:rFonts w:ascii="Calibri" w:eastAsia="Times New Roman" w:hAnsi="Calibri" w:cs="Times New Roman"/>
                <w:b/>
                <w:bCs/>
                <w:color w:val="000000"/>
              </w:rPr>
            </w:pPr>
            <w:r w:rsidRPr="001D0492">
              <w:rPr>
                <w:rFonts w:ascii="Calibri" w:eastAsia="Times New Roman" w:hAnsi="Calibri" w:cs="Times New Roman"/>
                <w:b/>
                <w:bCs/>
                <w:color w:val="000000"/>
              </w:rPr>
              <w:t>19.2.2.6</w:t>
            </w:r>
          </w:p>
        </w:tc>
        <w:tc>
          <w:tcPr>
            <w:tcW w:w="1984" w:type="dxa"/>
            <w:vMerge w:val="restart"/>
            <w:tcBorders>
              <w:top w:val="single" w:sz="4" w:space="0" w:color="auto"/>
              <w:left w:val="nil"/>
              <w:right w:val="single" w:sz="4" w:space="0" w:color="auto"/>
            </w:tcBorders>
            <w:shd w:val="clear" w:color="auto" w:fill="auto"/>
            <w:vAlign w:val="center"/>
            <w:hideMark/>
          </w:tcPr>
          <w:p w:rsidR="006C4DC1" w:rsidRPr="004A2560" w:rsidRDefault="006C4DC1" w:rsidP="00293FA5">
            <w:pPr>
              <w:spacing w:after="0" w:line="240" w:lineRule="auto"/>
              <w:rPr>
                <w:rFonts w:ascii="Calibri" w:eastAsia="Times New Roman" w:hAnsi="Calibri" w:cs="Times New Roman"/>
                <w:color w:val="000000"/>
              </w:rPr>
            </w:pPr>
            <w:r w:rsidRPr="004A2560">
              <w:rPr>
                <w:rFonts w:ascii="Calibri" w:eastAsia="Times New Roman" w:hAnsi="Calibri" w:cs="Times New Roman"/>
                <w:color w:val="000000"/>
              </w:rPr>
              <w:t xml:space="preserve">οριζόντια εφαρμογή </w:t>
            </w:r>
            <w:r w:rsidRPr="004A2560">
              <w:rPr>
                <w:rFonts w:ascii="Calibri" w:eastAsia="Times New Roman" w:hAnsi="Calibri" w:cs="Times New Roman"/>
                <w:color w:val="000000"/>
                <w:sz w:val="20"/>
                <w:szCs w:val="20"/>
              </w:rPr>
              <w:t>(ΟΙΚΟΤΕΧΝΙΑ)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6C4DC1" w:rsidRPr="006C4DC1" w:rsidRDefault="006C4DC1" w:rsidP="00293FA5">
            <w:pPr>
              <w:spacing w:after="0" w:line="240" w:lineRule="auto"/>
              <w:rPr>
                <w:rFonts w:ascii="Calibri" w:eastAsia="Times New Roman" w:hAnsi="Calibri" w:cs="Times New Roman"/>
                <w:color w:val="000000"/>
                <w:sz w:val="18"/>
                <w:szCs w:val="18"/>
              </w:rPr>
            </w:pPr>
            <w:r w:rsidRPr="006C4DC1">
              <w:rPr>
                <w:rFonts w:ascii="Calibri" w:eastAsia="Times New Roman" w:hAnsi="Calibri" w:cs="Times New Roman"/>
                <w:color w:val="000000"/>
                <w:sz w:val="18"/>
                <w:szCs w:val="18"/>
              </w:rPr>
              <w:t>Καν. (ΕΕ) 1407/13 (</w:t>
            </w:r>
            <w:r w:rsidRPr="006C4DC1">
              <w:rPr>
                <w:rFonts w:ascii="Calibri" w:eastAsia="Times New Roman" w:hAnsi="Calibri" w:cs="Times New Roman"/>
                <w:color w:val="000000"/>
                <w:sz w:val="18"/>
                <w:szCs w:val="18"/>
                <w:lang w:val="en-US"/>
              </w:rPr>
              <w:t>De</w:t>
            </w:r>
            <w:r w:rsidRPr="006C4DC1">
              <w:rPr>
                <w:rFonts w:ascii="Calibri" w:eastAsia="Times New Roman" w:hAnsi="Calibri" w:cs="Times New Roman"/>
                <w:color w:val="000000"/>
                <w:sz w:val="18"/>
                <w:szCs w:val="18"/>
              </w:rPr>
              <w:t xml:space="preserve"> </w:t>
            </w:r>
            <w:r w:rsidRPr="006C4DC1">
              <w:rPr>
                <w:rFonts w:ascii="Calibri" w:eastAsia="Times New Roman" w:hAnsi="Calibri" w:cs="Times New Roman"/>
                <w:color w:val="000000"/>
                <w:sz w:val="18"/>
                <w:szCs w:val="18"/>
                <w:lang w:val="en-US"/>
              </w:rPr>
              <w:t>minimis</w:t>
            </w:r>
            <w:r w:rsidRPr="006C4DC1">
              <w:rPr>
                <w:rFonts w:ascii="Calibri" w:eastAsia="Times New Roman" w:hAnsi="Calibri" w:cs="Times New Roman"/>
                <w:color w:val="000000"/>
                <w:sz w:val="18"/>
                <w:szCs w:val="18"/>
              </w:rPr>
              <w:t xml:space="preserve">) και Άρθρο </w:t>
            </w:r>
            <w:r w:rsidRPr="006C4DC1">
              <w:rPr>
                <w:rFonts w:cs="Calibri"/>
                <w:sz w:val="18"/>
                <w:szCs w:val="18"/>
              </w:rPr>
              <w:t xml:space="preserve">17§1β </w:t>
            </w:r>
            <w:r w:rsidRPr="006C4DC1">
              <w:rPr>
                <w:rFonts w:ascii="Calibri" w:eastAsia="Times New Roman" w:hAnsi="Calibri" w:cs="Times New Roman"/>
                <w:color w:val="000000"/>
                <w:sz w:val="18"/>
                <w:szCs w:val="18"/>
              </w:rPr>
              <w:t>του καν. (ΕΕ) 1305/2013</w:t>
            </w:r>
          </w:p>
        </w:tc>
        <w:tc>
          <w:tcPr>
            <w:tcW w:w="1701" w:type="dxa"/>
            <w:tcBorders>
              <w:top w:val="nil"/>
              <w:left w:val="nil"/>
              <w:bottom w:val="nil"/>
              <w:right w:val="single" w:sz="4" w:space="0" w:color="auto"/>
            </w:tcBorders>
            <w:shd w:val="clear" w:color="auto" w:fill="auto"/>
            <w:noWrap/>
            <w:vAlign w:val="center"/>
          </w:tcPr>
          <w:p w:rsidR="006C4DC1" w:rsidRPr="004A2560" w:rsidRDefault="006C4DC1" w:rsidP="00293FA5">
            <w:pPr>
              <w:spacing w:after="0" w:line="240" w:lineRule="auto"/>
              <w:jc w:val="center"/>
              <w:rPr>
                <w:rFonts w:ascii="Calibri" w:eastAsia="Times New Roman" w:hAnsi="Calibri" w:cs="Times New Roman"/>
                <w:color w:val="000000"/>
              </w:rPr>
            </w:pPr>
            <w:r w:rsidRPr="004A2560">
              <w:rPr>
                <w:rFonts w:ascii="Calibri" w:eastAsia="Times New Roman" w:hAnsi="Calibri" w:cs="Times New Roman"/>
                <w:color w:val="000000"/>
              </w:rPr>
              <w:t>50%</w:t>
            </w:r>
          </w:p>
        </w:tc>
        <w:tc>
          <w:tcPr>
            <w:tcW w:w="1418" w:type="dxa"/>
            <w:tcBorders>
              <w:top w:val="nil"/>
              <w:left w:val="nil"/>
              <w:bottom w:val="nil"/>
              <w:right w:val="single" w:sz="4" w:space="0" w:color="auto"/>
            </w:tcBorders>
            <w:shd w:val="clear" w:color="auto" w:fill="auto"/>
            <w:noWrap/>
            <w:vAlign w:val="center"/>
          </w:tcPr>
          <w:p w:rsidR="006C4DC1" w:rsidRPr="004A2560" w:rsidRDefault="006C4DC1" w:rsidP="00293FA5">
            <w:pPr>
              <w:spacing w:after="0" w:line="240" w:lineRule="auto"/>
              <w:jc w:val="center"/>
              <w:rPr>
                <w:rFonts w:ascii="Calibri" w:eastAsia="Times New Roman" w:hAnsi="Calibri" w:cs="Times New Roman"/>
                <w:color w:val="000000"/>
              </w:rPr>
            </w:pPr>
            <w:r w:rsidRPr="004A2560">
              <w:rPr>
                <w:rFonts w:ascii="Calibri" w:eastAsia="Times New Roman" w:hAnsi="Calibri" w:cs="Times New Roman"/>
                <w:color w:val="000000"/>
              </w:rPr>
              <w:t>50%</w:t>
            </w:r>
          </w:p>
        </w:tc>
        <w:tc>
          <w:tcPr>
            <w:tcW w:w="1559" w:type="dxa"/>
            <w:tcBorders>
              <w:top w:val="nil"/>
              <w:left w:val="nil"/>
              <w:bottom w:val="nil"/>
              <w:right w:val="single" w:sz="4" w:space="0" w:color="auto"/>
            </w:tcBorders>
            <w:shd w:val="clear" w:color="auto" w:fill="auto"/>
            <w:noWrap/>
            <w:vAlign w:val="center"/>
            <w:hideMark/>
          </w:tcPr>
          <w:p w:rsidR="006C4DC1" w:rsidRPr="004A2560" w:rsidRDefault="006C4DC1" w:rsidP="00293FA5">
            <w:pPr>
              <w:spacing w:after="0" w:line="240" w:lineRule="auto"/>
              <w:jc w:val="right"/>
              <w:rPr>
                <w:rFonts w:ascii="Calibri" w:eastAsia="Times New Roman" w:hAnsi="Calibri" w:cs="Times New Roman"/>
                <w:color w:val="000000"/>
              </w:rPr>
            </w:pPr>
            <w:r w:rsidRPr="004A2560">
              <w:rPr>
                <w:rFonts w:ascii="Calibri" w:eastAsia="Times New Roman" w:hAnsi="Calibri" w:cs="Times New Roman"/>
                <w:color w:val="000000"/>
              </w:rPr>
              <w:t>400.000</w:t>
            </w:r>
          </w:p>
        </w:tc>
      </w:tr>
      <w:tr w:rsidR="006C4DC1" w:rsidRPr="001D0492" w:rsidTr="004A2560">
        <w:trPr>
          <w:trHeight w:val="600"/>
        </w:trPr>
        <w:tc>
          <w:tcPr>
            <w:tcW w:w="567" w:type="dxa"/>
            <w:vMerge/>
            <w:tcBorders>
              <w:left w:val="single" w:sz="4" w:space="0" w:color="auto"/>
              <w:bottom w:val="single" w:sz="4" w:space="0" w:color="auto"/>
              <w:right w:val="single" w:sz="4" w:space="0" w:color="auto"/>
            </w:tcBorders>
            <w:shd w:val="clear" w:color="auto" w:fill="FFFF00"/>
            <w:noWrap/>
            <w:vAlign w:val="center"/>
          </w:tcPr>
          <w:p w:rsidR="006C4DC1" w:rsidRPr="001D0492" w:rsidRDefault="006C4DC1" w:rsidP="00293FA5">
            <w:pPr>
              <w:spacing w:after="0" w:line="240" w:lineRule="auto"/>
              <w:rPr>
                <w:rFonts w:ascii="Calibri" w:eastAsia="Times New Roman" w:hAnsi="Calibri" w:cs="Times New Roman"/>
                <w:b/>
                <w:bCs/>
                <w:color w:val="000000"/>
              </w:rPr>
            </w:pPr>
          </w:p>
        </w:tc>
        <w:tc>
          <w:tcPr>
            <w:tcW w:w="283" w:type="dxa"/>
            <w:vMerge/>
            <w:tcBorders>
              <w:left w:val="nil"/>
              <w:bottom w:val="single" w:sz="4" w:space="0" w:color="auto"/>
              <w:right w:val="single" w:sz="4" w:space="0" w:color="auto"/>
            </w:tcBorders>
            <w:shd w:val="clear" w:color="auto" w:fill="FFFF00"/>
            <w:vAlign w:val="center"/>
          </w:tcPr>
          <w:p w:rsidR="006C4DC1" w:rsidRPr="001D0492" w:rsidRDefault="006C4DC1" w:rsidP="00293FA5">
            <w:pPr>
              <w:spacing w:after="0" w:line="240" w:lineRule="auto"/>
              <w:jc w:val="center"/>
              <w:rPr>
                <w:rFonts w:ascii="Calibri" w:eastAsia="Times New Roman" w:hAnsi="Calibri" w:cs="Times New Roman"/>
                <w:b/>
                <w:bCs/>
                <w:color w:val="000000"/>
              </w:rPr>
            </w:pPr>
          </w:p>
        </w:tc>
        <w:tc>
          <w:tcPr>
            <w:tcW w:w="1135" w:type="dxa"/>
            <w:vMerge/>
            <w:tcBorders>
              <w:left w:val="nil"/>
              <w:bottom w:val="single" w:sz="4" w:space="0" w:color="auto"/>
              <w:right w:val="single" w:sz="4" w:space="0" w:color="auto"/>
            </w:tcBorders>
            <w:shd w:val="clear" w:color="auto" w:fill="FFFF00"/>
            <w:noWrap/>
            <w:vAlign w:val="center"/>
          </w:tcPr>
          <w:p w:rsidR="006C4DC1" w:rsidRPr="001D0492" w:rsidRDefault="006C4DC1" w:rsidP="00293FA5">
            <w:pPr>
              <w:spacing w:after="0" w:line="240" w:lineRule="auto"/>
              <w:jc w:val="center"/>
              <w:rPr>
                <w:rFonts w:ascii="Calibri" w:eastAsia="Times New Roman" w:hAnsi="Calibri" w:cs="Times New Roman"/>
                <w:b/>
                <w:bCs/>
                <w:color w:val="000000"/>
              </w:rPr>
            </w:pPr>
          </w:p>
        </w:tc>
        <w:tc>
          <w:tcPr>
            <w:tcW w:w="1984" w:type="dxa"/>
            <w:vMerge/>
            <w:tcBorders>
              <w:left w:val="nil"/>
              <w:bottom w:val="single" w:sz="4" w:space="0" w:color="auto"/>
              <w:right w:val="single" w:sz="4" w:space="0" w:color="auto"/>
            </w:tcBorders>
            <w:shd w:val="clear" w:color="auto" w:fill="auto"/>
            <w:vAlign w:val="center"/>
          </w:tcPr>
          <w:p w:rsidR="006C4DC1" w:rsidRPr="004A2560" w:rsidRDefault="006C4DC1" w:rsidP="00293FA5">
            <w:pPr>
              <w:spacing w:after="0" w:line="240" w:lineRule="auto"/>
              <w:rPr>
                <w:rFonts w:ascii="Calibri" w:eastAsia="Times New Roman" w:hAnsi="Calibri" w:cs="Times New Roman"/>
                <w:color w:val="000000"/>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6C4DC1" w:rsidRPr="006C4DC1" w:rsidRDefault="006C4DC1" w:rsidP="00767022">
            <w:pPr>
              <w:spacing w:after="0" w:line="240" w:lineRule="auto"/>
              <w:rPr>
                <w:rFonts w:ascii="Calibri" w:eastAsia="Times New Roman" w:hAnsi="Calibri" w:cs="Times New Roman"/>
                <w:color w:val="000000"/>
                <w:sz w:val="18"/>
                <w:szCs w:val="18"/>
              </w:rPr>
            </w:pPr>
            <w:r w:rsidRPr="006C4DC1">
              <w:rPr>
                <w:rFonts w:ascii="Calibri" w:eastAsia="Times New Roman" w:hAnsi="Calibri" w:cs="Times New Roman"/>
                <w:color w:val="000000"/>
                <w:sz w:val="18"/>
                <w:szCs w:val="18"/>
              </w:rPr>
              <w:t xml:space="preserve">Καν. (ΕΕ) 1407/13 (De minimis) και Άρθρο 19 </w:t>
            </w:r>
            <w:r w:rsidRPr="006C4DC1">
              <w:rPr>
                <w:rFonts w:cs="Calibri"/>
                <w:sz w:val="18"/>
                <w:szCs w:val="18"/>
              </w:rPr>
              <w:t xml:space="preserve">§1β </w:t>
            </w:r>
            <w:r w:rsidRPr="006C4DC1">
              <w:rPr>
                <w:rFonts w:ascii="Calibri" w:eastAsia="Times New Roman" w:hAnsi="Calibri" w:cs="Times New Roman"/>
                <w:color w:val="000000"/>
                <w:sz w:val="18"/>
                <w:szCs w:val="18"/>
              </w:rPr>
              <w:t>του καν. (ΕΕ) 1305/2013</w:t>
            </w:r>
          </w:p>
        </w:tc>
        <w:tc>
          <w:tcPr>
            <w:tcW w:w="1701" w:type="dxa"/>
            <w:tcBorders>
              <w:top w:val="nil"/>
              <w:left w:val="nil"/>
              <w:bottom w:val="single" w:sz="4" w:space="0" w:color="auto"/>
              <w:right w:val="single" w:sz="4" w:space="0" w:color="auto"/>
            </w:tcBorders>
            <w:shd w:val="clear" w:color="auto" w:fill="auto"/>
            <w:noWrap/>
            <w:vAlign w:val="center"/>
          </w:tcPr>
          <w:p w:rsidR="006C4DC1" w:rsidRPr="006C4DC1" w:rsidRDefault="006C4DC1" w:rsidP="00293FA5">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65%</w:t>
            </w:r>
          </w:p>
        </w:tc>
        <w:tc>
          <w:tcPr>
            <w:tcW w:w="1418" w:type="dxa"/>
            <w:tcBorders>
              <w:top w:val="nil"/>
              <w:left w:val="nil"/>
              <w:bottom w:val="single" w:sz="4" w:space="0" w:color="auto"/>
              <w:right w:val="single" w:sz="4" w:space="0" w:color="auto"/>
            </w:tcBorders>
            <w:shd w:val="clear" w:color="auto" w:fill="auto"/>
            <w:noWrap/>
            <w:vAlign w:val="center"/>
          </w:tcPr>
          <w:p w:rsidR="006C4DC1" w:rsidRPr="006C4DC1" w:rsidRDefault="006C4DC1" w:rsidP="00293FA5">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65%</w:t>
            </w:r>
          </w:p>
        </w:tc>
        <w:tc>
          <w:tcPr>
            <w:tcW w:w="1559" w:type="dxa"/>
            <w:tcBorders>
              <w:top w:val="nil"/>
              <w:left w:val="nil"/>
              <w:bottom w:val="single" w:sz="4" w:space="0" w:color="auto"/>
              <w:right w:val="single" w:sz="4" w:space="0" w:color="auto"/>
            </w:tcBorders>
            <w:shd w:val="clear" w:color="auto" w:fill="auto"/>
            <w:noWrap/>
            <w:vAlign w:val="center"/>
          </w:tcPr>
          <w:p w:rsidR="006C4DC1" w:rsidRPr="004A2560" w:rsidRDefault="006C4DC1" w:rsidP="00293FA5">
            <w:pPr>
              <w:spacing w:after="0" w:line="240" w:lineRule="auto"/>
              <w:jc w:val="right"/>
              <w:rPr>
                <w:rFonts w:ascii="Calibri" w:eastAsia="Times New Roman" w:hAnsi="Calibri" w:cs="Times New Roman"/>
                <w:color w:val="000000"/>
              </w:rPr>
            </w:pPr>
            <w:r w:rsidRPr="004A2560">
              <w:rPr>
                <w:rFonts w:ascii="Calibri" w:eastAsia="Times New Roman" w:hAnsi="Calibri" w:cs="Times New Roman"/>
                <w:color w:val="000000"/>
              </w:rPr>
              <w:t>307.692</w:t>
            </w:r>
          </w:p>
        </w:tc>
      </w:tr>
      <w:tr w:rsidR="00767022" w:rsidRPr="001D0492" w:rsidTr="006C4DC1">
        <w:trPr>
          <w:trHeight w:val="899"/>
        </w:trPr>
        <w:tc>
          <w:tcPr>
            <w:tcW w:w="567" w:type="dxa"/>
            <w:vMerge/>
            <w:tcBorders>
              <w:left w:val="single" w:sz="4" w:space="0" w:color="auto"/>
              <w:bottom w:val="single" w:sz="4" w:space="0" w:color="auto"/>
              <w:right w:val="single" w:sz="4" w:space="0" w:color="auto"/>
            </w:tcBorders>
            <w:shd w:val="clear" w:color="auto" w:fill="FFFF00"/>
            <w:noWrap/>
            <w:vAlign w:val="center"/>
          </w:tcPr>
          <w:p w:rsidR="00767022" w:rsidRPr="001D0492" w:rsidRDefault="00767022" w:rsidP="00293FA5">
            <w:pPr>
              <w:spacing w:after="0" w:line="240" w:lineRule="auto"/>
              <w:rPr>
                <w:rFonts w:ascii="Calibri" w:eastAsia="Times New Roman" w:hAnsi="Calibri" w:cs="Times New Roman"/>
                <w:b/>
                <w:bCs/>
                <w:color w:val="000000"/>
              </w:rPr>
            </w:pPr>
          </w:p>
        </w:tc>
        <w:tc>
          <w:tcPr>
            <w:tcW w:w="283" w:type="dxa"/>
            <w:vMerge/>
            <w:tcBorders>
              <w:left w:val="nil"/>
              <w:bottom w:val="single" w:sz="4" w:space="0" w:color="auto"/>
              <w:right w:val="single" w:sz="4" w:space="0" w:color="auto"/>
            </w:tcBorders>
            <w:shd w:val="clear" w:color="auto" w:fill="FFFF00"/>
            <w:vAlign w:val="center"/>
          </w:tcPr>
          <w:p w:rsidR="00767022" w:rsidRPr="001D0492" w:rsidRDefault="00767022" w:rsidP="00293FA5">
            <w:pPr>
              <w:spacing w:after="0" w:line="240" w:lineRule="auto"/>
              <w:jc w:val="center"/>
              <w:rPr>
                <w:rFonts w:ascii="Calibri" w:eastAsia="Times New Roman" w:hAnsi="Calibri" w:cs="Times New Roman"/>
                <w:b/>
                <w:bCs/>
                <w:color w:val="000000"/>
              </w:rPr>
            </w:pPr>
          </w:p>
        </w:tc>
        <w:tc>
          <w:tcPr>
            <w:tcW w:w="1135" w:type="dxa"/>
            <w:vMerge/>
            <w:tcBorders>
              <w:left w:val="nil"/>
              <w:bottom w:val="single" w:sz="4" w:space="0" w:color="auto"/>
              <w:right w:val="single" w:sz="4" w:space="0" w:color="auto"/>
            </w:tcBorders>
            <w:shd w:val="clear" w:color="auto" w:fill="FFFF00"/>
            <w:noWrap/>
            <w:vAlign w:val="center"/>
          </w:tcPr>
          <w:p w:rsidR="00767022" w:rsidRPr="001D0492" w:rsidRDefault="00767022" w:rsidP="00293FA5">
            <w:pPr>
              <w:spacing w:after="0" w:line="240" w:lineRule="auto"/>
              <w:jc w:val="center"/>
              <w:rPr>
                <w:rFonts w:ascii="Calibri" w:eastAsia="Times New Roman" w:hAnsi="Calibri" w:cs="Times New Roman"/>
                <w:b/>
                <w:bCs/>
                <w:color w:val="000000"/>
              </w:rPr>
            </w:pPr>
          </w:p>
        </w:tc>
        <w:tc>
          <w:tcPr>
            <w:tcW w:w="1984" w:type="dxa"/>
            <w:tcBorders>
              <w:left w:val="nil"/>
              <w:bottom w:val="single" w:sz="4" w:space="0" w:color="auto"/>
              <w:right w:val="single" w:sz="4" w:space="0" w:color="auto"/>
            </w:tcBorders>
            <w:shd w:val="clear" w:color="auto" w:fill="auto"/>
            <w:vAlign w:val="center"/>
          </w:tcPr>
          <w:p w:rsidR="00767022" w:rsidRPr="004A2560" w:rsidRDefault="004A2560" w:rsidP="00293FA5">
            <w:pPr>
              <w:spacing w:after="0" w:line="240" w:lineRule="auto"/>
              <w:rPr>
                <w:rFonts w:ascii="Calibri" w:eastAsia="Times New Roman" w:hAnsi="Calibri" w:cs="Times New Roman"/>
                <w:color w:val="000000"/>
              </w:rPr>
            </w:pPr>
            <w:r w:rsidRPr="004A2560">
              <w:rPr>
                <w:rFonts w:ascii="Calibri" w:eastAsia="Times New Roman" w:hAnsi="Calibri" w:cs="Times New Roman"/>
                <w:color w:val="000000"/>
              </w:rPr>
              <w:t xml:space="preserve">οριζόντια εφαρμογή </w:t>
            </w:r>
            <w:r w:rsidRPr="004A2560">
              <w:rPr>
                <w:rFonts w:ascii="Calibri" w:eastAsia="Times New Roman" w:hAnsi="Calibri" w:cs="Times New Roman"/>
                <w:color w:val="000000"/>
                <w:sz w:val="20"/>
                <w:szCs w:val="20"/>
              </w:rPr>
              <w:t>(ΠΟΛΥΛΕΙΤΟΥΡΓΙΚΑ ΑΓΡΟΚΤΗΜΑΤΑ</w:t>
            </w:r>
            <w:r w:rsidRPr="004A2560">
              <w:rPr>
                <w:rFonts w:ascii="Calibri" w:eastAsia="Times New Roman" w:hAnsi="Calibri" w:cs="Times New Roman"/>
                <w:color w:val="000000"/>
              </w:rPr>
              <w:t>)</w:t>
            </w:r>
          </w:p>
        </w:tc>
        <w:tc>
          <w:tcPr>
            <w:tcW w:w="1843" w:type="dxa"/>
            <w:tcBorders>
              <w:top w:val="single" w:sz="4" w:space="0" w:color="auto"/>
              <w:left w:val="nil"/>
              <w:bottom w:val="single" w:sz="4" w:space="0" w:color="auto"/>
              <w:right w:val="single" w:sz="4" w:space="0" w:color="auto"/>
            </w:tcBorders>
            <w:shd w:val="clear" w:color="auto" w:fill="auto"/>
            <w:vAlign w:val="center"/>
          </w:tcPr>
          <w:p w:rsidR="00767022" w:rsidRPr="006C4DC1" w:rsidRDefault="00767022" w:rsidP="00767022">
            <w:pPr>
              <w:spacing w:after="0" w:line="240" w:lineRule="auto"/>
              <w:rPr>
                <w:rFonts w:ascii="Calibri" w:eastAsia="Times New Roman" w:hAnsi="Calibri" w:cs="Times New Roman"/>
                <w:color w:val="000000"/>
                <w:sz w:val="18"/>
                <w:szCs w:val="18"/>
              </w:rPr>
            </w:pPr>
            <w:r w:rsidRPr="006C4DC1">
              <w:rPr>
                <w:rFonts w:ascii="Calibri" w:eastAsia="Times New Roman" w:hAnsi="Calibri" w:cs="Times New Roman"/>
                <w:color w:val="000000"/>
                <w:sz w:val="18"/>
                <w:szCs w:val="18"/>
              </w:rPr>
              <w:t>Καν. (ΕΕ) 1407/13 (De minimis) και Άρθρο 19 του καν. (ΕΕ) 1305/2013</w:t>
            </w:r>
          </w:p>
        </w:tc>
        <w:tc>
          <w:tcPr>
            <w:tcW w:w="1701" w:type="dxa"/>
            <w:tcBorders>
              <w:top w:val="nil"/>
              <w:left w:val="nil"/>
              <w:bottom w:val="single" w:sz="4" w:space="0" w:color="auto"/>
              <w:right w:val="single" w:sz="4" w:space="0" w:color="auto"/>
            </w:tcBorders>
            <w:shd w:val="clear" w:color="auto" w:fill="auto"/>
            <w:noWrap/>
            <w:vAlign w:val="center"/>
          </w:tcPr>
          <w:p w:rsidR="00767022" w:rsidRPr="004A2560" w:rsidRDefault="00EE664C" w:rsidP="00293FA5">
            <w:pPr>
              <w:spacing w:after="0" w:line="240" w:lineRule="auto"/>
              <w:jc w:val="center"/>
              <w:rPr>
                <w:rFonts w:ascii="Calibri" w:eastAsia="Times New Roman" w:hAnsi="Calibri" w:cs="Times New Roman"/>
                <w:color w:val="000000"/>
              </w:rPr>
            </w:pPr>
            <w:r w:rsidRPr="004A2560">
              <w:rPr>
                <w:rFonts w:ascii="Calibri" w:eastAsia="Times New Roman" w:hAnsi="Calibri" w:cs="Times New Roman"/>
                <w:color w:val="000000"/>
              </w:rPr>
              <w:t>65%</w:t>
            </w:r>
          </w:p>
        </w:tc>
        <w:tc>
          <w:tcPr>
            <w:tcW w:w="1418" w:type="dxa"/>
            <w:tcBorders>
              <w:top w:val="nil"/>
              <w:left w:val="nil"/>
              <w:bottom w:val="single" w:sz="4" w:space="0" w:color="auto"/>
              <w:right w:val="single" w:sz="4" w:space="0" w:color="auto"/>
            </w:tcBorders>
            <w:shd w:val="clear" w:color="auto" w:fill="auto"/>
            <w:noWrap/>
            <w:vAlign w:val="center"/>
          </w:tcPr>
          <w:p w:rsidR="00767022" w:rsidRPr="004A2560" w:rsidRDefault="004A2560" w:rsidP="00293FA5">
            <w:pPr>
              <w:spacing w:after="0" w:line="240" w:lineRule="auto"/>
              <w:jc w:val="center"/>
              <w:rPr>
                <w:rFonts w:ascii="Calibri" w:eastAsia="Times New Roman" w:hAnsi="Calibri" w:cs="Times New Roman"/>
                <w:color w:val="000000"/>
              </w:rPr>
            </w:pPr>
            <w:r w:rsidRPr="004A2560">
              <w:rPr>
                <w:rFonts w:ascii="Calibri" w:eastAsia="Times New Roman" w:hAnsi="Calibri" w:cs="Times New Roman"/>
                <w:color w:val="000000"/>
              </w:rPr>
              <w:t>----------</w:t>
            </w:r>
          </w:p>
        </w:tc>
        <w:tc>
          <w:tcPr>
            <w:tcW w:w="1559" w:type="dxa"/>
            <w:tcBorders>
              <w:top w:val="nil"/>
              <w:left w:val="nil"/>
              <w:bottom w:val="single" w:sz="4" w:space="0" w:color="auto"/>
              <w:right w:val="single" w:sz="4" w:space="0" w:color="auto"/>
            </w:tcBorders>
            <w:shd w:val="clear" w:color="auto" w:fill="auto"/>
            <w:noWrap/>
            <w:vAlign w:val="center"/>
          </w:tcPr>
          <w:p w:rsidR="00767022" w:rsidRPr="004A2560" w:rsidRDefault="004A2560" w:rsidP="00293FA5">
            <w:pPr>
              <w:spacing w:after="0" w:line="240" w:lineRule="auto"/>
              <w:jc w:val="right"/>
              <w:rPr>
                <w:rFonts w:ascii="Calibri" w:eastAsia="Times New Roman" w:hAnsi="Calibri" w:cs="Times New Roman"/>
                <w:color w:val="000000"/>
              </w:rPr>
            </w:pPr>
            <w:r w:rsidRPr="004A2560">
              <w:rPr>
                <w:rFonts w:ascii="Calibri" w:eastAsia="Times New Roman" w:hAnsi="Calibri" w:cs="Times New Roman"/>
                <w:color w:val="000000"/>
              </w:rPr>
              <w:t>307.692</w:t>
            </w:r>
          </w:p>
        </w:tc>
      </w:tr>
    </w:tbl>
    <w:p w:rsidR="0084659A" w:rsidRDefault="0084659A" w:rsidP="00D46C34">
      <w:pPr>
        <w:spacing w:after="0"/>
      </w:pPr>
    </w:p>
    <w:tbl>
      <w:tblPr>
        <w:tblStyle w:val="TableGrid"/>
        <w:tblW w:w="0" w:type="auto"/>
        <w:tblLook w:val="04A0" w:firstRow="1" w:lastRow="0" w:firstColumn="1" w:lastColumn="0" w:noHBand="0" w:noVBand="1"/>
      </w:tblPr>
      <w:tblGrid>
        <w:gridCol w:w="2342"/>
        <w:gridCol w:w="4124"/>
        <w:gridCol w:w="2056"/>
      </w:tblGrid>
      <w:tr w:rsidR="00A35BBD" w:rsidRPr="00D87D66" w:rsidTr="00D87D66">
        <w:tc>
          <w:tcPr>
            <w:tcW w:w="8522" w:type="dxa"/>
            <w:gridSpan w:val="3"/>
            <w:shd w:val="clear" w:color="auto" w:fill="auto"/>
          </w:tcPr>
          <w:p w:rsidR="00A35BBD" w:rsidRPr="00D87D66" w:rsidRDefault="00A35BBD" w:rsidP="00D64F75">
            <w:pPr>
              <w:jc w:val="center"/>
              <w:rPr>
                <w:b/>
              </w:rPr>
            </w:pPr>
            <w:r w:rsidRPr="00D87D66">
              <w:rPr>
                <w:b/>
              </w:rPr>
              <w:t xml:space="preserve">ΚΑΤΗΓΟΡΙΕΣ ΔΙΚΑΙΟΥΧΩΝ </w:t>
            </w:r>
            <w:r w:rsidR="005804FD" w:rsidRPr="00D87D66">
              <w:rPr>
                <w:b/>
              </w:rPr>
              <w:t xml:space="preserve">ΟΜΑΔΑΣ Δ5 </w:t>
            </w:r>
            <w:r w:rsidRPr="00D87D66">
              <w:rPr>
                <w:b/>
              </w:rPr>
              <w:t>ΑΝΑ ΝΟΜΙΚΟ ΚΑΘΕΣΤΩΣ ΕΝΙΣΧΥΣΗΣ ΚΑΤΑ ΟΠΣΑΑ</w:t>
            </w:r>
          </w:p>
        </w:tc>
      </w:tr>
      <w:tr w:rsidR="00A35BBD" w:rsidRPr="00D87D66" w:rsidTr="00D87D66">
        <w:tc>
          <w:tcPr>
            <w:tcW w:w="2342" w:type="dxa"/>
            <w:vMerge w:val="restart"/>
            <w:shd w:val="clear" w:color="auto" w:fill="auto"/>
            <w:vAlign w:val="center"/>
          </w:tcPr>
          <w:p w:rsidR="00A35BBD" w:rsidRPr="00D87D66" w:rsidRDefault="00A35BBD" w:rsidP="00D64F75">
            <w:pPr>
              <w:jc w:val="center"/>
              <w:rPr>
                <w:b/>
              </w:rPr>
            </w:pPr>
            <w:r w:rsidRPr="00D87D66">
              <w:rPr>
                <w:b/>
              </w:rPr>
              <w:t>ΝΟΜΙΚΟ ΚΑΘΕΣΤΩΣ ΕΝΙΣΧΥΣΗΣ</w:t>
            </w:r>
          </w:p>
        </w:tc>
        <w:tc>
          <w:tcPr>
            <w:tcW w:w="6180" w:type="dxa"/>
            <w:gridSpan w:val="2"/>
            <w:shd w:val="clear" w:color="auto" w:fill="auto"/>
          </w:tcPr>
          <w:p w:rsidR="00A35BBD" w:rsidRPr="00D87D66" w:rsidRDefault="00A35BBD" w:rsidP="00D64F75">
            <w:pPr>
              <w:jc w:val="center"/>
              <w:rPr>
                <w:b/>
              </w:rPr>
            </w:pPr>
            <w:r w:rsidRPr="00D87D66">
              <w:rPr>
                <w:b/>
              </w:rPr>
              <w:t>ΚΑΤΗΓΟΡΙΑ ΔΙΚΑΙΟΥΧΩΝ ΚΑΤΑ ΟΠΣΑΑ</w:t>
            </w:r>
          </w:p>
        </w:tc>
      </w:tr>
      <w:tr w:rsidR="00A35BBD" w:rsidRPr="00D87D66" w:rsidTr="00D87D66">
        <w:tc>
          <w:tcPr>
            <w:tcW w:w="2342" w:type="dxa"/>
            <w:vMerge/>
            <w:shd w:val="clear" w:color="auto" w:fill="auto"/>
          </w:tcPr>
          <w:p w:rsidR="00A35BBD" w:rsidRPr="00D87D66" w:rsidRDefault="00A35BBD" w:rsidP="00D64F75"/>
        </w:tc>
        <w:tc>
          <w:tcPr>
            <w:tcW w:w="4124" w:type="dxa"/>
            <w:shd w:val="clear" w:color="auto" w:fill="auto"/>
          </w:tcPr>
          <w:p w:rsidR="00A35BBD" w:rsidRPr="00D87D66" w:rsidRDefault="00A35BBD" w:rsidP="00D64F75">
            <w:pPr>
              <w:jc w:val="center"/>
              <w:rPr>
                <w:b/>
              </w:rPr>
            </w:pPr>
            <w:r w:rsidRPr="00D87D66">
              <w:rPr>
                <w:b/>
              </w:rPr>
              <w:t>ΠΕΡΙΓΡΑΦΗ</w:t>
            </w:r>
          </w:p>
        </w:tc>
        <w:tc>
          <w:tcPr>
            <w:tcW w:w="2056" w:type="dxa"/>
            <w:shd w:val="clear" w:color="auto" w:fill="auto"/>
          </w:tcPr>
          <w:p w:rsidR="00A35BBD" w:rsidRPr="00D87D66" w:rsidRDefault="00A35BBD" w:rsidP="00D64F75">
            <w:pPr>
              <w:jc w:val="center"/>
            </w:pPr>
            <w:r w:rsidRPr="00D87D66">
              <w:rPr>
                <w:b/>
              </w:rPr>
              <w:t>ΚΩΔ. ΟΠΣΑΑ</w:t>
            </w:r>
          </w:p>
        </w:tc>
      </w:tr>
      <w:tr w:rsidR="00A35BBD" w:rsidRPr="006C4DC1" w:rsidTr="00D87D66">
        <w:tc>
          <w:tcPr>
            <w:tcW w:w="2342" w:type="dxa"/>
            <w:shd w:val="clear" w:color="auto" w:fill="auto"/>
          </w:tcPr>
          <w:p w:rsidR="00A35BBD" w:rsidRPr="006C4DC1" w:rsidRDefault="00A35BBD" w:rsidP="00D64F75">
            <w:pPr>
              <w:rPr>
                <w:rFonts w:ascii="Calibri" w:eastAsia="Times New Roman" w:hAnsi="Calibri" w:cs="Times New Roman"/>
                <w:color w:val="000000"/>
                <w:sz w:val="20"/>
                <w:szCs w:val="20"/>
              </w:rPr>
            </w:pPr>
            <w:r w:rsidRPr="006C4DC1">
              <w:rPr>
                <w:rFonts w:ascii="Calibri" w:eastAsia="Times New Roman" w:hAnsi="Calibri" w:cs="Times New Roman"/>
                <w:color w:val="000000"/>
                <w:sz w:val="20"/>
                <w:szCs w:val="20"/>
              </w:rPr>
              <w:t>Καν. (ΕΕ) 1407/13</w:t>
            </w:r>
          </w:p>
          <w:p w:rsidR="00A35BBD" w:rsidRPr="006C4DC1" w:rsidRDefault="00A35BBD" w:rsidP="00D64F75">
            <w:pPr>
              <w:rPr>
                <w:rFonts w:ascii="Calibri" w:eastAsia="Times New Roman" w:hAnsi="Calibri" w:cs="Times New Roman"/>
                <w:color w:val="000000"/>
                <w:sz w:val="20"/>
                <w:szCs w:val="20"/>
              </w:rPr>
            </w:pPr>
            <w:r w:rsidRPr="006C4DC1">
              <w:rPr>
                <w:rFonts w:ascii="Calibri" w:eastAsia="Times New Roman" w:hAnsi="Calibri" w:cs="Times New Roman"/>
                <w:color w:val="000000"/>
                <w:sz w:val="20"/>
                <w:szCs w:val="20"/>
              </w:rPr>
              <w:t xml:space="preserve"> (De minimis)</w:t>
            </w:r>
          </w:p>
          <w:p w:rsidR="00A35BBD" w:rsidRPr="006C4DC1" w:rsidRDefault="00A35BBD" w:rsidP="00D64F75">
            <w:pPr>
              <w:rPr>
                <w:sz w:val="20"/>
                <w:szCs w:val="20"/>
              </w:rPr>
            </w:pPr>
          </w:p>
        </w:tc>
        <w:tc>
          <w:tcPr>
            <w:tcW w:w="4124" w:type="dxa"/>
            <w:shd w:val="clear" w:color="auto" w:fill="auto"/>
          </w:tcPr>
          <w:p w:rsidR="00A35BBD" w:rsidRPr="006C4DC1" w:rsidRDefault="00A35BBD" w:rsidP="00D64F75">
            <w:pPr>
              <w:jc w:val="both"/>
              <w:rPr>
                <w:rFonts w:ascii="Calibri" w:hAnsi="Calibri"/>
                <w:color w:val="000000"/>
                <w:sz w:val="20"/>
                <w:szCs w:val="20"/>
              </w:rPr>
            </w:pPr>
            <w:r w:rsidRPr="006C4DC1">
              <w:rPr>
                <w:rFonts w:ascii="Calibri" w:hAnsi="Calibri"/>
                <w:color w:val="000000"/>
                <w:sz w:val="20"/>
                <w:szCs w:val="20"/>
              </w:rPr>
              <w:t>Καν.(ΕΕ) 1407/2013 // Η πράξη είναι σύμφωνη με τους ειδικούς όρους εφαρμογής της υπο-δράσης // Ποσοστό Ενίσχυσης 65% // 19.2_029</w:t>
            </w:r>
          </w:p>
          <w:p w:rsidR="00A35BBD" w:rsidRPr="006C4DC1" w:rsidRDefault="00A35BBD" w:rsidP="00D64F75">
            <w:pPr>
              <w:jc w:val="both"/>
              <w:rPr>
                <w:sz w:val="20"/>
                <w:szCs w:val="20"/>
              </w:rPr>
            </w:pPr>
          </w:p>
        </w:tc>
        <w:tc>
          <w:tcPr>
            <w:tcW w:w="2056" w:type="dxa"/>
            <w:shd w:val="clear" w:color="auto" w:fill="auto"/>
          </w:tcPr>
          <w:p w:rsidR="00A35BBD" w:rsidRPr="006C4DC1" w:rsidRDefault="00A35BBD" w:rsidP="00D64F75">
            <w:pPr>
              <w:jc w:val="center"/>
              <w:rPr>
                <w:rFonts w:ascii="Calibri" w:hAnsi="Calibri"/>
                <w:color w:val="000000"/>
                <w:sz w:val="20"/>
                <w:szCs w:val="20"/>
              </w:rPr>
            </w:pPr>
            <w:r w:rsidRPr="006C4DC1">
              <w:rPr>
                <w:rFonts w:ascii="Calibri" w:hAnsi="Calibri"/>
                <w:color w:val="000000"/>
                <w:sz w:val="20"/>
                <w:szCs w:val="20"/>
              </w:rPr>
              <w:t>19.2_029</w:t>
            </w:r>
          </w:p>
          <w:p w:rsidR="00A35BBD" w:rsidRPr="006C4DC1" w:rsidRDefault="00A35BBD" w:rsidP="00D64F75">
            <w:pPr>
              <w:jc w:val="center"/>
              <w:rPr>
                <w:sz w:val="20"/>
                <w:szCs w:val="20"/>
              </w:rPr>
            </w:pPr>
          </w:p>
        </w:tc>
      </w:tr>
    </w:tbl>
    <w:p w:rsidR="00882DE0" w:rsidRPr="00B16024" w:rsidRDefault="00882DE0" w:rsidP="00B16024">
      <w:pPr>
        <w:rPr>
          <w:b/>
          <w:sz w:val="28"/>
          <w:szCs w:val="28"/>
        </w:rPr>
      </w:pPr>
      <w:r w:rsidRPr="00B16024">
        <w:rPr>
          <w:b/>
          <w:sz w:val="28"/>
          <w:szCs w:val="28"/>
        </w:rPr>
        <w:t>Τεχνικό Δελτίο</w:t>
      </w:r>
    </w:p>
    <w:p w:rsidR="0084659A" w:rsidRDefault="00CB55EB" w:rsidP="00CB55EB">
      <w:pPr>
        <w:pStyle w:val="Heading2"/>
        <w:rPr>
          <w:rFonts w:asciiTheme="minorHAnsi" w:hAnsiTheme="minorHAnsi"/>
          <w:b w:val="0"/>
          <w:color w:val="000000" w:themeColor="text1"/>
          <w:sz w:val="28"/>
          <w:szCs w:val="28"/>
        </w:rPr>
      </w:pPr>
      <w:bookmarkStart w:id="28" w:name="_Toc1463322"/>
      <w:r>
        <w:rPr>
          <w:rFonts w:asciiTheme="minorHAnsi" w:hAnsiTheme="minorHAnsi"/>
          <w:b w:val="0"/>
          <w:color w:val="000000" w:themeColor="text1"/>
          <w:sz w:val="28"/>
          <w:szCs w:val="28"/>
        </w:rPr>
        <w:t>9)</w:t>
      </w:r>
      <w:r w:rsidR="00367C5E" w:rsidRPr="003A1DCF">
        <w:rPr>
          <w:rFonts w:asciiTheme="minorHAnsi" w:hAnsiTheme="minorHAnsi"/>
          <w:b w:val="0"/>
          <w:color w:val="000000" w:themeColor="text1"/>
          <w:sz w:val="28"/>
          <w:szCs w:val="28"/>
        </w:rPr>
        <w:t xml:space="preserve"> </w:t>
      </w:r>
      <w:r w:rsidR="0084659A" w:rsidRPr="003A1DCF">
        <w:rPr>
          <w:rFonts w:asciiTheme="minorHAnsi" w:hAnsiTheme="minorHAnsi"/>
          <w:b w:val="0"/>
          <w:color w:val="000000" w:themeColor="text1"/>
          <w:sz w:val="28"/>
          <w:szCs w:val="28"/>
        </w:rPr>
        <w:t>Υπο</w:t>
      </w:r>
      <w:r w:rsidR="00470DED" w:rsidRPr="003A1DCF">
        <w:rPr>
          <w:rFonts w:asciiTheme="minorHAnsi" w:hAnsiTheme="minorHAnsi"/>
          <w:b w:val="0"/>
          <w:color w:val="000000" w:themeColor="text1"/>
          <w:sz w:val="28"/>
          <w:szCs w:val="28"/>
        </w:rPr>
        <w:t>-</w:t>
      </w:r>
      <w:r w:rsidR="0084659A" w:rsidRPr="003A1DCF">
        <w:rPr>
          <w:rFonts w:asciiTheme="minorHAnsi" w:hAnsiTheme="minorHAnsi"/>
          <w:b w:val="0"/>
          <w:color w:val="000000" w:themeColor="text1"/>
          <w:sz w:val="28"/>
          <w:szCs w:val="28"/>
        </w:rPr>
        <w:t>δράση 19.2.2.6</w:t>
      </w:r>
      <w:bookmarkEnd w:id="28"/>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347"/>
        <w:gridCol w:w="1835"/>
        <w:gridCol w:w="2066"/>
        <w:gridCol w:w="2523"/>
      </w:tblGrid>
      <w:tr w:rsidR="001D57AD" w:rsidRPr="00DE0143" w:rsidTr="001D57AD">
        <w:tc>
          <w:tcPr>
            <w:tcW w:w="2376" w:type="dxa"/>
            <w:shd w:val="clear" w:color="auto" w:fill="auto"/>
          </w:tcPr>
          <w:p w:rsidR="001D57AD" w:rsidRPr="0023605C" w:rsidRDefault="001D57AD" w:rsidP="00EE0E34">
            <w:pPr>
              <w:spacing w:after="0"/>
              <w:rPr>
                <w:rFonts w:ascii="Calibri" w:hAnsi="Calibri" w:cs="Calibri"/>
              </w:rPr>
            </w:pPr>
            <w:r w:rsidRPr="0023605C">
              <w:rPr>
                <w:rFonts w:ascii="Calibri" w:hAnsi="Calibri" w:cs="Calibri"/>
              </w:rPr>
              <w:t>Τίτλος Δράσης</w:t>
            </w:r>
          </w:p>
        </w:tc>
        <w:tc>
          <w:tcPr>
            <w:tcW w:w="6771" w:type="dxa"/>
            <w:gridSpan w:val="4"/>
            <w:shd w:val="clear" w:color="auto" w:fill="auto"/>
          </w:tcPr>
          <w:p w:rsidR="001D57AD" w:rsidRPr="000E3C2B" w:rsidRDefault="001D57AD" w:rsidP="00EE0E34">
            <w:pPr>
              <w:spacing w:after="0"/>
              <w:rPr>
                <w:rFonts w:ascii="Calibri" w:hAnsi="Calibri" w:cs="Calibri"/>
              </w:rPr>
            </w:pPr>
            <w:r w:rsidRPr="000E3C2B">
              <w:rPr>
                <w:rFonts w:ascii="Calibri" w:hAnsi="Calibri" w:cs="Calibri"/>
              </w:rPr>
              <w:t xml:space="preserve">19.2.2 Ανάπτυξη / βελτίωση της επιχειρηματικότητας και  ανταγωνιστικότητας της περιοχή εφαρμογής σε εξειδικευμένους τομείς, περιοχές ή δικαιούχους  </w:t>
            </w:r>
          </w:p>
        </w:tc>
      </w:tr>
      <w:tr w:rsidR="001D57AD" w:rsidRPr="00333211" w:rsidTr="001D57AD">
        <w:tc>
          <w:tcPr>
            <w:tcW w:w="2376" w:type="dxa"/>
            <w:shd w:val="clear" w:color="auto" w:fill="auto"/>
          </w:tcPr>
          <w:p w:rsidR="001D57AD" w:rsidRPr="003B039D" w:rsidRDefault="001D57AD" w:rsidP="00EE0E34">
            <w:pPr>
              <w:spacing w:after="0"/>
              <w:rPr>
                <w:rFonts w:ascii="Calibri" w:hAnsi="Calibri" w:cs="Calibri"/>
              </w:rPr>
            </w:pPr>
            <w:r w:rsidRPr="003B039D">
              <w:rPr>
                <w:rFonts w:ascii="Calibri" w:hAnsi="Calibri" w:cs="Calibri"/>
              </w:rPr>
              <w:t>Κωδικός Δράσης</w:t>
            </w:r>
          </w:p>
        </w:tc>
        <w:tc>
          <w:tcPr>
            <w:tcW w:w="6771" w:type="dxa"/>
            <w:gridSpan w:val="4"/>
            <w:shd w:val="clear" w:color="auto" w:fill="auto"/>
          </w:tcPr>
          <w:p w:rsidR="001D57AD" w:rsidRPr="00F9287E" w:rsidRDefault="001D57AD" w:rsidP="00EE0E34">
            <w:pPr>
              <w:spacing w:after="0"/>
              <w:rPr>
                <w:rFonts w:ascii="Calibri" w:hAnsi="Calibri" w:cs="Calibri"/>
              </w:rPr>
            </w:pPr>
            <w:r w:rsidRPr="003B039D">
              <w:rPr>
                <w:rFonts w:ascii="Calibri" w:hAnsi="Calibri" w:cs="Calibri"/>
              </w:rPr>
              <w:t>19.2.</w:t>
            </w:r>
            <w:r w:rsidRPr="003B039D">
              <w:rPr>
                <w:rFonts w:ascii="Calibri" w:hAnsi="Calibri" w:cs="Calibri"/>
                <w:lang w:val="en-US"/>
              </w:rPr>
              <w:t>2</w:t>
            </w:r>
            <w:r>
              <w:rPr>
                <w:rFonts w:ascii="Calibri" w:hAnsi="Calibri" w:cs="Calibri"/>
              </w:rPr>
              <w:t>.</w:t>
            </w:r>
          </w:p>
        </w:tc>
      </w:tr>
      <w:tr w:rsidR="001D57AD" w:rsidRPr="00DE0143" w:rsidTr="001D57AD">
        <w:tc>
          <w:tcPr>
            <w:tcW w:w="2376" w:type="dxa"/>
            <w:shd w:val="clear" w:color="auto" w:fill="auto"/>
          </w:tcPr>
          <w:p w:rsidR="001D57AD" w:rsidRPr="003B039D" w:rsidRDefault="001D57AD" w:rsidP="00EE0E34">
            <w:pPr>
              <w:spacing w:after="0"/>
              <w:rPr>
                <w:rFonts w:ascii="Calibri" w:hAnsi="Calibri" w:cs="Calibri"/>
              </w:rPr>
            </w:pPr>
            <w:r w:rsidRPr="003B039D">
              <w:rPr>
                <w:rFonts w:ascii="Calibri" w:hAnsi="Calibri" w:cs="Calibri"/>
              </w:rPr>
              <w:t>Τίτλος υπο-δράσης</w:t>
            </w:r>
          </w:p>
        </w:tc>
        <w:tc>
          <w:tcPr>
            <w:tcW w:w="6771" w:type="dxa"/>
            <w:gridSpan w:val="4"/>
            <w:shd w:val="clear" w:color="auto" w:fill="auto"/>
          </w:tcPr>
          <w:p w:rsidR="001D57AD" w:rsidRPr="000E3C2B" w:rsidRDefault="001D57AD" w:rsidP="00EE0E34">
            <w:pPr>
              <w:spacing w:after="0"/>
              <w:rPr>
                <w:rFonts w:ascii="Calibri" w:hAnsi="Calibri" w:cs="Calibri"/>
              </w:rPr>
            </w:pPr>
            <w:r w:rsidRPr="000E3C2B">
              <w:rPr>
                <w:rFonts w:ascii="Calibri" w:hAnsi="Calibri" w:cs="Calibri"/>
              </w:rPr>
              <w:t>Ενίσχυση επενδύσεων οικοτεχνίας και πολυλειτουργικών αγροκτημάτων με σκοπό την εξυπηρέτηση ειδικών στόχων της τοπικής στρατηγικής.</w:t>
            </w:r>
          </w:p>
        </w:tc>
      </w:tr>
      <w:tr w:rsidR="001D57AD" w:rsidRPr="00333211" w:rsidTr="001D57AD">
        <w:tc>
          <w:tcPr>
            <w:tcW w:w="2376" w:type="dxa"/>
            <w:shd w:val="clear" w:color="auto" w:fill="auto"/>
          </w:tcPr>
          <w:p w:rsidR="001D57AD" w:rsidRPr="003B039D" w:rsidRDefault="001D57AD" w:rsidP="00EE0E34">
            <w:pPr>
              <w:spacing w:after="0"/>
              <w:rPr>
                <w:rFonts w:ascii="Calibri" w:hAnsi="Calibri" w:cs="Calibri"/>
                <w:lang w:val="en-US"/>
              </w:rPr>
            </w:pPr>
            <w:r w:rsidRPr="003B039D">
              <w:rPr>
                <w:rFonts w:ascii="Calibri" w:hAnsi="Calibri" w:cs="Calibri"/>
              </w:rPr>
              <w:t>Κωδικός υπο-δράσης</w:t>
            </w:r>
          </w:p>
        </w:tc>
        <w:tc>
          <w:tcPr>
            <w:tcW w:w="6771" w:type="dxa"/>
            <w:gridSpan w:val="4"/>
            <w:shd w:val="clear" w:color="auto" w:fill="auto"/>
          </w:tcPr>
          <w:p w:rsidR="001D57AD" w:rsidRPr="003B039D" w:rsidRDefault="001D57AD" w:rsidP="00EE0E34">
            <w:pPr>
              <w:spacing w:after="0"/>
              <w:rPr>
                <w:rFonts w:ascii="Calibri" w:hAnsi="Calibri" w:cs="Calibri"/>
              </w:rPr>
            </w:pPr>
            <w:r w:rsidRPr="003B039D">
              <w:rPr>
                <w:rFonts w:ascii="Calibri" w:hAnsi="Calibri" w:cs="Calibri"/>
              </w:rPr>
              <w:t>19.2.</w:t>
            </w:r>
            <w:r w:rsidRPr="003B039D">
              <w:rPr>
                <w:rFonts w:ascii="Calibri" w:hAnsi="Calibri" w:cs="Calibri"/>
                <w:lang w:val="en-US"/>
              </w:rPr>
              <w:t>2</w:t>
            </w:r>
            <w:r w:rsidRPr="003B039D">
              <w:rPr>
                <w:rFonts w:ascii="Calibri" w:hAnsi="Calibri" w:cs="Calibri"/>
              </w:rPr>
              <w:t>.6</w:t>
            </w:r>
          </w:p>
        </w:tc>
      </w:tr>
      <w:tr w:rsidR="001D57AD" w:rsidRPr="00616CB3" w:rsidTr="001D57AD">
        <w:tc>
          <w:tcPr>
            <w:tcW w:w="2376" w:type="dxa"/>
            <w:shd w:val="clear" w:color="auto" w:fill="auto"/>
          </w:tcPr>
          <w:p w:rsidR="001D57AD" w:rsidRPr="003B039D" w:rsidRDefault="001D57AD" w:rsidP="00EE0E34">
            <w:pPr>
              <w:spacing w:after="0"/>
              <w:rPr>
                <w:rFonts w:ascii="Calibri" w:hAnsi="Calibri" w:cs="Calibri"/>
              </w:rPr>
            </w:pPr>
            <w:r w:rsidRPr="003B039D">
              <w:rPr>
                <w:rFonts w:ascii="Calibri" w:hAnsi="Calibri" w:cs="Calibri"/>
              </w:rPr>
              <w:t>Νομική βάση</w:t>
            </w:r>
          </w:p>
        </w:tc>
        <w:tc>
          <w:tcPr>
            <w:tcW w:w="6771" w:type="dxa"/>
            <w:gridSpan w:val="4"/>
            <w:shd w:val="clear" w:color="auto" w:fill="auto"/>
          </w:tcPr>
          <w:p w:rsidR="001D57AD" w:rsidRPr="00B96466" w:rsidRDefault="001D57AD" w:rsidP="00EE0E34">
            <w:pPr>
              <w:spacing w:after="0"/>
              <w:rPr>
                <w:rFonts w:ascii="Calibri" w:eastAsia="Calibri" w:hAnsi="Calibri"/>
              </w:rPr>
            </w:pPr>
            <w:r w:rsidRPr="00B96466">
              <w:rPr>
                <w:rFonts w:ascii="Calibri" w:eastAsia="Calibri" w:hAnsi="Calibri" w:cs="Arial"/>
                <w:lang w:val="en-US"/>
              </w:rPr>
              <w:t>K</w:t>
            </w:r>
            <w:r w:rsidRPr="00B96466">
              <w:rPr>
                <w:rFonts w:ascii="Calibri" w:eastAsia="Calibri" w:hAnsi="Calibri" w:cs="Arial"/>
              </w:rPr>
              <w:t xml:space="preserve">αν. (ΕΕ) </w:t>
            </w:r>
            <w:r w:rsidRPr="00B96466">
              <w:rPr>
                <w:rFonts w:ascii="Calibri" w:eastAsia="Calibri" w:hAnsi="Calibri"/>
              </w:rPr>
              <w:t xml:space="preserve">1407/13 (Καθεστώς </w:t>
            </w:r>
            <w:r w:rsidRPr="00B96466">
              <w:rPr>
                <w:rFonts w:ascii="Calibri" w:eastAsia="Calibri" w:hAnsi="Calibri"/>
                <w:lang w:val="en-US"/>
              </w:rPr>
              <w:t>De</w:t>
            </w:r>
            <w:r w:rsidRPr="00B96466">
              <w:rPr>
                <w:rFonts w:ascii="Calibri" w:eastAsia="Calibri" w:hAnsi="Calibri"/>
              </w:rPr>
              <w:t xml:space="preserve"> </w:t>
            </w:r>
            <w:r w:rsidRPr="00B96466">
              <w:rPr>
                <w:rFonts w:ascii="Calibri" w:eastAsia="Calibri" w:hAnsi="Calibri"/>
                <w:lang w:val="en-US"/>
              </w:rPr>
              <w:t>minimis</w:t>
            </w:r>
            <w:r w:rsidRPr="00B96466">
              <w:rPr>
                <w:rFonts w:ascii="Calibri" w:eastAsia="Calibri" w:hAnsi="Calibri"/>
              </w:rPr>
              <w:t>, με μέγιστη Δημόσια Δαπάνη 200.000 ευρώ την τριετία).</w:t>
            </w:r>
          </w:p>
          <w:p w:rsidR="001D57AD" w:rsidRPr="00B96466" w:rsidRDefault="001D57AD" w:rsidP="00EE0E34">
            <w:pPr>
              <w:spacing w:after="0"/>
              <w:rPr>
                <w:rFonts w:ascii="Calibri" w:eastAsia="Calibri" w:hAnsi="Calibri"/>
              </w:rPr>
            </w:pPr>
            <w:r w:rsidRPr="00B96466">
              <w:rPr>
                <w:rFonts w:ascii="Calibri" w:eastAsia="Calibri" w:hAnsi="Calibri"/>
              </w:rPr>
              <w:t>----------------------------------</w:t>
            </w:r>
          </w:p>
          <w:p w:rsidR="00B96466" w:rsidRPr="00B96466" w:rsidRDefault="001D57AD" w:rsidP="00EE0E34">
            <w:pPr>
              <w:spacing w:after="0" w:line="312" w:lineRule="auto"/>
              <w:rPr>
                <w:rFonts w:ascii="Calibri" w:eastAsia="Calibri" w:hAnsi="Calibri"/>
              </w:rPr>
            </w:pPr>
            <w:r w:rsidRPr="00B96466">
              <w:rPr>
                <w:rFonts w:ascii="Calibri" w:eastAsia="Calibri" w:hAnsi="Calibri"/>
              </w:rPr>
              <w:t>ΟΙΚΟΤΕΧΝΙΑ</w:t>
            </w:r>
          </w:p>
          <w:p w:rsidR="001D57AD" w:rsidRPr="006C4DC1" w:rsidRDefault="001D57AD" w:rsidP="00EE0E34">
            <w:pPr>
              <w:spacing w:after="0" w:line="312" w:lineRule="auto"/>
              <w:rPr>
                <w:rFonts w:ascii="Calibri" w:eastAsia="Calibri" w:hAnsi="Calibri"/>
              </w:rPr>
            </w:pPr>
            <w:r w:rsidRPr="00B96466">
              <w:rPr>
                <w:rFonts w:ascii="Calibri" w:eastAsia="Calibri" w:hAnsi="Calibri"/>
              </w:rPr>
              <w:t xml:space="preserve"> (</w:t>
            </w:r>
            <w:r w:rsidRPr="00B96466">
              <w:rPr>
                <w:rFonts w:cs="Calibri"/>
              </w:rPr>
              <w:t xml:space="preserve">Άρθρο 17§1β Καν. (ΕΕ) 1305/2013, </w:t>
            </w:r>
            <w:r w:rsidRPr="00B96466">
              <w:rPr>
                <w:rFonts w:ascii="Calibri" w:eastAsia="Calibri" w:hAnsi="Calibri"/>
              </w:rPr>
              <w:t>ενίσχυση 50%</w:t>
            </w:r>
            <w:r w:rsidR="006C4DC1">
              <w:rPr>
                <w:rFonts w:ascii="Calibri" w:eastAsia="Calibri" w:hAnsi="Calibri"/>
              </w:rPr>
              <w:t xml:space="preserve"> </w:t>
            </w:r>
            <w:r w:rsidR="006C4DC1">
              <w:rPr>
                <w:rFonts w:cs="Calibri"/>
              </w:rPr>
              <w:t>(μεταποίηση γεωργικών προϊόντων)</w:t>
            </w:r>
          </w:p>
          <w:p w:rsidR="00B96466" w:rsidRPr="00B96466" w:rsidRDefault="00B96466" w:rsidP="00EE0E34">
            <w:pPr>
              <w:spacing w:after="0" w:line="312" w:lineRule="auto"/>
              <w:rPr>
                <w:rFonts w:ascii="Calibri" w:eastAsia="Calibri" w:hAnsi="Calibri"/>
              </w:rPr>
            </w:pPr>
            <w:r w:rsidRPr="00B96466">
              <w:rPr>
                <w:rFonts w:cs="Calibri"/>
              </w:rPr>
              <w:t xml:space="preserve">Άρθρο 19§1β Καν. (ΕΕ) 1305/2013 ενίσχυση 65% </w:t>
            </w:r>
            <w:r w:rsidRPr="00B96466">
              <w:rPr>
                <w:rFonts w:ascii="Calibri" w:eastAsia="Calibri" w:hAnsi="Calibri"/>
              </w:rPr>
              <w:t>(</w:t>
            </w:r>
            <w:r w:rsidR="006C4DC1">
              <w:rPr>
                <w:rFonts w:cs="Arial"/>
              </w:rPr>
              <w:t>(λοιπές δραστηριότητες</w:t>
            </w:r>
            <w:r w:rsidR="006C4DC1" w:rsidRPr="006C4DC1">
              <w:rPr>
                <w:rFonts w:cs="Arial"/>
              </w:rPr>
              <w:t xml:space="preserve"> </w:t>
            </w:r>
            <w:r w:rsidR="006C4DC1">
              <w:rPr>
                <w:rFonts w:cs="Arial"/>
              </w:rPr>
              <w:t>μεταποίησης, πχ μεταποίηση μη γεωργικού προϊόντος όπως αιθέρια έλαια)</w:t>
            </w:r>
          </w:p>
          <w:p w:rsidR="001D57AD" w:rsidRPr="00B96466" w:rsidRDefault="001D57AD" w:rsidP="00EE0E34">
            <w:pPr>
              <w:spacing w:after="0"/>
              <w:rPr>
                <w:rFonts w:ascii="Calibri" w:eastAsia="Calibri" w:hAnsi="Calibri"/>
              </w:rPr>
            </w:pPr>
            <w:r w:rsidRPr="00B96466">
              <w:rPr>
                <w:rFonts w:ascii="Calibri" w:eastAsia="Calibri" w:hAnsi="Calibri"/>
              </w:rPr>
              <w:t>----------------------------------</w:t>
            </w:r>
          </w:p>
          <w:p w:rsidR="001D57AD" w:rsidRPr="00B96466" w:rsidRDefault="001D57AD" w:rsidP="00EE0E34">
            <w:pPr>
              <w:spacing w:after="0"/>
            </w:pPr>
            <w:r w:rsidRPr="00B96466">
              <w:rPr>
                <w:rFonts w:ascii="Calibri" w:eastAsia="Calibri" w:hAnsi="Calibri"/>
              </w:rPr>
              <w:t xml:space="preserve">ΠΟΛΥΛΕΙΤΟΥΡΓΙΚΑ ΑΓΡΟΚΤΗΜΑΤΑ </w:t>
            </w:r>
            <w:r w:rsidRPr="00B96466">
              <w:rPr>
                <w:rFonts w:cs="Arial"/>
              </w:rPr>
              <w:t>Άρθρο 19§1β Καν. (ΕΕ) 1305/2013</w:t>
            </w:r>
            <w:r w:rsidRPr="00B96466">
              <w:rPr>
                <w:rFonts w:ascii="Calibri" w:eastAsia="Calibri" w:hAnsi="Calibri"/>
              </w:rPr>
              <w:t xml:space="preserve"> ενίσχυση 65%</w:t>
            </w:r>
            <w:r w:rsidRPr="00B96466">
              <w:rPr>
                <w:rFonts w:cs="Arial"/>
              </w:rPr>
              <w:t xml:space="preserve"> </w:t>
            </w:r>
          </w:p>
          <w:p w:rsidR="001D57AD" w:rsidRPr="00B96466" w:rsidRDefault="001D57AD" w:rsidP="00EE0E34">
            <w:pPr>
              <w:spacing w:after="0"/>
              <w:rPr>
                <w:rFonts w:ascii="Calibri" w:eastAsia="Calibri" w:hAnsi="Calibri"/>
              </w:rPr>
            </w:pPr>
            <w:r w:rsidRPr="00B96466">
              <w:rPr>
                <w:rFonts w:ascii="Calibri" w:eastAsia="Calibri" w:hAnsi="Calibri"/>
              </w:rPr>
              <w:t>----------------------------------</w:t>
            </w:r>
          </w:p>
          <w:p w:rsidR="001D57AD" w:rsidRPr="00B96466" w:rsidRDefault="001D57AD" w:rsidP="00EE0E34">
            <w:pPr>
              <w:spacing w:after="0"/>
              <w:rPr>
                <w:rFonts w:ascii="Calibri" w:hAnsi="Calibri" w:cs="Calibri"/>
              </w:rPr>
            </w:pPr>
            <w:r w:rsidRPr="00B96466">
              <w:rPr>
                <w:rFonts w:ascii="Calibri" w:eastAsia="Calibri" w:hAnsi="Calibri"/>
              </w:rPr>
              <w:t>Η επενδυτική πράξη θα πρέπει να αφορά μόνο σε ένα από τα δύο άρθρα (17 ή 19) του Καν. (ΕΕ) 1305/2013 και όχι και στα δύο άρθρα.</w:t>
            </w:r>
          </w:p>
        </w:tc>
      </w:tr>
      <w:tr w:rsidR="001D57AD" w:rsidRPr="00DE0143" w:rsidTr="001D57AD">
        <w:tc>
          <w:tcPr>
            <w:tcW w:w="9147" w:type="dxa"/>
            <w:gridSpan w:val="5"/>
            <w:shd w:val="clear" w:color="auto" w:fill="auto"/>
          </w:tcPr>
          <w:p w:rsidR="001D57AD" w:rsidRPr="000E3C2B" w:rsidRDefault="001D57AD" w:rsidP="001D57AD">
            <w:pPr>
              <w:spacing w:after="120"/>
              <w:rPr>
                <w:rFonts w:ascii="Calibri" w:hAnsi="Calibri" w:cs="Calibri"/>
                <w:b/>
              </w:rPr>
            </w:pPr>
            <w:r w:rsidRPr="000E3C2B">
              <w:rPr>
                <w:rFonts w:ascii="Calibri" w:hAnsi="Calibri" w:cs="Calibri"/>
                <w:b/>
              </w:rPr>
              <w:t>Αναλυτική Περιγραφή Υπο-δράσης</w:t>
            </w:r>
          </w:p>
          <w:p w:rsidR="001D57AD" w:rsidRPr="000F33DD" w:rsidRDefault="001D57AD" w:rsidP="001D57AD">
            <w:pPr>
              <w:spacing w:after="120"/>
              <w:rPr>
                <w:rFonts w:ascii="Calibri" w:hAnsi="Calibri" w:cs="Calibri"/>
              </w:rPr>
            </w:pPr>
            <w:r w:rsidRPr="000E3C2B">
              <w:rPr>
                <w:rFonts w:ascii="Calibri" w:hAnsi="Calibri" w:cs="Calibri"/>
              </w:rPr>
              <w:t>Η υποδράση εξυπηρετεί τον Ειδικό Στόχο του Τοπικού Προγράμματος (ΕΣ3): «</w:t>
            </w:r>
            <w:r w:rsidRPr="0073525A">
              <w:rPr>
                <w:rFonts w:ascii="Calibri" w:hAnsi="Calibri" w:cs="Calibri"/>
              </w:rPr>
              <w:t>(ΕΣ3): «</w:t>
            </w:r>
            <w:r w:rsidRPr="00DB1CC5">
              <w:rPr>
                <w:rFonts w:ascii="Calibri" w:hAnsi="Calibri" w:cs="Calibri"/>
              </w:rPr>
              <w:t xml:space="preserve">α) Ενθάρρυνση δημιουργίας νέων επιχειρήσεων του δευτερογενή και τριτογενή τομέα από νέους (ηλικίας μέχρι και 35 ετών), με σκοπό τη συμβολή στη μείωση της περιθωριοποίησης των νέων, στην επίτευξη κοινωνικής συνοχής και στην καταπολέμηση της φτώχειας β) ενθάρρυνση βελτίωσης υφισταμένων επιχειρήσεων δευτερογενή και τριτογενή τομέα, με εκσυγχρονισμό </w:t>
            </w:r>
            <w:r>
              <w:rPr>
                <w:rFonts w:ascii="Calibri" w:hAnsi="Calibri" w:cs="Calibri"/>
              </w:rPr>
              <w:t xml:space="preserve">τους και </w:t>
            </w:r>
            <w:r>
              <w:rPr>
                <w:rFonts w:ascii="Calibri" w:hAnsi="Calibri" w:cs="Calibri"/>
                <w:color w:val="000000"/>
                <w:sz w:val="18"/>
                <w:szCs w:val="18"/>
              </w:rPr>
              <w:t xml:space="preserve">, </w:t>
            </w:r>
            <w:r w:rsidRPr="00801A23">
              <w:rPr>
                <w:rFonts w:ascii="Calibri" w:hAnsi="Calibri" w:cs="Calibri"/>
              </w:rPr>
              <w:t>γ) ενθάρρυνση δημιουργίας μονάδων οικοτεχνίας / πολυλειτουργικών αγροκτημάτων</w:t>
            </w:r>
            <w:r w:rsidRPr="0073525A">
              <w:rPr>
                <w:rFonts w:ascii="Calibri" w:hAnsi="Calibri" w:cs="Calibri"/>
              </w:rPr>
              <w:t>»</w:t>
            </w:r>
            <w:r w:rsidRPr="000E3C2B">
              <w:rPr>
                <w:rFonts w:ascii="Calibri" w:hAnsi="Calibri" w:cs="Calibri"/>
              </w:rPr>
              <w:t xml:space="preserve"> και</w:t>
            </w:r>
            <w:r w:rsidRPr="000E3C2B">
              <w:rPr>
                <w:rFonts w:ascii="Calibri" w:hAnsi="Calibri" w:cs="Calibri"/>
                <w:b/>
              </w:rPr>
              <w:t xml:space="preserve"> </w:t>
            </w:r>
            <w:r w:rsidRPr="000E3C2B">
              <w:rPr>
                <w:rFonts w:ascii="Calibri" w:hAnsi="Calibri" w:cs="Calibri"/>
              </w:rPr>
              <w:t xml:space="preserve">προβλέπει στήριξη για  </w:t>
            </w:r>
            <w:r w:rsidRPr="000E3C2B">
              <w:rPr>
                <w:rFonts w:ascii="Calibri" w:hAnsi="Calibri" w:cs="Calibri"/>
                <w:b/>
              </w:rPr>
              <w:t>ίδρυση μονάδων οικοτεχνίας</w:t>
            </w:r>
            <w:r w:rsidRPr="000E3C2B">
              <w:rPr>
                <w:rFonts w:ascii="Calibri" w:hAnsi="Calibri" w:cs="Calibri"/>
              </w:rPr>
              <w:t xml:space="preserve"> (από κατά κύριο επάγγελμα αγρότες που κάνουν δήλωση στο Ολοκληρωμένο Σύστημα Διαχείρισης και Ελέγχου (ΟΣΔΕ) και είναι εγγεγραμμένοι στο Μητρώο Αγροτών και Αγροτικών Εκμεταλλεύσεων (ΜΑΑΕ) </w:t>
            </w:r>
            <w:r w:rsidRPr="000E3C2B">
              <w:rPr>
                <w:rFonts w:ascii="Calibri" w:hAnsi="Calibri" w:cs="Calibri"/>
                <w:b/>
              </w:rPr>
              <w:t>ή ίδρυση πολύ-λειτουργικών αγροκτημάτων</w:t>
            </w:r>
            <w:r w:rsidRPr="000E3C2B">
              <w:rPr>
                <w:rFonts w:ascii="Calibri" w:hAnsi="Calibri" w:cs="Calibri"/>
              </w:rPr>
              <w:t xml:space="preserve"> (από κατόχους αγροτικών εκμεταλλεύσεων, που είναι ο</w:t>
            </w:r>
            <w:r>
              <w:rPr>
                <w:rFonts w:ascii="Calibri" w:hAnsi="Calibri" w:cs="Calibri"/>
              </w:rPr>
              <w:t xml:space="preserve">μοίως εγγεγραμμένες στο ΜΑΑΕ). </w:t>
            </w:r>
          </w:p>
          <w:p w:rsidR="001D57AD" w:rsidRDefault="001D57AD" w:rsidP="001D57AD">
            <w:pPr>
              <w:spacing w:after="120"/>
              <w:rPr>
                <w:rFonts w:ascii="Calibri" w:hAnsi="Calibri" w:cs="Calibri"/>
                <w:b/>
              </w:rPr>
            </w:pPr>
            <w:r w:rsidRPr="00873625">
              <w:rPr>
                <w:rFonts w:ascii="Calibri" w:hAnsi="Calibri" w:cs="Calibri"/>
                <w:b/>
              </w:rPr>
              <w:t xml:space="preserve">Οικοτεχνία </w:t>
            </w:r>
            <w:r w:rsidRPr="00873625">
              <w:rPr>
                <w:rFonts w:ascii="Calibri" w:hAnsi="Calibri" w:cs="Calibri"/>
              </w:rPr>
              <w:t>(κατά την έννοια του άρθρου 56 του Ν. 4235/2014 (ΦΕΚ 32Α/11-2-2014) και τις προβλέψεις της Απόφασης ΥΠΑΑΤ αριθμ. 4912/120862/2015 (ΦΕΚ 2468 Β΄/17-11-2015, όπως τροποποιήθηκε με την ΥΑ 345/23924/2-3-2017 (ΦΕΚ 866/Β/2017) είναι η μεταποίηση, μικρής κλίμακας, γεωργικών προϊόντων αποκλειστικά ιδίας παραγωγής από τον παραγωγό και την οικογένειά του, στο χώρο της αγροτικής κατοικίας ή της αγροτικής εκμετάλλευσης. Τα μεταποιημένα προϊόντα που παράγονται προορίζονται για άμεση διάθεση, από τον οικοτέχνη στους χώρους του ή σε περιοδικές τοπικές διοργανώσεις (όπως εμποροπανηγύρεις και δημοτικές εκδηλώσεις) ή σε τοπικές λαϊκές αγορές ή σε αγορές παραγωγών (farmers’ markets) ή σε επιχειρήσεις λιανικού εμπορίου και μαζικής εστίασης της τοπικής αγοράς.</w:t>
            </w:r>
            <w:r w:rsidRPr="00873625">
              <w:rPr>
                <w:rFonts w:ascii="Calibri" w:hAnsi="Calibri" w:cs="Calibri"/>
                <w:b/>
              </w:rPr>
              <w:t xml:space="preserve"> </w:t>
            </w:r>
          </w:p>
          <w:p w:rsidR="001D57AD" w:rsidRPr="00873625" w:rsidRDefault="001D57AD" w:rsidP="001D57AD">
            <w:pPr>
              <w:spacing w:after="120"/>
              <w:rPr>
                <w:rFonts w:ascii="Calibri" w:hAnsi="Calibri" w:cs="Calibri"/>
              </w:rPr>
            </w:pPr>
            <w:r w:rsidRPr="00873625">
              <w:rPr>
                <w:rFonts w:ascii="Calibri" w:hAnsi="Calibri" w:cs="Calibri"/>
              </w:rPr>
              <w:t>Α. Προϊόντα δημητριακών π.χ. πλιγούρι, μπομπότα,</w:t>
            </w:r>
          </w:p>
          <w:p w:rsidR="001D57AD" w:rsidRPr="00873625" w:rsidRDefault="001D57AD" w:rsidP="001D57AD">
            <w:pPr>
              <w:spacing w:after="120"/>
              <w:rPr>
                <w:rFonts w:ascii="Calibri" w:hAnsi="Calibri" w:cs="Calibri"/>
              </w:rPr>
            </w:pPr>
            <w:r w:rsidRPr="00873625">
              <w:rPr>
                <w:rFonts w:ascii="Calibri" w:hAnsi="Calibri" w:cs="Calibri"/>
              </w:rPr>
              <w:t>Β. Αρτοσκευάσματα πχ παξιμάδια, φρυγανιές, αρτίδια, σταφιδόψωμα, κριτσίνια, βουτήματα, λουκουμάδες με μέλι, κουλούρια, λαγάνες, διπυρίτης άρτος (γαλέτα) φύλλο κρούστας, σφολιάτα, πίτες (αλμυρές και γλυκές),</w:t>
            </w:r>
          </w:p>
          <w:p w:rsidR="001D57AD" w:rsidRPr="00873625" w:rsidRDefault="001D57AD" w:rsidP="001D57AD">
            <w:pPr>
              <w:spacing w:after="120"/>
              <w:rPr>
                <w:rFonts w:ascii="Calibri" w:hAnsi="Calibri" w:cs="Calibri"/>
              </w:rPr>
            </w:pPr>
            <w:r w:rsidRPr="00873625">
              <w:rPr>
                <w:rFonts w:ascii="Calibri" w:hAnsi="Calibri" w:cs="Calibri"/>
              </w:rPr>
              <w:t>Γ. Ζυμαρικά π.χ. τραχανάς, χυλοπίτες, λαζάνια, ξυνόχονδρος</w:t>
            </w:r>
          </w:p>
          <w:p w:rsidR="001D57AD" w:rsidRPr="00873625" w:rsidRDefault="001D57AD" w:rsidP="001D57AD">
            <w:pPr>
              <w:spacing w:after="120"/>
              <w:rPr>
                <w:rFonts w:ascii="Calibri" w:hAnsi="Calibri" w:cs="Calibri"/>
              </w:rPr>
            </w:pPr>
            <w:r w:rsidRPr="00873625">
              <w:rPr>
                <w:rFonts w:ascii="Calibri" w:hAnsi="Calibri" w:cs="Calibri"/>
              </w:rPr>
              <w:t>Δ. Γλυκίσματα π.χ. χαλβάς με σιμιγδάλι, σάμαλι, ραβανί,</w:t>
            </w:r>
          </w:p>
          <w:p w:rsidR="001D57AD" w:rsidRPr="00873625" w:rsidRDefault="001D57AD" w:rsidP="001D57AD">
            <w:pPr>
              <w:spacing w:after="120"/>
              <w:rPr>
                <w:rFonts w:ascii="Calibri" w:hAnsi="Calibri" w:cs="Calibri"/>
              </w:rPr>
            </w:pPr>
            <w:r w:rsidRPr="00873625">
              <w:rPr>
                <w:rFonts w:ascii="Calibri" w:hAnsi="Calibri" w:cs="Calibri"/>
              </w:rPr>
              <w:t>Ε. Προϊόντα φυτικής προέλευσης με ή χωρίς γλυκαντικές ύλες, π.χ. γλυκά κουταλιού, μαρμέλαδες, κομπόστες, ζελέ φρούτων, γλυκά αλείμματα και γλυκές πάστες φρούτων και λαχανικών, φρουι γλασέ, πετιμέζι, μουσταλευριά, αμυγδαλωτά, εργολάβους, χαρουπόμελο, προιόντα από σουσάμι</w:t>
            </w:r>
          </w:p>
          <w:p w:rsidR="001D57AD" w:rsidRPr="00873625" w:rsidRDefault="001D57AD" w:rsidP="001D57AD">
            <w:pPr>
              <w:spacing w:after="120"/>
              <w:rPr>
                <w:rFonts w:ascii="Calibri" w:hAnsi="Calibri" w:cs="Calibri"/>
              </w:rPr>
            </w:pPr>
            <w:r w:rsidRPr="00873625">
              <w:rPr>
                <w:rFonts w:ascii="Calibri" w:hAnsi="Calibri" w:cs="Calibri"/>
              </w:rPr>
              <w:t>ΣΤ. Προϊόντα με extra παρθένα και παρθένα ελαιόλαδα που έχουν προστεθεί αρωματικά φυτά, μπαχαρικά, αιθέρια έλαια</w:t>
            </w:r>
            <w:r w:rsidR="003D2A7F">
              <w:rPr>
                <w:rFonts w:ascii="Calibri" w:hAnsi="Calibri" w:cs="Calibri"/>
              </w:rPr>
              <w:t xml:space="preserve"> (μη γεωργικό προϊον)</w:t>
            </w:r>
            <w:r w:rsidRPr="00873625">
              <w:rPr>
                <w:rFonts w:ascii="Calibri" w:hAnsi="Calibri" w:cs="Calibri"/>
              </w:rPr>
              <w:t xml:space="preserve">, κ.α. σε συσκευασία έως δύο (2) λίτρων </w:t>
            </w:r>
          </w:p>
          <w:p w:rsidR="001D57AD" w:rsidRPr="00873625" w:rsidRDefault="001D57AD" w:rsidP="001D57AD">
            <w:pPr>
              <w:spacing w:after="120"/>
              <w:rPr>
                <w:rFonts w:ascii="Calibri" w:hAnsi="Calibri" w:cs="Calibri"/>
              </w:rPr>
            </w:pPr>
            <w:r w:rsidRPr="00873625">
              <w:rPr>
                <w:rFonts w:ascii="Calibri" w:hAnsi="Calibri" w:cs="Calibri"/>
              </w:rPr>
              <w:t>Η. Αποξηραμένα προϊόντα φυτικής προέλευσης φρούτα και λαχανικά, ξηροί καρποί, όσπρια, αρωματικά φυτά</w:t>
            </w:r>
          </w:p>
          <w:p w:rsidR="001D57AD" w:rsidRPr="00873625" w:rsidRDefault="001D57AD" w:rsidP="001D57AD">
            <w:pPr>
              <w:spacing w:after="120"/>
              <w:rPr>
                <w:rFonts w:ascii="Calibri" w:hAnsi="Calibri" w:cs="Calibri"/>
              </w:rPr>
            </w:pPr>
            <w:r w:rsidRPr="00873625">
              <w:rPr>
                <w:rFonts w:ascii="Calibri" w:hAnsi="Calibri" w:cs="Calibri"/>
              </w:rPr>
              <w:t xml:space="preserve"> Ζ. Προϊόντα φυτικής προέλευσης διατηρημένα με αλάτι, ξύδι και λάδι, επιτραπέζιες ελιές, πάστες ελιάς, τουρσιά, σάλτσες</w:t>
            </w:r>
          </w:p>
          <w:p w:rsidR="001D57AD" w:rsidRPr="00873625" w:rsidRDefault="001D57AD" w:rsidP="001D57AD">
            <w:pPr>
              <w:spacing w:after="120"/>
              <w:rPr>
                <w:rFonts w:ascii="Calibri" w:hAnsi="Calibri" w:cs="Calibri"/>
              </w:rPr>
            </w:pPr>
            <w:r w:rsidRPr="00873625">
              <w:rPr>
                <w:rFonts w:ascii="Calibri" w:hAnsi="Calibri" w:cs="Calibri"/>
              </w:rPr>
              <w:t>Θ. Προϊόντα με μέλι που έχουν προστεθεί ξηροί καρποί, αποξηραμένα φρούτα, μαστίχα, κρόκος κ.α. τρόφιμα.</w:t>
            </w:r>
          </w:p>
          <w:p w:rsidR="001D57AD" w:rsidRPr="00873625" w:rsidRDefault="001D57AD" w:rsidP="001D57AD">
            <w:pPr>
              <w:spacing w:after="120"/>
              <w:rPr>
                <w:rFonts w:ascii="Calibri" w:hAnsi="Calibri" w:cs="Calibri"/>
              </w:rPr>
            </w:pPr>
            <w:r w:rsidRPr="00873625">
              <w:rPr>
                <w:rFonts w:ascii="Calibri" w:hAnsi="Calibri" w:cs="Calibri"/>
              </w:rPr>
              <w:t>Ι.  Γαλακτοκομικά προϊόντα, π.χ. τυρί, βούτυρο, γιαούρτι εφόσον πληρούνται οι προϋποθέσεις που ορίζονται στη με αριθμ.3724/162303/22.12.14 ΚΥΑ (ΦΕΚ 3438/Β/2014).</w:t>
            </w:r>
          </w:p>
          <w:p w:rsidR="001D57AD" w:rsidRPr="00873625" w:rsidRDefault="001D57AD" w:rsidP="001D57AD">
            <w:pPr>
              <w:spacing w:after="120"/>
              <w:rPr>
                <w:rFonts w:ascii="Calibri" w:hAnsi="Calibri" w:cs="Calibri"/>
              </w:rPr>
            </w:pPr>
            <w:r w:rsidRPr="00873625">
              <w:rPr>
                <w:rFonts w:ascii="Calibri" w:hAnsi="Calibri" w:cs="Calibri"/>
              </w:rPr>
              <w:t>ΙΑ. Λοιπά τρόφιμα, π.χ. ξύδι, χυμοί φρούτων και λαχανικών σε συσκευασία έως ενός(1) λίτρου.</w:t>
            </w:r>
          </w:p>
          <w:p w:rsidR="001D57AD" w:rsidRDefault="001D57AD" w:rsidP="001D57AD">
            <w:pPr>
              <w:spacing w:after="120"/>
              <w:rPr>
                <w:rFonts w:ascii="Calibri" w:hAnsi="Calibri" w:cs="Calibri"/>
              </w:rPr>
            </w:pPr>
            <w:r w:rsidRPr="00873625">
              <w:rPr>
                <w:rFonts w:ascii="Calibri" w:hAnsi="Calibri" w:cs="Calibri"/>
              </w:rPr>
              <w:t>ΙΒ</w:t>
            </w:r>
            <w:r>
              <w:rPr>
                <w:rFonts w:ascii="Calibri" w:hAnsi="Calibri" w:cs="Calibri"/>
              </w:rPr>
              <w:t>.</w:t>
            </w:r>
            <w:r w:rsidRPr="00873625">
              <w:rPr>
                <w:rFonts w:ascii="Calibri" w:hAnsi="Calibri" w:cs="Calibri"/>
              </w:rPr>
              <w:t xml:space="preserve"> Προϊόντα σαπωνοποιίας από ελαιόλαδο</w:t>
            </w:r>
            <w:r>
              <w:rPr>
                <w:rFonts w:ascii="Calibri" w:hAnsi="Calibri" w:cs="Calibri"/>
              </w:rPr>
              <w:t>.</w:t>
            </w:r>
          </w:p>
          <w:p w:rsidR="001D57AD" w:rsidRPr="00801A23" w:rsidRDefault="001D57AD" w:rsidP="001D57AD">
            <w:pPr>
              <w:spacing w:after="120"/>
              <w:rPr>
                <w:rFonts w:ascii="Calibri" w:hAnsi="Calibri" w:cs="Calibri"/>
              </w:rPr>
            </w:pPr>
            <w:r>
              <w:rPr>
                <w:rFonts w:ascii="Calibri" w:eastAsiaTheme="minorHAnsi" w:hAnsi="Calibri" w:cs="Calibri"/>
                <w:color w:val="000000"/>
                <w:sz w:val="23"/>
                <w:szCs w:val="23"/>
              </w:rPr>
              <w:t xml:space="preserve">Σημειώνεται ότι είναι </w:t>
            </w:r>
            <w:r w:rsidRPr="00795149">
              <w:rPr>
                <w:rFonts w:ascii="Calibri" w:eastAsiaTheme="minorHAnsi" w:hAnsi="Calibri" w:cs="Calibri"/>
                <w:color w:val="000000"/>
                <w:sz w:val="23"/>
                <w:szCs w:val="23"/>
              </w:rPr>
              <w:t>επιλέξιμη η αγορά συγκροτήματος ψυχρής έκθλιψης Ελαιολάδου, μέχρι του ποσού των 30.000</w:t>
            </w:r>
            <w:r>
              <w:rPr>
                <w:rFonts w:ascii="Calibri" w:eastAsiaTheme="minorHAnsi" w:hAnsi="Calibri" w:cs="Calibri"/>
                <w:color w:val="000000"/>
                <w:sz w:val="23"/>
                <w:szCs w:val="23"/>
              </w:rPr>
              <w:t xml:space="preserve"> ευρώ</w:t>
            </w:r>
            <w:r w:rsidRPr="00795149">
              <w:rPr>
                <w:rFonts w:ascii="Calibri" w:eastAsiaTheme="minorHAnsi" w:hAnsi="Calibri" w:cs="Calibri"/>
                <w:color w:val="000000"/>
                <w:sz w:val="23"/>
                <w:szCs w:val="23"/>
              </w:rPr>
              <w:t xml:space="preserve">. Η δαπάνη αυτή αφορά αποκλειστικά ενεργούς ή επαγγελματίες αγρότες, μόνο για την ιδία παραγωγή τους και το τελικό προϊόν θα πρέπει να είναι τυποποιημένο σε συσκευασίες μέχρι πέντε (5) λίτρων. </w:t>
            </w:r>
            <w:r>
              <w:rPr>
                <w:rFonts w:ascii="Calibri" w:hAnsi="Calibri" w:cs="Calibri"/>
              </w:rPr>
              <w:t xml:space="preserve"> </w:t>
            </w:r>
          </w:p>
          <w:p w:rsidR="001D57AD" w:rsidRDefault="001D57AD" w:rsidP="001D57AD">
            <w:pPr>
              <w:spacing w:after="120"/>
              <w:rPr>
                <w:rFonts w:ascii="Calibri" w:hAnsi="Calibri" w:cs="Calibri"/>
              </w:rPr>
            </w:pPr>
            <w:r w:rsidRPr="00873625">
              <w:rPr>
                <w:rFonts w:ascii="Calibri" w:hAnsi="Calibri" w:cs="Calibri"/>
                <w:b/>
              </w:rPr>
              <w:t xml:space="preserve">Πολύ-λειτουργικά αγροκτήματα, </w:t>
            </w:r>
            <w:r w:rsidRPr="00873625">
              <w:rPr>
                <w:rFonts w:ascii="Calibri" w:hAnsi="Calibri" w:cs="Calibri"/>
              </w:rPr>
              <w:t xml:space="preserve">κατά την έννοια του άρθρου 52 του Ν. 4235/2014 (ΦΕΚ 32Α/11-2-2014) και τις προβλέψεις της ΚΥΑ 543/34450/2017 (ΦΕΚ 1145 Β΄/3-4-2017)(όπως τροπ. από την ΚΥΑ 310/85788/18.6.2018(ΦΕΚ 2559 Β΄/02.07.2018), είναι αγροτικές εκμεταλλεύσεις, που λειτουργούν με έμφαση στις τοπικές παραγωγικές δυνατότητες και διαθέτουν τουλάχιστον: α) καλλιεργήσιμη έκταση, β) φυτικό ή ζωικό κεφάλαιο και  γ) χώρο εστίασης ή δυνατότητα εκπαίδευσης ή δυνατότητα επίδειξης και παρακολούθησης της παραγωγικής διαδικασίας ή οικοτεχνικής μεταποίησης. </w:t>
            </w:r>
          </w:p>
          <w:p w:rsidR="001D57AD" w:rsidRDefault="001D57AD" w:rsidP="001D57AD">
            <w:pPr>
              <w:spacing w:after="120"/>
              <w:rPr>
                <w:rFonts w:ascii="Calibri" w:hAnsi="Calibri" w:cs="Calibri"/>
              </w:rPr>
            </w:pPr>
            <w:r w:rsidRPr="00873625">
              <w:rPr>
                <w:rFonts w:ascii="Calibri" w:hAnsi="Calibri" w:cs="Calibri"/>
              </w:rPr>
              <w:t>Μπορούν, εφόσον διαθέτουν κατά</w:t>
            </w:r>
            <w:r w:rsidRPr="000E3C2B">
              <w:rPr>
                <w:rFonts w:ascii="Calibri" w:hAnsi="Calibri" w:cs="Calibri"/>
              </w:rPr>
              <w:t>λληλες υ</w:t>
            </w:r>
            <w:r>
              <w:rPr>
                <w:rFonts w:ascii="Calibri" w:hAnsi="Calibri" w:cs="Calibri"/>
              </w:rPr>
              <w:t>ποδομές και δυνατότητες, να ανα</w:t>
            </w:r>
            <w:r w:rsidRPr="000E3C2B">
              <w:rPr>
                <w:rFonts w:ascii="Calibri" w:hAnsi="Calibri" w:cs="Calibri"/>
              </w:rPr>
              <w:t xml:space="preserve">πτύσσουν δραστηριότητες οικοτεχνίας, εκπαίδευσης, πρόληψης και προάσπισης υγείας, περιβαλλοντικές, καθώς και αθλητισμού-πολιτισμού και να δημιουργούν συνεργατικές δράσεις με γειτνιάζουσες παραγωγικές μονάδες γεωργίας &amp; κτηνοτροφίας, με επιχειρήσεις μεταποίησης και τυποποίησης, καθώς και με τα κατά τόπους μουσεία, μνημεία και αρχαιολογικούς χώρους που προάγουν και αναδεικνύουν την πολιτιστική κληρονομιά της περιοχής. </w:t>
            </w:r>
          </w:p>
          <w:p w:rsidR="00322BD9" w:rsidRDefault="00322BD9" w:rsidP="001D57AD">
            <w:pPr>
              <w:spacing w:after="120"/>
              <w:rPr>
                <w:rFonts w:ascii="Calibri" w:hAnsi="Calibri" w:cs="Calibri"/>
              </w:rPr>
            </w:pPr>
            <w:r w:rsidRPr="00322BD9">
              <w:rPr>
                <w:rFonts w:ascii="Calibri" w:hAnsi="Calibri" w:cs="Calibri"/>
              </w:rPr>
              <w:t xml:space="preserve">Ανώτατο όριο αιτούμενου προϋπολογισμού: </w:t>
            </w:r>
            <w:r>
              <w:rPr>
                <w:rFonts w:ascii="Calibri" w:hAnsi="Calibri" w:cs="Calibri"/>
              </w:rPr>
              <w:t>4</w:t>
            </w:r>
            <w:r w:rsidRPr="00322BD9">
              <w:rPr>
                <w:rFonts w:ascii="Calibri" w:hAnsi="Calibri" w:cs="Calibri"/>
              </w:rPr>
              <w:t>00.000 €</w:t>
            </w:r>
            <w:r>
              <w:rPr>
                <w:rFonts w:ascii="Calibri" w:hAnsi="Calibri" w:cs="Calibri"/>
              </w:rPr>
              <w:t xml:space="preserve"> ή </w:t>
            </w:r>
            <w:r w:rsidRPr="00322BD9">
              <w:rPr>
                <w:rFonts w:ascii="Calibri" w:hAnsi="Calibri" w:cs="Calibri"/>
              </w:rPr>
              <w:t>307.692</w:t>
            </w:r>
            <w:r>
              <w:rPr>
                <w:rFonts w:ascii="Calibri" w:hAnsi="Calibri" w:cs="Calibri"/>
              </w:rPr>
              <w:t>€ (σε περίπτωση ενίσχυσης με 65%)</w:t>
            </w:r>
            <w:r>
              <w:t xml:space="preserve"> </w:t>
            </w:r>
            <w:r w:rsidRPr="00322BD9">
              <w:rPr>
                <w:rFonts w:ascii="Calibri" w:hAnsi="Calibri" w:cs="Calibri"/>
              </w:rPr>
              <w:t>για πράξεις που αφορούν σε υποδομές ή / και εξοπλισμό και τις 100.000€ για άυλες πράξεις.</w:t>
            </w:r>
          </w:p>
          <w:p w:rsidR="008C7327" w:rsidRPr="000E3C2B" w:rsidRDefault="008C7327" w:rsidP="008C7327">
            <w:pPr>
              <w:spacing w:after="120"/>
              <w:rPr>
                <w:rFonts w:ascii="Calibri" w:hAnsi="Calibri" w:cs="Calibri"/>
              </w:rPr>
            </w:pPr>
            <w:r w:rsidRPr="008C7327">
              <w:rPr>
                <w:rFonts w:ascii="Calibri" w:eastAsia="Calibri" w:hAnsi="Calibri" w:cs="Arial"/>
                <w:b/>
              </w:rPr>
              <w:t>Οι επιλέξιμοι ΚΑΔ των ανωτέρω δραστηριοτήτων της εν λόγω υπο</w:t>
            </w:r>
            <w:r>
              <w:rPr>
                <w:rFonts w:ascii="Calibri" w:eastAsia="Calibri" w:hAnsi="Calibri" w:cs="Arial"/>
                <w:b/>
              </w:rPr>
              <w:t>-</w:t>
            </w:r>
            <w:r w:rsidRPr="008C7327">
              <w:rPr>
                <w:rFonts w:ascii="Calibri" w:eastAsia="Calibri" w:hAnsi="Calibri" w:cs="Arial"/>
                <w:b/>
              </w:rPr>
              <w:t xml:space="preserve">δράσης φαίνονται στη σελ. </w:t>
            </w:r>
            <w:r>
              <w:rPr>
                <w:rFonts w:ascii="Calibri" w:eastAsia="Calibri" w:hAnsi="Calibri" w:cs="Arial"/>
                <w:b/>
              </w:rPr>
              <w:t>14 (Οικοτε</w:t>
            </w:r>
            <w:r w:rsidR="003D2A7F">
              <w:rPr>
                <w:rFonts w:ascii="Calibri" w:eastAsia="Calibri" w:hAnsi="Calibri" w:cs="Arial"/>
                <w:b/>
              </w:rPr>
              <w:t>χνία) Και  17 (Πολύ-λειτουργικά</w:t>
            </w:r>
            <w:r>
              <w:rPr>
                <w:rFonts w:ascii="Calibri" w:eastAsia="Calibri" w:hAnsi="Calibri" w:cs="Arial"/>
                <w:b/>
              </w:rPr>
              <w:t xml:space="preserve">  αγροκτήματα)</w:t>
            </w:r>
            <w:r w:rsidRPr="008C7327">
              <w:rPr>
                <w:rFonts w:ascii="Calibri" w:eastAsia="Calibri" w:hAnsi="Calibri" w:cs="Arial"/>
                <w:b/>
              </w:rPr>
              <w:t xml:space="preserve">  του Παραρτήματος ΙΙ_8 (Επιλέξιμοι ΚΑΔ ανά Υποδράση</w:t>
            </w:r>
            <w:r w:rsidRPr="008C7327">
              <w:rPr>
                <w:rFonts w:ascii="Calibri" w:eastAsia="Calibri" w:hAnsi="Calibri" w:cs="Arial"/>
                <w:b/>
                <w:sz w:val="24"/>
              </w:rPr>
              <w:t>)</w:t>
            </w:r>
          </w:p>
        </w:tc>
      </w:tr>
      <w:tr w:rsidR="001D57AD" w:rsidRPr="00333211" w:rsidTr="001D57AD">
        <w:trPr>
          <w:trHeight w:val="421"/>
        </w:trPr>
        <w:tc>
          <w:tcPr>
            <w:tcW w:w="9147" w:type="dxa"/>
            <w:gridSpan w:val="5"/>
            <w:shd w:val="clear" w:color="auto" w:fill="auto"/>
          </w:tcPr>
          <w:p w:rsidR="001D57AD" w:rsidRPr="003B039D" w:rsidRDefault="001D57AD" w:rsidP="001D57AD">
            <w:pPr>
              <w:spacing w:after="120"/>
              <w:rPr>
                <w:rFonts w:ascii="Calibri" w:hAnsi="Calibri" w:cs="Calibri"/>
              </w:rPr>
            </w:pPr>
            <w:r w:rsidRPr="003B039D">
              <w:rPr>
                <w:rFonts w:ascii="Calibri" w:hAnsi="Calibri" w:cs="Calibri"/>
                <w:b/>
              </w:rPr>
              <w:t>Θεματική Κατεύθυνση που εξυπηρετείται</w:t>
            </w:r>
          </w:p>
        </w:tc>
      </w:tr>
      <w:tr w:rsidR="001D57AD" w:rsidRPr="00DE0143" w:rsidTr="001D57AD">
        <w:tc>
          <w:tcPr>
            <w:tcW w:w="9147" w:type="dxa"/>
            <w:gridSpan w:val="5"/>
            <w:shd w:val="clear" w:color="auto" w:fill="auto"/>
          </w:tcPr>
          <w:p w:rsidR="001D57AD" w:rsidRPr="000E3C2B" w:rsidRDefault="001D57AD" w:rsidP="001D57AD">
            <w:pPr>
              <w:spacing w:after="120"/>
              <w:rPr>
                <w:rFonts w:ascii="Calibri" w:hAnsi="Calibri" w:cs="Calibri"/>
              </w:rPr>
            </w:pPr>
            <w:r w:rsidRPr="000E3C2B">
              <w:rPr>
                <w:rFonts w:ascii="Calibri" w:hAnsi="Calibri" w:cs="Calibri"/>
              </w:rPr>
              <w:t>1η: Βελτίωση της ανταγωνιστικότητας της αλυσίδας αξίας του αγρο-διατροφικού τομέα</w:t>
            </w:r>
          </w:p>
        </w:tc>
      </w:tr>
      <w:tr w:rsidR="001D57AD" w:rsidRPr="00333211" w:rsidTr="001D57AD">
        <w:tc>
          <w:tcPr>
            <w:tcW w:w="9147" w:type="dxa"/>
            <w:gridSpan w:val="5"/>
            <w:shd w:val="clear" w:color="auto" w:fill="auto"/>
          </w:tcPr>
          <w:p w:rsidR="001D57AD" w:rsidRPr="003B039D" w:rsidRDefault="001D57AD" w:rsidP="001D57AD">
            <w:pPr>
              <w:spacing w:after="120"/>
              <w:jc w:val="center"/>
              <w:rPr>
                <w:rFonts w:ascii="Calibri" w:hAnsi="Calibri" w:cs="Calibri"/>
                <w:b/>
              </w:rPr>
            </w:pPr>
            <w:r w:rsidRPr="003B039D">
              <w:rPr>
                <w:rFonts w:ascii="Calibri" w:hAnsi="Calibri" w:cs="Calibri"/>
                <w:b/>
              </w:rPr>
              <w:t>Χρηματοδοτικά στοιχεία</w:t>
            </w:r>
          </w:p>
        </w:tc>
      </w:tr>
      <w:tr w:rsidR="001D57AD" w:rsidRPr="00DE0143" w:rsidTr="001D57AD">
        <w:trPr>
          <w:trHeight w:val="435"/>
        </w:trPr>
        <w:tc>
          <w:tcPr>
            <w:tcW w:w="2723" w:type="dxa"/>
            <w:gridSpan w:val="2"/>
            <w:shd w:val="clear" w:color="auto" w:fill="auto"/>
          </w:tcPr>
          <w:p w:rsidR="001D57AD" w:rsidRPr="003B039D" w:rsidRDefault="001D57AD" w:rsidP="001D57AD">
            <w:pPr>
              <w:spacing w:after="120"/>
              <w:rPr>
                <w:rFonts w:ascii="Calibri" w:hAnsi="Calibri" w:cs="Calibri"/>
              </w:rPr>
            </w:pPr>
          </w:p>
        </w:tc>
        <w:tc>
          <w:tcPr>
            <w:tcW w:w="1835" w:type="dxa"/>
            <w:shd w:val="clear" w:color="auto" w:fill="auto"/>
          </w:tcPr>
          <w:p w:rsidR="001D57AD" w:rsidRPr="003B039D" w:rsidRDefault="001D57AD" w:rsidP="001D57AD">
            <w:pPr>
              <w:spacing w:after="120"/>
              <w:rPr>
                <w:rFonts w:ascii="Calibri" w:hAnsi="Calibri" w:cs="Calibri"/>
              </w:rPr>
            </w:pPr>
            <w:r w:rsidRPr="003B039D">
              <w:rPr>
                <w:rFonts w:ascii="Calibri" w:hAnsi="Calibri" w:cs="Calibri"/>
              </w:rPr>
              <w:t>Ποσό (€)</w:t>
            </w:r>
          </w:p>
        </w:tc>
        <w:tc>
          <w:tcPr>
            <w:tcW w:w="2066" w:type="dxa"/>
            <w:shd w:val="clear" w:color="auto" w:fill="auto"/>
          </w:tcPr>
          <w:p w:rsidR="001D57AD" w:rsidRPr="000E3C2B" w:rsidRDefault="001D57AD" w:rsidP="001D57AD">
            <w:pPr>
              <w:spacing w:after="120"/>
              <w:rPr>
                <w:rFonts w:ascii="Calibri" w:hAnsi="Calibri" w:cs="Calibri"/>
              </w:rPr>
            </w:pPr>
            <w:r w:rsidRPr="000E3C2B">
              <w:rPr>
                <w:rFonts w:ascii="Calibri" w:hAnsi="Calibri" w:cs="Calibri"/>
              </w:rPr>
              <w:t>Ποσοστό (%)  σε επίπεδο υπο-μέτρου</w:t>
            </w:r>
          </w:p>
        </w:tc>
        <w:tc>
          <w:tcPr>
            <w:tcW w:w="2523" w:type="dxa"/>
            <w:shd w:val="clear" w:color="auto" w:fill="auto"/>
          </w:tcPr>
          <w:p w:rsidR="001D57AD" w:rsidRPr="000E3C2B" w:rsidRDefault="001D57AD" w:rsidP="001D57AD">
            <w:pPr>
              <w:spacing w:after="120"/>
              <w:rPr>
                <w:rFonts w:ascii="Calibri" w:hAnsi="Calibri" w:cs="Calibri"/>
              </w:rPr>
            </w:pPr>
            <w:r w:rsidRPr="000E3C2B">
              <w:rPr>
                <w:rFonts w:ascii="Calibri" w:hAnsi="Calibri" w:cs="Calibri"/>
              </w:rPr>
              <w:t>Ποσοστό (%) σε επίπεδο Τοπικού Προγράμματος</w:t>
            </w:r>
          </w:p>
        </w:tc>
      </w:tr>
      <w:tr w:rsidR="001D57AD" w:rsidRPr="00333211" w:rsidTr="001D57AD">
        <w:trPr>
          <w:trHeight w:val="655"/>
        </w:trPr>
        <w:tc>
          <w:tcPr>
            <w:tcW w:w="2723" w:type="dxa"/>
            <w:gridSpan w:val="2"/>
            <w:shd w:val="clear" w:color="auto" w:fill="auto"/>
          </w:tcPr>
          <w:p w:rsidR="001D57AD" w:rsidRPr="003B039D" w:rsidRDefault="001D57AD" w:rsidP="001D57AD">
            <w:pPr>
              <w:spacing w:after="120"/>
              <w:rPr>
                <w:rFonts w:ascii="Calibri" w:hAnsi="Calibri" w:cs="Calibri"/>
              </w:rPr>
            </w:pPr>
            <w:r w:rsidRPr="003B039D">
              <w:rPr>
                <w:rFonts w:ascii="Calibri" w:hAnsi="Calibri" w:cs="Calibri"/>
              </w:rPr>
              <w:t>Συνολικός Προϋπολογισμός</w:t>
            </w:r>
          </w:p>
        </w:tc>
        <w:tc>
          <w:tcPr>
            <w:tcW w:w="1835" w:type="dxa"/>
            <w:shd w:val="clear" w:color="auto" w:fill="auto"/>
          </w:tcPr>
          <w:p w:rsidR="001D57AD" w:rsidRDefault="001D57AD" w:rsidP="001D57AD">
            <w:pPr>
              <w:spacing w:after="120"/>
              <w:jc w:val="center"/>
              <w:rPr>
                <w:rFonts w:ascii="Calibri" w:hAnsi="Calibri"/>
                <w:color w:val="000000"/>
                <w:sz w:val="20"/>
              </w:rPr>
            </w:pPr>
            <w:r>
              <w:rPr>
                <w:rFonts w:ascii="Calibri" w:hAnsi="Calibri"/>
                <w:color w:val="000000"/>
                <w:sz w:val="20"/>
              </w:rPr>
              <w:t>224.461,54</w:t>
            </w:r>
          </w:p>
          <w:p w:rsidR="001D57AD" w:rsidRPr="003B039D" w:rsidRDefault="001D57AD" w:rsidP="001D57AD">
            <w:pPr>
              <w:spacing w:after="120"/>
              <w:jc w:val="center"/>
              <w:rPr>
                <w:rFonts w:ascii="Calibri" w:hAnsi="Calibri" w:cs="Calibri"/>
                <w:bCs/>
                <w:color w:val="000000"/>
              </w:rPr>
            </w:pPr>
          </w:p>
        </w:tc>
        <w:tc>
          <w:tcPr>
            <w:tcW w:w="2066" w:type="dxa"/>
            <w:shd w:val="clear" w:color="auto" w:fill="auto"/>
          </w:tcPr>
          <w:p w:rsidR="001D57AD" w:rsidRPr="001B1179" w:rsidRDefault="001D57AD" w:rsidP="001D57AD">
            <w:pPr>
              <w:spacing w:after="120"/>
              <w:jc w:val="center"/>
              <w:rPr>
                <w:rFonts w:ascii="Calibri" w:hAnsi="Calibri" w:cs="Calibri"/>
                <w:color w:val="000000"/>
              </w:rPr>
            </w:pPr>
            <w:r>
              <w:rPr>
                <w:rFonts w:ascii="Calibri" w:hAnsi="Calibri" w:cs="Calibri"/>
                <w:color w:val="000000"/>
              </w:rPr>
              <w:t>2,32%</w:t>
            </w:r>
          </w:p>
        </w:tc>
        <w:tc>
          <w:tcPr>
            <w:tcW w:w="2523" w:type="dxa"/>
            <w:shd w:val="clear" w:color="auto" w:fill="auto"/>
          </w:tcPr>
          <w:p w:rsidR="001D57AD" w:rsidRPr="001B1179" w:rsidRDefault="001D57AD" w:rsidP="001D57AD">
            <w:pPr>
              <w:spacing w:after="120"/>
              <w:jc w:val="center"/>
              <w:rPr>
                <w:rFonts w:ascii="Calibri" w:hAnsi="Calibri" w:cs="Calibri"/>
                <w:color w:val="000000"/>
              </w:rPr>
            </w:pPr>
            <w:r>
              <w:rPr>
                <w:rFonts w:ascii="Calibri" w:hAnsi="Calibri" w:cs="Calibri"/>
                <w:color w:val="000000"/>
              </w:rPr>
              <w:t>1,96%</w:t>
            </w:r>
          </w:p>
        </w:tc>
      </w:tr>
      <w:tr w:rsidR="001D57AD" w:rsidRPr="00333211" w:rsidTr="001D57AD">
        <w:trPr>
          <w:trHeight w:val="482"/>
        </w:trPr>
        <w:tc>
          <w:tcPr>
            <w:tcW w:w="2723" w:type="dxa"/>
            <w:gridSpan w:val="2"/>
            <w:shd w:val="clear" w:color="auto" w:fill="auto"/>
          </w:tcPr>
          <w:p w:rsidR="001D57AD" w:rsidRPr="003B039D" w:rsidRDefault="001D57AD" w:rsidP="001D57AD">
            <w:pPr>
              <w:spacing w:after="120"/>
              <w:rPr>
                <w:rFonts w:ascii="Calibri" w:hAnsi="Calibri" w:cs="Calibri"/>
              </w:rPr>
            </w:pPr>
            <w:r w:rsidRPr="003B039D">
              <w:rPr>
                <w:rFonts w:ascii="Calibri" w:hAnsi="Calibri" w:cs="Calibri"/>
              </w:rPr>
              <w:t>Δημόσια Δαπάνη</w:t>
            </w:r>
          </w:p>
        </w:tc>
        <w:tc>
          <w:tcPr>
            <w:tcW w:w="1835" w:type="dxa"/>
            <w:shd w:val="clear" w:color="auto" w:fill="auto"/>
          </w:tcPr>
          <w:p w:rsidR="001D57AD" w:rsidRPr="001B1179" w:rsidRDefault="001D57AD" w:rsidP="001D57AD">
            <w:pPr>
              <w:spacing w:after="120"/>
              <w:jc w:val="center"/>
              <w:rPr>
                <w:rFonts w:ascii="Calibri" w:hAnsi="Calibri" w:cs="Calibri"/>
                <w:color w:val="000000"/>
              </w:rPr>
            </w:pPr>
            <w:r>
              <w:rPr>
                <w:rFonts w:ascii="Calibri" w:hAnsi="Calibri" w:cs="Calibri"/>
                <w:color w:val="000000"/>
              </w:rPr>
              <w:t>133.000,00</w:t>
            </w:r>
          </w:p>
        </w:tc>
        <w:tc>
          <w:tcPr>
            <w:tcW w:w="2066" w:type="dxa"/>
            <w:shd w:val="clear" w:color="auto" w:fill="auto"/>
          </w:tcPr>
          <w:p w:rsidR="001D57AD" w:rsidRPr="001B1179" w:rsidRDefault="001D57AD" w:rsidP="001D57AD">
            <w:pPr>
              <w:spacing w:after="120"/>
              <w:jc w:val="center"/>
              <w:rPr>
                <w:rFonts w:ascii="Calibri" w:hAnsi="Calibri" w:cs="Calibri"/>
                <w:color w:val="000000"/>
              </w:rPr>
            </w:pPr>
            <w:r>
              <w:rPr>
                <w:rFonts w:ascii="Calibri" w:hAnsi="Calibri" w:cs="Calibri"/>
                <w:color w:val="000000"/>
              </w:rPr>
              <w:t>2,12%</w:t>
            </w:r>
          </w:p>
        </w:tc>
        <w:tc>
          <w:tcPr>
            <w:tcW w:w="2523" w:type="dxa"/>
            <w:shd w:val="clear" w:color="auto" w:fill="auto"/>
          </w:tcPr>
          <w:p w:rsidR="001D57AD" w:rsidRPr="001B1179" w:rsidRDefault="001D57AD" w:rsidP="001D57AD">
            <w:pPr>
              <w:spacing w:after="120"/>
              <w:jc w:val="center"/>
              <w:rPr>
                <w:rFonts w:ascii="Calibri" w:hAnsi="Calibri" w:cs="Calibri"/>
                <w:color w:val="000000"/>
              </w:rPr>
            </w:pPr>
            <w:r>
              <w:rPr>
                <w:rFonts w:ascii="Calibri" w:hAnsi="Calibri" w:cs="Calibri"/>
                <w:color w:val="000000"/>
              </w:rPr>
              <w:t>1,64%</w:t>
            </w:r>
          </w:p>
        </w:tc>
      </w:tr>
      <w:tr w:rsidR="001D57AD" w:rsidRPr="00333211" w:rsidTr="001D57AD">
        <w:trPr>
          <w:trHeight w:val="535"/>
        </w:trPr>
        <w:tc>
          <w:tcPr>
            <w:tcW w:w="2723" w:type="dxa"/>
            <w:gridSpan w:val="2"/>
            <w:shd w:val="clear" w:color="auto" w:fill="auto"/>
          </w:tcPr>
          <w:p w:rsidR="001D57AD" w:rsidRPr="003B039D" w:rsidRDefault="001D57AD" w:rsidP="001D57AD">
            <w:pPr>
              <w:spacing w:after="120"/>
              <w:rPr>
                <w:rFonts w:ascii="Calibri" w:hAnsi="Calibri" w:cs="Calibri"/>
              </w:rPr>
            </w:pPr>
            <w:r w:rsidRPr="003B039D">
              <w:rPr>
                <w:rFonts w:ascii="Calibri" w:hAnsi="Calibri" w:cs="Calibri"/>
              </w:rPr>
              <w:t>Ιδιωτική Συμμετοχή</w:t>
            </w:r>
          </w:p>
        </w:tc>
        <w:tc>
          <w:tcPr>
            <w:tcW w:w="1835" w:type="dxa"/>
            <w:shd w:val="clear" w:color="auto" w:fill="auto"/>
          </w:tcPr>
          <w:p w:rsidR="001D57AD" w:rsidRDefault="001D57AD" w:rsidP="001D57AD">
            <w:pPr>
              <w:spacing w:after="120"/>
              <w:jc w:val="center"/>
              <w:rPr>
                <w:rFonts w:ascii="Calibri" w:hAnsi="Calibri"/>
                <w:color w:val="000000"/>
                <w:sz w:val="20"/>
              </w:rPr>
            </w:pPr>
            <w:r>
              <w:rPr>
                <w:rFonts w:ascii="Calibri" w:hAnsi="Calibri"/>
                <w:color w:val="000000"/>
                <w:sz w:val="20"/>
              </w:rPr>
              <w:t>91.461,54</w:t>
            </w:r>
          </w:p>
          <w:p w:rsidR="001D57AD" w:rsidRPr="003B039D" w:rsidRDefault="001D57AD" w:rsidP="001D57AD">
            <w:pPr>
              <w:spacing w:after="120"/>
              <w:jc w:val="center"/>
              <w:rPr>
                <w:rFonts w:ascii="Calibri" w:hAnsi="Calibri" w:cs="Calibri"/>
                <w:color w:val="000000"/>
              </w:rPr>
            </w:pPr>
          </w:p>
        </w:tc>
        <w:tc>
          <w:tcPr>
            <w:tcW w:w="2066" w:type="dxa"/>
            <w:shd w:val="clear" w:color="auto" w:fill="auto"/>
          </w:tcPr>
          <w:p w:rsidR="001D57AD" w:rsidRPr="001B1179" w:rsidRDefault="001D57AD" w:rsidP="001D57AD">
            <w:pPr>
              <w:spacing w:after="120"/>
              <w:jc w:val="center"/>
              <w:rPr>
                <w:rFonts w:ascii="Calibri" w:hAnsi="Calibri" w:cs="Calibri"/>
                <w:color w:val="000000"/>
              </w:rPr>
            </w:pPr>
            <w:r>
              <w:rPr>
                <w:rFonts w:ascii="Calibri" w:hAnsi="Calibri" w:cs="Calibri"/>
                <w:color w:val="000000"/>
              </w:rPr>
              <w:t>2,73%</w:t>
            </w:r>
          </w:p>
        </w:tc>
        <w:tc>
          <w:tcPr>
            <w:tcW w:w="2523" w:type="dxa"/>
            <w:shd w:val="clear" w:color="auto" w:fill="auto"/>
          </w:tcPr>
          <w:p w:rsidR="001D57AD" w:rsidRPr="001B1179" w:rsidRDefault="001D57AD" w:rsidP="001D57AD">
            <w:pPr>
              <w:spacing w:after="120"/>
              <w:jc w:val="center"/>
              <w:rPr>
                <w:rFonts w:ascii="Calibri" w:hAnsi="Calibri" w:cs="Calibri"/>
                <w:color w:val="000000"/>
              </w:rPr>
            </w:pPr>
            <w:r>
              <w:rPr>
                <w:rFonts w:ascii="Calibri" w:hAnsi="Calibri" w:cs="Calibri"/>
                <w:color w:val="000000"/>
              </w:rPr>
              <w:t>2,73%</w:t>
            </w:r>
          </w:p>
        </w:tc>
      </w:tr>
      <w:tr w:rsidR="001D57AD" w:rsidRPr="00333211" w:rsidTr="001D57AD">
        <w:tc>
          <w:tcPr>
            <w:tcW w:w="9147" w:type="dxa"/>
            <w:gridSpan w:val="5"/>
            <w:shd w:val="clear" w:color="auto" w:fill="auto"/>
          </w:tcPr>
          <w:p w:rsidR="001D57AD" w:rsidRPr="003B039D" w:rsidRDefault="001D57AD" w:rsidP="001D57AD">
            <w:pPr>
              <w:spacing w:after="120"/>
              <w:jc w:val="center"/>
              <w:rPr>
                <w:rFonts w:ascii="Calibri" w:hAnsi="Calibri" w:cs="Calibri"/>
                <w:b/>
              </w:rPr>
            </w:pPr>
            <w:r w:rsidRPr="003B039D">
              <w:rPr>
                <w:rFonts w:ascii="Calibri" w:hAnsi="Calibri" w:cs="Calibri"/>
                <w:b/>
              </w:rPr>
              <w:t xml:space="preserve">Περιοχή Εφαρμογής </w:t>
            </w:r>
          </w:p>
        </w:tc>
      </w:tr>
      <w:tr w:rsidR="001D57AD" w:rsidRPr="00333211" w:rsidTr="001D57AD">
        <w:tc>
          <w:tcPr>
            <w:tcW w:w="9147" w:type="dxa"/>
            <w:gridSpan w:val="5"/>
            <w:shd w:val="clear" w:color="auto" w:fill="auto"/>
          </w:tcPr>
          <w:p w:rsidR="001D57AD" w:rsidRPr="003B039D" w:rsidRDefault="001D57AD" w:rsidP="001D57AD">
            <w:pPr>
              <w:spacing w:after="120"/>
              <w:rPr>
                <w:rFonts w:ascii="Calibri" w:hAnsi="Calibri" w:cs="Calibri"/>
              </w:rPr>
            </w:pPr>
            <w:r w:rsidRPr="003B039D">
              <w:rPr>
                <w:rFonts w:ascii="Calibri" w:hAnsi="Calibri" w:cs="Calibri"/>
              </w:rPr>
              <w:t>Όλη η περιοχή παρέμβασης</w:t>
            </w:r>
          </w:p>
        </w:tc>
      </w:tr>
      <w:tr w:rsidR="001D57AD" w:rsidRPr="00DE0143" w:rsidTr="001D57AD">
        <w:tc>
          <w:tcPr>
            <w:tcW w:w="9147" w:type="dxa"/>
            <w:gridSpan w:val="5"/>
            <w:shd w:val="clear" w:color="auto" w:fill="auto"/>
          </w:tcPr>
          <w:p w:rsidR="001D57AD" w:rsidRPr="00873625" w:rsidRDefault="001D57AD" w:rsidP="001D57AD">
            <w:pPr>
              <w:spacing w:after="120"/>
              <w:rPr>
                <w:rFonts w:ascii="Calibri" w:hAnsi="Calibri" w:cs="Calibri"/>
              </w:rPr>
            </w:pPr>
            <w:r w:rsidRPr="00873625">
              <w:rPr>
                <w:rFonts w:ascii="Calibri" w:hAnsi="Calibri" w:cs="Calibri"/>
                <w:b/>
              </w:rPr>
              <w:t xml:space="preserve">Δικαιούχοι: </w:t>
            </w:r>
            <w:r w:rsidRPr="00873625">
              <w:rPr>
                <w:rFonts w:ascii="Calibri" w:hAnsi="Calibri" w:cs="Calibri"/>
              </w:rPr>
              <w:t>α) Φυσικά πρόσωπα παραγωγοί, κατά κύριο επάγγελμα αγρότες (για την οικοτεχνία) και β) Φυσικά ή Νομικά Πρόσωπα, που είναι κάτοχοι γεωργικών εκμεταλλεύσεων εγγεγραμμένων στο ΜΑΑΕ (για τα πολύ-λειτουργικά αγροκτήματα). Σε περίπτωση ανάπτυξης οικοτεχνικών δραστηριοτήτων στο πλαίσιο πολύ-λειτουργικού αγροκτήματος, απαιτείται και η ιδιότητα δικαιούχου οικοτεχνίας. Οι επιχειρήσεις που συνιστώνται μπορεί να είναι πολύ μικρές έως μεσαίες, στην περίπτωση της οικοτεχνίας, και πολύ μικρές έως μικρές, στην περίπτωση των πολύ-λειτουργικών αγροκτημάτων.</w:t>
            </w:r>
          </w:p>
          <w:p w:rsidR="001D57AD" w:rsidRDefault="001D57AD" w:rsidP="001D57AD">
            <w:pPr>
              <w:spacing w:after="120"/>
              <w:rPr>
                <w:rFonts w:ascii="Calibri" w:hAnsi="Calibri" w:cs="Calibri"/>
                <w:b/>
              </w:rPr>
            </w:pPr>
            <w:r w:rsidRPr="00873625">
              <w:rPr>
                <w:rFonts w:ascii="Calibri" w:hAnsi="Calibri" w:cs="Calibri"/>
              </w:rPr>
              <w:t xml:space="preserve">Δικαιούχοι μπορεί να είναι Φυσικά και Νομικά πρόσωπα  Ιδιωτικού Δικαίου, τα οποία </w:t>
            </w:r>
            <w:r w:rsidRPr="00873625">
              <w:rPr>
                <w:rFonts w:ascii="Calibri" w:hAnsi="Calibri" w:cs="Calibri"/>
                <w:b/>
              </w:rPr>
              <w:t xml:space="preserve">κατά την κατάθεση του τελευταίου αιτήματος πληρωμής </w:t>
            </w:r>
            <w:r w:rsidRPr="00873625">
              <w:rPr>
                <w:rFonts w:ascii="Calibri" w:hAnsi="Calibri" w:cs="Calibri"/>
              </w:rPr>
              <w:t>πληρούν τις προϋποθέσεις του Άρθρου 3 της ΚΥΑ 543/34450 (ΦΕΚ/1145/Β/2017)</w:t>
            </w:r>
            <w:r w:rsidR="00F02F89">
              <w:rPr>
                <w:rFonts w:ascii="Calibri" w:hAnsi="Calibri" w:cs="Calibri"/>
              </w:rPr>
              <w:t xml:space="preserve"> </w:t>
            </w:r>
            <w:r w:rsidRPr="00873625">
              <w:rPr>
                <w:rFonts w:ascii="Calibri" w:hAnsi="Calibri" w:cs="Calibri"/>
              </w:rPr>
              <w:t xml:space="preserve">όπως τροπ. από την ΚΥΑ 310/85788/18.6.2018(ΦΕΚ 2559 Β΄/02.07.2018 και του Άρθρου 6 και 7 της εν λόγω της ΚΥΑ 4912/120862/30-10-2015 (ΦΕΚ /Β/2468/2015). </w:t>
            </w:r>
            <w:r w:rsidRPr="00873625">
              <w:rPr>
                <w:rFonts w:ascii="Calibri" w:hAnsi="Calibri" w:cs="Calibri"/>
                <w:b/>
              </w:rPr>
              <w:t>Δεν υποχρεούνται να τις ικανοποιούν κατά την κατάθεση της αίτησης στήριξης.</w:t>
            </w:r>
          </w:p>
          <w:p w:rsidR="00F02F89" w:rsidRDefault="00F02F89" w:rsidP="001D57AD">
            <w:pPr>
              <w:spacing w:after="120"/>
              <w:rPr>
                <w:rFonts w:ascii="Calibri" w:hAnsi="Calibri" w:cs="Calibri"/>
                <w:b/>
              </w:rPr>
            </w:pPr>
          </w:p>
          <w:p w:rsidR="00F02F89" w:rsidRPr="00F02F89" w:rsidRDefault="00F02F89" w:rsidP="00F02F89">
            <w:pPr>
              <w:spacing w:after="0"/>
              <w:jc w:val="both"/>
              <w:rPr>
                <w:rFonts w:eastAsia="Times New Roman" w:cs="Tahoma"/>
                <w:b/>
                <w:bCs/>
                <w:u w:val="single"/>
              </w:rPr>
            </w:pPr>
            <w:r>
              <w:rPr>
                <w:rFonts w:eastAsia="Times New Roman" w:cs="Tahoma"/>
                <w:bCs/>
                <w:u w:val="single"/>
              </w:rPr>
              <w:t>Σ</w:t>
            </w:r>
            <w:r w:rsidRPr="00743A40">
              <w:rPr>
                <w:rFonts w:eastAsia="Times New Roman" w:cs="Tahoma"/>
                <w:bCs/>
                <w:u w:val="single"/>
              </w:rPr>
              <w:t>την περίπτωση που η προτεινόμενη Πράξη περιλαμβάνει την προμήθεια ελαιοτριβείου ψυχρής έκθλιψης έως 30.000 ευρώ, στην έννοια του επαγγελματία αγρότη περιλαμβάνεται και η ιδιότητα του ενεργού αγρότη</w:t>
            </w:r>
            <w:r>
              <w:rPr>
                <w:rFonts w:eastAsia="Times New Roman" w:cs="Tahoma"/>
                <w:bCs/>
                <w:u w:val="single"/>
              </w:rPr>
              <w:t xml:space="preserve">, που τεκμηριώνεται με την ισχύ μιάς εκ των εξής δύο περιπτώσεων: </w:t>
            </w:r>
            <w:r w:rsidRPr="007F0D53">
              <w:rPr>
                <w:rFonts w:eastAsia="Calibri" w:cs="Tahoma"/>
                <w:b/>
                <w:szCs w:val="20"/>
              </w:rPr>
              <w:t>1</w:t>
            </w:r>
            <w:r w:rsidRPr="007F0D53">
              <w:rPr>
                <w:rFonts w:eastAsia="Calibri" w:cs="Tahoma"/>
                <w:b/>
                <w:szCs w:val="20"/>
                <w:vertAlign w:val="superscript"/>
              </w:rPr>
              <w:t>η</w:t>
            </w:r>
            <w:r w:rsidRPr="007F0D53">
              <w:rPr>
                <w:rFonts w:eastAsia="Calibri" w:cs="Tahoma"/>
                <w:b/>
                <w:szCs w:val="20"/>
              </w:rPr>
              <w:t xml:space="preserve"> περίπτωση: ο δικαιούχος θεωρείται Ενεργός Αγρότης</w:t>
            </w:r>
            <w:r w:rsidRPr="007F0D53">
              <w:rPr>
                <w:rFonts w:eastAsia="Calibri" w:cs="Tahoma"/>
                <w:szCs w:val="20"/>
              </w:rPr>
              <w:t xml:space="preserve"> για </w:t>
            </w:r>
            <w:r w:rsidRPr="007F0D53">
              <w:rPr>
                <w:rFonts w:eastAsia="Calibri" w:cs="Tahoma"/>
                <w:szCs w:val="20"/>
                <w:u w:val="single"/>
              </w:rPr>
              <w:t>άμεσες ενισχύσεις  έως 5.000 ευρώ το προηγούμενο έτος</w:t>
            </w:r>
            <w:r>
              <w:rPr>
                <w:rFonts w:eastAsia="Calibri" w:cs="Tahoma"/>
                <w:szCs w:val="20"/>
              </w:rPr>
              <w:t>,</w:t>
            </w:r>
            <w:r w:rsidRPr="007F0D53">
              <w:rPr>
                <w:rFonts w:eastAsia="Calibri" w:cs="Tahoma"/>
                <w:szCs w:val="20"/>
              </w:rPr>
              <w:t xml:space="preserve"> ή </w:t>
            </w:r>
            <w:r w:rsidRPr="007F0D53">
              <w:rPr>
                <w:rFonts w:eastAsia="Calibri" w:cs="Tahoma"/>
                <w:b/>
                <w:szCs w:val="20"/>
              </w:rPr>
              <w:t>2</w:t>
            </w:r>
            <w:r w:rsidRPr="007F0D53">
              <w:rPr>
                <w:rFonts w:eastAsia="Calibri" w:cs="Tahoma"/>
                <w:b/>
                <w:szCs w:val="20"/>
                <w:vertAlign w:val="superscript"/>
              </w:rPr>
              <w:t>η</w:t>
            </w:r>
            <w:r w:rsidRPr="007F0D53">
              <w:rPr>
                <w:rFonts w:eastAsia="Calibri" w:cs="Tahoma"/>
                <w:b/>
                <w:szCs w:val="20"/>
              </w:rPr>
              <w:t xml:space="preserve"> περίπτωση: ο δικαιούχος θεωρείται Ενεργός Αγρότης</w:t>
            </w:r>
            <w:r w:rsidRPr="007F0D53">
              <w:rPr>
                <w:rFonts w:eastAsia="Calibri" w:cs="Tahoma"/>
                <w:szCs w:val="20"/>
              </w:rPr>
              <w:t xml:space="preserve"> για άμεσες ενισχύσεις άνω των  5.000 ευρώ με την προϋπόθεση το ποσό των άμεσων ενισχύσεων να είναι τουλάχιστον το 5% των συνολικών του εσόδων που αποκτήθηκαν από μη γεωργικές δραστηριότητες</w:t>
            </w:r>
            <w:r w:rsidRPr="00F76BEF">
              <w:rPr>
                <w:rFonts w:eastAsia="Calibri" w:cs="Tahoma"/>
                <w:sz w:val="16"/>
                <w:szCs w:val="16"/>
              </w:rPr>
              <w:t>.</w:t>
            </w:r>
          </w:p>
        </w:tc>
      </w:tr>
    </w:tbl>
    <w:p w:rsidR="0084659A" w:rsidRPr="00B16024" w:rsidRDefault="0084659A" w:rsidP="002B26D7">
      <w:pPr>
        <w:rPr>
          <w:b/>
          <w:sz w:val="24"/>
          <w:szCs w:val="24"/>
        </w:rPr>
      </w:pPr>
      <w:r w:rsidRPr="00B16024">
        <w:rPr>
          <w:b/>
          <w:sz w:val="24"/>
          <w:szCs w:val="24"/>
        </w:rPr>
        <w:t>Κριτήρια Επιλογής</w:t>
      </w:r>
      <w:r w:rsidRPr="00B16024">
        <w:rPr>
          <w:rFonts w:cs="Arial"/>
          <w:b/>
          <w:sz w:val="24"/>
          <w:szCs w:val="24"/>
          <w:lang w:val="en-US"/>
        </w:rPr>
        <w:t xml:space="preserve"> </w:t>
      </w:r>
      <w:r w:rsidRPr="00B16024">
        <w:rPr>
          <w:b/>
          <w:sz w:val="24"/>
          <w:szCs w:val="24"/>
        </w:rPr>
        <w:t>19.2.2.6</w:t>
      </w:r>
    </w:p>
    <w:tbl>
      <w:tblPr>
        <w:tblW w:w="9039" w:type="dxa"/>
        <w:tblLayout w:type="fixed"/>
        <w:tblLook w:val="04A0" w:firstRow="1" w:lastRow="0" w:firstColumn="1" w:lastColumn="0" w:noHBand="0" w:noVBand="1"/>
      </w:tblPr>
      <w:tblGrid>
        <w:gridCol w:w="697"/>
        <w:gridCol w:w="687"/>
        <w:gridCol w:w="2345"/>
        <w:gridCol w:w="3643"/>
        <w:gridCol w:w="992"/>
        <w:gridCol w:w="675"/>
      </w:tblGrid>
      <w:tr w:rsidR="0084659A" w:rsidRPr="00563795" w:rsidTr="00A156E1">
        <w:trPr>
          <w:trHeight w:val="678"/>
        </w:trPr>
        <w:tc>
          <w:tcPr>
            <w:tcW w:w="697"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84659A" w:rsidRPr="009C5981" w:rsidRDefault="0084659A" w:rsidP="007F1B6A">
            <w:pPr>
              <w:spacing w:after="120"/>
              <w:jc w:val="center"/>
              <w:rPr>
                <w:rFonts w:ascii="Calibri" w:hAnsi="Calibri"/>
                <w:b/>
                <w:color w:val="000000"/>
              </w:rPr>
            </w:pPr>
            <w:r w:rsidRPr="009C5981">
              <w:rPr>
                <w:rFonts w:ascii="Calibri" w:hAnsi="Calibri"/>
                <w:b/>
                <w:color w:val="000000"/>
              </w:rPr>
              <w:t>ΚΩΔ ΕΥΕ</w:t>
            </w:r>
          </w:p>
        </w:tc>
        <w:tc>
          <w:tcPr>
            <w:tcW w:w="687" w:type="dxa"/>
            <w:tcBorders>
              <w:top w:val="single" w:sz="4" w:space="0" w:color="auto"/>
              <w:left w:val="nil"/>
              <w:bottom w:val="single" w:sz="4" w:space="0" w:color="auto"/>
              <w:right w:val="single" w:sz="4" w:space="0" w:color="auto"/>
            </w:tcBorders>
            <w:shd w:val="clear" w:color="000000" w:fill="FFFF00"/>
            <w:noWrap/>
            <w:vAlign w:val="center"/>
            <w:hideMark/>
          </w:tcPr>
          <w:p w:rsidR="0084659A" w:rsidRPr="009C5981" w:rsidRDefault="0084659A" w:rsidP="007F1B6A">
            <w:pPr>
              <w:spacing w:after="120"/>
              <w:jc w:val="center"/>
              <w:rPr>
                <w:rFonts w:ascii="Calibri" w:hAnsi="Calibri"/>
                <w:b/>
                <w:bCs/>
                <w:color w:val="000000"/>
              </w:rPr>
            </w:pPr>
            <w:r w:rsidRPr="009C5981">
              <w:rPr>
                <w:rFonts w:ascii="Calibri" w:hAnsi="Calibri"/>
                <w:b/>
                <w:bCs/>
                <w:color w:val="000000"/>
              </w:rPr>
              <w:t>Α/Α</w:t>
            </w:r>
          </w:p>
        </w:tc>
        <w:tc>
          <w:tcPr>
            <w:tcW w:w="2345" w:type="dxa"/>
            <w:tcBorders>
              <w:top w:val="single" w:sz="4" w:space="0" w:color="auto"/>
              <w:left w:val="nil"/>
              <w:bottom w:val="single" w:sz="4" w:space="0" w:color="auto"/>
              <w:right w:val="single" w:sz="4" w:space="0" w:color="auto"/>
            </w:tcBorders>
            <w:shd w:val="clear" w:color="000000" w:fill="FFFF00"/>
            <w:noWrap/>
            <w:vAlign w:val="center"/>
            <w:hideMark/>
          </w:tcPr>
          <w:p w:rsidR="0084659A" w:rsidRPr="009C5981" w:rsidRDefault="0084659A" w:rsidP="007D0AB6">
            <w:pPr>
              <w:spacing w:after="120"/>
              <w:jc w:val="center"/>
              <w:rPr>
                <w:rFonts w:ascii="Calibri" w:hAnsi="Calibri"/>
                <w:b/>
                <w:bCs/>
                <w:color w:val="000000"/>
              </w:rPr>
            </w:pPr>
            <w:r w:rsidRPr="009C5981">
              <w:rPr>
                <w:rFonts w:ascii="Calibri" w:hAnsi="Calibri"/>
                <w:b/>
                <w:bCs/>
                <w:color w:val="000000"/>
              </w:rPr>
              <w:t>ΚΡΙΤΗΡΙΟ</w:t>
            </w:r>
          </w:p>
        </w:tc>
        <w:tc>
          <w:tcPr>
            <w:tcW w:w="3643" w:type="dxa"/>
            <w:tcBorders>
              <w:top w:val="single" w:sz="4" w:space="0" w:color="auto"/>
              <w:left w:val="nil"/>
              <w:bottom w:val="single" w:sz="4" w:space="0" w:color="auto"/>
              <w:right w:val="single" w:sz="4" w:space="0" w:color="auto"/>
            </w:tcBorders>
            <w:shd w:val="clear" w:color="000000" w:fill="FFFF00"/>
            <w:noWrap/>
            <w:vAlign w:val="center"/>
            <w:hideMark/>
          </w:tcPr>
          <w:p w:rsidR="0084659A" w:rsidRPr="009C5981" w:rsidRDefault="0084659A" w:rsidP="007F1B6A">
            <w:pPr>
              <w:spacing w:after="120"/>
              <w:jc w:val="center"/>
              <w:rPr>
                <w:rFonts w:ascii="Calibri" w:hAnsi="Calibri"/>
                <w:b/>
                <w:bCs/>
                <w:color w:val="000000"/>
              </w:rPr>
            </w:pPr>
            <w:r w:rsidRPr="009C5981">
              <w:rPr>
                <w:rFonts w:ascii="Calibri" w:hAnsi="Calibri"/>
                <w:b/>
                <w:bCs/>
                <w:color w:val="000000"/>
              </w:rPr>
              <w:t>ΑΝΑΛΥΣΗ</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84659A" w:rsidRPr="009C5981" w:rsidRDefault="0084659A" w:rsidP="007F1B6A">
            <w:pPr>
              <w:spacing w:after="120"/>
              <w:rPr>
                <w:rFonts w:ascii="Calibri" w:hAnsi="Calibri"/>
                <w:b/>
                <w:bCs/>
                <w:color w:val="000000"/>
              </w:rPr>
            </w:pPr>
            <w:r w:rsidRPr="009C5981">
              <w:rPr>
                <w:rFonts w:ascii="Calibri" w:hAnsi="Calibri"/>
                <w:b/>
                <w:bCs/>
                <w:color w:val="000000"/>
              </w:rPr>
              <w:t>ΒΑΘΜΟΛΟΓΙΑ  (0-100)</w:t>
            </w:r>
          </w:p>
        </w:tc>
        <w:tc>
          <w:tcPr>
            <w:tcW w:w="675" w:type="dxa"/>
            <w:tcBorders>
              <w:top w:val="single" w:sz="4" w:space="0" w:color="auto"/>
              <w:left w:val="nil"/>
              <w:bottom w:val="single" w:sz="4" w:space="0" w:color="auto"/>
              <w:right w:val="single" w:sz="4" w:space="0" w:color="auto"/>
            </w:tcBorders>
            <w:shd w:val="clear" w:color="000000" w:fill="FFFF00"/>
            <w:vAlign w:val="center"/>
            <w:hideMark/>
          </w:tcPr>
          <w:p w:rsidR="0084659A" w:rsidRPr="009C5981" w:rsidRDefault="0084659A" w:rsidP="007F1B6A">
            <w:pPr>
              <w:spacing w:after="120"/>
              <w:rPr>
                <w:rFonts w:ascii="Calibri" w:hAnsi="Calibri"/>
                <w:b/>
                <w:bCs/>
                <w:color w:val="000000"/>
              </w:rPr>
            </w:pPr>
            <w:r w:rsidRPr="009C5981">
              <w:rPr>
                <w:rFonts w:ascii="Calibri" w:hAnsi="Calibri"/>
                <w:b/>
                <w:bCs/>
                <w:color w:val="000000"/>
              </w:rPr>
              <w:t>ΒΑΡΥΤΗΤΑ</w:t>
            </w:r>
          </w:p>
        </w:tc>
      </w:tr>
      <w:tr w:rsidR="0084659A" w:rsidRPr="00563795" w:rsidTr="00802A44">
        <w:trPr>
          <w:trHeight w:val="663"/>
        </w:trPr>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1030A3" w:rsidRDefault="0084659A" w:rsidP="00186F37">
            <w:pPr>
              <w:spacing w:after="40"/>
              <w:jc w:val="center"/>
              <w:rPr>
                <w:rFonts w:ascii="Calibri" w:hAnsi="Calibri"/>
                <w:color w:val="000000"/>
                <w:sz w:val="20"/>
              </w:rPr>
            </w:pPr>
            <w:r w:rsidRPr="001030A3">
              <w:rPr>
                <w:rFonts w:ascii="Calibri" w:hAnsi="Calibri"/>
                <w:color w:val="000000"/>
                <w:sz w:val="20"/>
              </w:rPr>
              <w:t>1</w:t>
            </w:r>
          </w:p>
        </w:tc>
        <w:tc>
          <w:tcPr>
            <w:tcW w:w="6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659A" w:rsidRPr="006F5852" w:rsidRDefault="0084659A" w:rsidP="00186F37">
            <w:pPr>
              <w:spacing w:after="40"/>
              <w:jc w:val="center"/>
              <w:rPr>
                <w:rFonts w:ascii="Calibri" w:hAnsi="Calibri"/>
                <w:b/>
                <w:color w:val="000000"/>
                <w:sz w:val="20"/>
              </w:rPr>
            </w:pPr>
            <w:r w:rsidRPr="006F5852">
              <w:rPr>
                <w:rFonts w:ascii="Calibri" w:hAnsi="Calibri"/>
                <w:b/>
                <w:color w:val="000000"/>
                <w:sz w:val="20"/>
              </w:rPr>
              <w:t>1</w:t>
            </w:r>
          </w:p>
        </w:tc>
        <w:tc>
          <w:tcPr>
            <w:tcW w:w="2345"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1030A3" w:rsidRDefault="0084659A" w:rsidP="007D0AB6">
            <w:pPr>
              <w:spacing w:after="40"/>
              <w:rPr>
                <w:rFonts w:ascii="Calibri" w:hAnsi="Calibri"/>
                <w:color w:val="000000"/>
                <w:sz w:val="20"/>
              </w:rPr>
            </w:pPr>
            <w:r w:rsidRPr="001030A3">
              <w:rPr>
                <w:rFonts w:ascii="Calibri" w:hAnsi="Calibri"/>
                <w:color w:val="000000"/>
                <w:sz w:val="20"/>
              </w:rPr>
              <w:t>Σκοπιμότητα της πρότασης (Ειδικοί ή στρατηγικοί στόχοι του τοπικού προγράμματος που εξυπηρετούνται με την υλοποίηση της πρότασης) *</w:t>
            </w:r>
          </w:p>
        </w:tc>
        <w:tc>
          <w:tcPr>
            <w:tcW w:w="3643"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186F37">
            <w:pPr>
              <w:spacing w:after="40"/>
              <w:jc w:val="center"/>
              <w:rPr>
                <w:rFonts w:ascii="Calibri" w:hAnsi="Calibri"/>
                <w:color w:val="000000"/>
                <w:sz w:val="20"/>
              </w:rPr>
            </w:pPr>
            <w:r w:rsidRPr="001030A3">
              <w:rPr>
                <w:rFonts w:ascii="Calibri" w:hAnsi="Calibri"/>
                <w:color w:val="000000"/>
                <w:sz w:val="20"/>
              </w:rPr>
              <w:t>Συσχέτιση με το σύνολο των στόχων που αφορούν στην υπο-δράση</w:t>
            </w:r>
          </w:p>
        </w:tc>
        <w:tc>
          <w:tcPr>
            <w:tcW w:w="992"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186F37">
            <w:pPr>
              <w:spacing w:after="40"/>
              <w:jc w:val="right"/>
              <w:rPr>
                <w:rFonts w:ascii="Calibri" w:hAnsi="Calibri"/>
                <w:color w:val="000000"/>
                <w:sz w:val="20"/>
              </w:rPr>
            </w:pPr>
            <w:r w:rsidRPr="001030A3">
              <w:rPr>
                <w:rFonts w:ascii="Calibri" w:hAnsi="Calibri"/>
                <w:color w:val="000000"/>
                <w:sz w:val="20"/>
              </w:rPr>
              <w:t>100</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1030A3" w:rsidRDefault="0084659A" w:rsidP="00186F37">
            <w:pPr>
              <w:spacing w:after="40"/>
              <w:jc w:val="center"/>
              <w:rPr>
                <w:rFonts w:ascii="Calibri" w:hAnsi="Calibri"/>
                <w:color w:val="000000"/>
                <w:sz w:val="20"/>
              </w:rPr>
            </w:pPr>
            <w:r w:rsidRPr="001030A3">
              <w:rPr>
                <w:rFonts w:ascii="Calibri" w:hAnsi="Calibri"/>
                <w:color w:val="000000"/>
                <w:sz w:val="20"/>
              </w:rPr>
              <w:t>20%</w:t>
            </w:r>
          </w:p>
        </w:tc>
      </w:tr>
      <w:tr w:rsidR="0084659A" w:rsidRPr="00563795" w:rsidTr="00802A44">
        <w:trPr>
          <w:trHeight w:val="771"/>
        </w:trPr>
        <w:tc>
          <w:tcPr>
            <w:tcW w:w="697" w:type="dxa"/>
            <w:vMerge/>
            <w:tcBorders>
              <w:top w:val="nil"/>
              <w:left w:val="single" w:sz="4" w:space="0" w:color="auto"/>
              <w:bottom w:val="single" w:sz="4" w:space="0" w:color="auto"/>
              <w:right w:val="single" w:sz="4" w:space="0" w:color="auto"/>
            </w:tcBorders>
            <w:vAlign w:val="center"/>
            <w:hideMark/>
          </w:tcPr>
          <w:p w:rsidR="0084659A" w:rsidRPr="001030A3" w:rsidRDefault="0084659A" w:rsidP="00186F37">
            <w:pPr>
              <w:spacing w:after="40"/>
              <w:rPr>
                <w:rFonts w:ascii="Calibri" w:hAnsi="Calibri"/>
                <w:color w:val="000000"/>
                <w:sz w:val="20"/>
              </w:rPr>
            </w:pPr>
          </w:p>
        </w:tc>
        <w:tc>
          <w:tcPr>
            <w:tcW w:w="687" w:type="dxa"/>
            <w:vMerge/>
            <w:tcBorders>
              <w:top w:val="single" w:sz="4" w:space="0" w:color="auto"/>
              <w:left w:val="single" w:sz="4" w:space="0" w:color="auto"/>
              <w:bottom w:val="single" w:sz="4" w:space="0" w:color="000000"/>
              <w:right w:val="single" w:sz="4" w:space="0" w:color="auto"/>
            </w:tcBorders>
            <w:vAlign w:val="center"/>
            <w:hideMark/>
          </w:tcPr>
          <w:p w:rsidR="0084659A" w:rsidRPr="006F5852" w:rsidRDefault="0084659A" w:rsidP="00186F37">
            <w:pPr>
              <w:spacing w:after="40"/>
              <w:rPr>
                <w:rFonts w:ascii="Calibri" w:hAnsi="Calibri"/>
                <w:b/>
                <w:color w:val="000000"/>
                <w:sz w:val="20"/>
              </w:rPr>
            </w:pPr>
          </w:p>
        </w:tc>
        <w:tc>
          <w:tcPr>
            <w:tcW w:w="234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7D0AB6">
            <w:pPr>
              <w:spacing w:after="40"/>
              <w:rPr>
                <w:rFonts w:ascii="Calibri" w:hAnsi="Calibri"/>
                <w:color w:val="000000"/>
                <w:sz w:val="20"/>
              </w:rPr>
            </w:pPr>
          </w:p>
        </w:tc>
        <w:tc>
          <w:tcPr>
            <w:tcW w:w="3643"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186F37">
            <w:pPr>
              <w:spacing w:after="40"/>
              <w:jc w:val="center"/>
              <w:rPr>
                <w:rFonts w:ascii="Calibri" w:hAnsi="Calibri"/>
                <w:color w:val="000000"/>
                <w:sz w:val="20"/>
              </w:rPr>
            </w:pPr>
            <w:r w:rsidRPr="001030A3">
              <w:rPr>
                <w:rFonts w:ascii="Calibri" w:hAnsi="Calibri"/>
                <w:color w:val="000000"/>
                <w:sz w:val="20"/>
              </w:rPr>
              <w:t>Συσχέτιση με το 70%  των στόχων που αφορούν στην υπο-δράση</w:t>
            </w:r>
          </w:p>
        </w:tc>
        <w:tc>
          <w:tcPr>
            <w:tcW w:w="992"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186F37">
            <w:pPr>
              <w:spacing w:after="40"/>
              <w:jc w:val="right"/>
              <w:rPr>
                <w:rFonts w:ascii="Calibri" w:hAnsi="Calibri"/>
                <w:color w:val="000000"/>
                <w:sz w:val="20"/>
              </w:rPr>
            </w:pPr>
            <w:r w:rsidRPr="001030A3">
              <w:rPr>
                <w:rFonts w:ascii="Calibri" w:hAnsi="Calibri"/>
                <w:color w:val="000000"/>
                <w:sz w:val="20"/>
              </w:rPr>
              <w:t>70</w:t>
            </w:r>
          </w:p>
        </w:tc>
        <w:tc>
          <w:tcPr>
            <w:tcW w:w="67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186F37">
            <w:pPr>
              <w:spacing w:after="40"/>
              <w:rPr>
                <w:rFonts w:ascii="Calibri" w:hAnsi="Calibri"/>
                <w:color w:val="000000"/>
                <w:sz w:val="20"/>
              </w:rPr>
            </w:pPr>
          </w:p>
        </w:tc>
      </w:tr>
      <w:tr w:rsidR="0084659A" w:rsidRPr="00563795" w:rsidTr="00D65F4B">
        <w:trPr>
          <w:trHeight w:val="723"/>
        </w:trPr>
        <w:tc>
          <w:tcPr>
            <w:tcW w:w="697" w:type="dxa"/>
            <w:vMerge/>
            <w:tcBorders>
              <w:top w:val="nil"/>
              <w:left w:val="single" w:sz="4" w:space="0" w:color="auto"/>
              <w:bottom w:val="single" w:sz="4" w:space="0" w:color="auto"/>
              <w:right w:val="single" w:sz="4" w:space="0" w:color="auto"/>
            </w:tcBorders>
            <w:vAlign w:val="center"/>
            <w:hideMark/>
          </w:tcPr>
          <w:p w:rsidR="0084659A" w:rsidRPr="001030A3" w:rsidRDefault="0084659A" w:rsidP="00186F37">
            <w:pPr>
              <w:spacing w:after="40"/>
              <w:rPr>
                <w:rFonts w:ascii="Calibri" w:hAnsi="Calibri"/>
                <w:color w:val="000000"/>
                <w:sz w:val="20"/>
              </w:rPr>
            </w:pPr>
          </w:p>
        </w:tc>
        <w:tc>
          <w:tcPr>
            <w:tcW w:w="687" w:type="dxa"/>
            <w:vMerge/>
            <w:tcBorders>
              <w:top w:val="single" w:sz="4" w:space="0" w:color="auto"/>
              <w:left w:val="single" w:sz="4" w:space="0" w:color="auto"/>
              <w:bottom w:val="single" w:sz="4" w:space="0" w:color="000000"/>
              <w:right w:val="single" w:sz="4" w:space="0" w:color="auto"/>
            </w:tcBorders>
            <w:vAlign w:val="center"/>
            <w:hideMark/>
          </w:tcPr>
          <w:p w:rsidR="0084659A" w:rsidRPr="006F5852" w:rsidRDefault="0084659A" w:rsidP="00186F37">
            <w:pPr>
              <w:spacing w:after="40"/>
              <w:rPr>
                <w:rFonts w:ascii="Calibri" w:hAnsi="Calibri"/>
                <w:b/>
                <w:color w:val="000000"/>
                <w:sz w:val="20"/>
              </w:rPr>
            </w:pPr>
          </w:p>
        </w:tc>
        <w:tc>
          <w:tcPr>
            <w:tcW w:w="234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7D0AB6">
            <w:pPr>
              <w:spacing w:after="40"/>
              <w:rPr>
                <w:rFonts w:ascii="Calibri" w:hAnsi="Calibri"/>
                <w:color w:val="000000"/>
                <w:sz w:val="20"/>
              </w:rPr>
            </w:pPr>
          </w:p>
        </w:tc>
        <w:tc>
          <w:tcPr>
            <w:tcW w:w="3643"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186F37">
            <w:pPr>
              <w:spacing w:after="40"/>
              <w:jc w:val="center"/>
              <w:rPr>
                <w:rFonts w:ascii="Calibri" w:hAnsi="Calibri"/>
                <w:color w:val="000000"/>
                <w:sz w:val="20"/>
              </w:rPr>
            </w:pPr>
            <w:r w:rsidRPr="001030A3">
              <w:rPr>
                <w:rFonts w:ascii="Calibri" w:hAnsi="Calibri"/>
                <w:color w:val="000000"/>
                <w:sz w:val="20"/>
              </w:rPr>
              <w:t>Συσχέτιση με το 30%  των στόχων που αφορούν στην υπο-δράση</w:t>
            </w:r>
          </w:p>
        </w:tc>
        <w:tc>
          <w:tcPr>
            <w:tcW w:w="992"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186F37">
            <w:pPr>
              <w:spacing w:after="40"/>
              <w:jc w:val="right"/>
              <w:rPr>
                <w:rFonts w:ascii="Calibri" w:hAnsi="Calibri"/>
                <w:color w:val="000000"/>
                <w:sz w:val="20"/>
              </w:rPr>
            </w:pPr>
            <w:r w:rsidRPr="001030A3">
              <w:rPr>
                <w:rFonts w:ascii="Calibri" w:hAnsi="Calibri"/>
                <w:color w:val="000000"/>
                <w:sz w:val="20"/>
              </w:rPr>
              <w:t>30</w:t>
            </w:r>
          </w:p>
        </w:tc>
        <w:tc>
          <w:tcPr>
            <w:tcW w:w="67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186F37">
            <w:pPr>
              <w:spacing w:after="40"/>
              <w:rPr>
                <w:rFonts w:ascii="Calibri" w:hAnsi="Calibri"/>
                <w:color w:val="000000"/>
                <w:sz w:val="20"/>
              </w:rPr>
            </w:pPr>
          </w:p>
        </w:tc>
      </w:tr>
      <w:tr w:rsidR="0084659A" w:rsidRPr="00563795" w:rsidTr="00D65F4B">
        <w:trPr>
          <w:trHeight w:val="958"/>
        </w:trPr>
        <w:tc>
          <w:tcPr>
            <w:tcW w:w="697" w:type="dxa"/>
            <w:vMerge/>
            <w:tcBorders>
              <w:top w:val="nil"/>
              <w:left w:val="single" w:sz="4" w:space="0" w:color="auto"/>
              <w:bottom w:val="single" w:sz="4" w:space="0" w:color="auto"/>
              <w:right w:val="single" w:sz="4" w:space="0" w:color="auto"/>
            </w:tcBorders>
            <w:vAlign w:val="center"/>
            <w:hideMark/>
          </w:tcPr>
          <w:p w:rsidR="0084659A" w:rsidRPr="001030A3" w:rsidRDefault="0084659A" w:rsidP="00186F37">
            <w:pPr>
              <w:spacing w:after="40"/>
              <w:rPr>
                <w:rFonts w:ascii="Calibri" w:hAnsi="Calibri"/>
                <w:color w:val="000000"/>
                <w:sz w:val="20"/>
              </w:rPr>
            </w:pPr>
          </w:p>
        </w:tc>
        <w:tc>
          <w:tcPr>
            <w:tcW w:w="687" w:type="dxa"/>
            <w:vMerge/>
            <w:tcBorders>
              <w:top w:val="single" w:sz="4" w:space="0" w:color="auto"/>
              <w:left w:val="single" w:sz="4" w:space="0" w:color="auto"/>
              <w:bottom w:val="single" w:sz="4" w:space="0" w:color="000000"/>
              <w:right w:val="single" w:sz="4" w:space="0" w:color="auto"/>
            </w:tcBorders>
            <w:vAlign w:val="center"/>
            <w:hideMark/>
          </w:tcPr>
          <w:p w:rsidR="0084659A" w:rsidRPr="006F5852" w:rsidRDefault="0084659A" w:rsidP="00186F37">
            <w:pPr>
              <w:spacing w:after="40"/>
              <w:rPr>
                <w:rFonts w:ascii="Calibri" w:hAnsi="Calibri"/>
                <w:b/>
                <w:color w:val="000000"/>
                <w:sz w:val="20"/>
              </w:rPr>
            </w:pPr>
          </w:p>
        </w:tc>
        <w:tc>
          <w:tcPr>
            <w:tcW w:w="234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7D0AB6">
            <w:pPr>
              <w:spacing w:after="40"/>
              <w:rPr>
                <w:rFonts w:ascii="Calibri" w:hAnsi="Calibri"/>
                <w:color w:val="000000"/>
                <w:sz w:val="20"/>
              </w:rPr>
            </w:pPr>
          </w:p>
        </w:tc>
        <w:tc>
          <w:tcPr>
            <w:tcW w:w="3643"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186F37">
            <w:pPr>
              <w:spacing w:after="40"/>
              <w:jc w:val="center"/>
              <w:rPr>
                <w:rFonts w:ascii="Calibri" w:hAnsi="Calibri"/>
                <w:color w:val="000000"/>
                <w:sz w:val="20"/>
              </w:rPr>
            </w:pPr>
            <w:r w:rsidRPr="001030A3">
              <w:rPr>
                <w:rFonts w:ascii="Calibri" w:hAnsi="Calibri"/>
                <w:color w:val="000000"/>
                <w:sz w:val="20"/>
              </w:rPr>
              <w:t>Συσχέτιση με ποσοστό μικρότερο του  30% των στόχων που αφορούν στην υπο-δράση</w:t>
            </w:r>
          </w:p>
        </w:tc>
        <w:tc>
          <w:tcPr>
            <w:tcW w:w="992"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186F37">
            <w:pPr>
              <w:spacing w:after="40"/>
              <w:jc w:val="right"/>
              <w:rPr>
                <w:rFonts w:ascii="Calibri" w:hAnsi="Calibri"/>
                <w:color w:val="000000"/>
                <w:sz w:val="20"/>
              </w:rPr>
            </w:pPr>
            <w:r w:rsidRPr="001030A3">
              <w:rPr>
                <w:rFonts w:ascii="Calibri" w:hAnsi="Calibri"/>
                <w:color w:val="000000"/>
                <w:sz w:val="20"/>
              </w:rPr>
              <w:t>0</w:t>
            </w:r>
          </w:p>
        </w:tc>
        <w:tc>
          <w:tcPr>
            <w:tcW w:w="67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186F37">
            <w:pPr>
              <w:spacing w:after="40"/>
              <w:rPr>
                <w:rFonts w:ascii="Calibri" w:hAnsi="Calibri"/>
                <w:color w:val="000000"/>
                <w:sz w:val="20"/>
              </w:rPr>
            </w:pPr>
          </w:p>
        </w:tc>
      </w:tr>
      <w:tr w:rsidR="0084659A" w:rsidRPr="00563795" w:rsidTr="00D65F4B">
        <w:trPr>
          <w:trHeight w:val="1340"/>
        </w:trPr>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1030A3" w:rsidRDefault="0084659A" w:rsidP="00186F37">
            <w:pPr>
              <w:spacing w:after="40"/>
              <w:jc w:val="center"/>
              <w:rPr>
                <w:rFonts w:ascii="Calibri" w:hAnsi="Calibri"/>
                <w:color w:val="000000"/>
                <w:sz w:val="20"/>
              </w:rPr>
            </w:pPr>
            <w:r w:rsidRPr="001030A3">
              <w:rPr>
                <w:rFonts w:ascii="Calibri" w:hAnsi="Calibri"/>
                <w:color w:val="000000"/>
                <w:sz w:val="20"/>
              </w:rPr>
              <w:t>4</w:t>
            </w:r>
          </w:p>
        </w:tc>
        <w:tc>
          <w:tcPr>
            <w:tcW w:w="687" w:type="dxa"/>
            <w:vMerge w:val="restart"/>
            <w:tcBorders>
              <w:top w:val="nil"/>
              <w:left w:val="single" w:sz="4" w:space="0" w:color="auto"/>
              <w:bottom w:val="single" w:sz="4" w:space="0" w:color="000000"/>
              <w:right w:val="single" w:sz="4" w:space="0" w:color="auto"/>
            </w:tcBorders>
            <w:shd w:val="clear" w:color="auto" w:fill="auto"/>
            <w:vAlign w:val="center"/>
            <w:hideMark/>
          </w:tcPr>
          <w:p w:rsidR="0084659A" w:rsidRPr="006F5852" w:rsidRDefault="0084659A" w:rsidP="00186F37">
            <w:pPr>
              <w:spacing w:after="40"/>
              <w:jc w:val="center"/>
              <w:rPr>
                <w:rFonts w:ascii="Calibri" w:hAnsi="Calibri"/>
                <w:b/>
                <w:color w:val="000000"/>
                <w:sz w:val="20"/>
              </w:rPr>
            </w:pPr>
            <w:r w:rsidRPr="006F5852">
              <w:rPr>
                <w:rFonts w:ascii="Calibri" w:hAnsi="Calibri"/>
                <w:b/>
                <w:color w:val="000000"/>
                <w:sz w:val="20"/>
              </w:rPr>
              <w:t>3</w:t>
            </w:r>
          </w:p>
        </w:tc>
        <w:tc>
          <w:tcPr>
            <w:tcW w:w="2345"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1030A3" w:rsidRDefault="0084659A" w:rsidP="007D0AB6">
            <w:pPr>
              <w:spacing w:after="40"/>
              <w:rPr>
                <w:rFonts w:ascii="Calibri" w:hAnsi="Calibri"/>
                <w:color w:val="000000"/>
                <w:sz w:val="20"/>
              </w:rPr>
            </w:pPr>
            <w:r w:rsidRPr="001030A3">
              <w:rPr>
                <w:rFonts w:ascii="Calibri" w:hAnsi="Calibri"/>
                <w:color w:val="000000"/>
                <w:sz w:val="20"/>
              </w:rPr>
              <w:t>Προώθηση νεανικής επιχειρηματικότητας</w:t>
            </w:r>
          </w:p>
        </w:tc>
        <w:tc>
          <w:tcPr>
            <w:tcW w:w="3643"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186F37">
            <w:pPr>
              <w:spacing w:after="40"/>
              <w:jc w:val="center"/>
              <w:rPr>
                <w:rFonts w:ascii="Calibri" w:hAnsi="Calibri"/>
                <w:color w:val="000000"/>
                <w:sz w:val="20"/>
              </w:rPr>
            </w:pPr>
            <w:r w:rsidRPr="001030A3">
              <w:rPr>
                <w:rFonts w:ascii="Calibri" w:hAnsi="Calibri"/>
                <w:color w:val="000000"/>
                <w:sz w:val="20"/>
              </w:rPr>
              <w:t>Ο δικαιούχος της επένδυσης είναι νέος ≤ 35 ετών (φυσικό πρόσωπο) ή εταιρεία οι μέτοχοι της οποίας είναι στο σύνολ</w:t>
            </w:r>
            <w:r>
              <w:rPr>
                <w:rFonts w:ascii="Calibri" w:hAnsi="Calibri"/>
                <w:color w:val="000000"/>
                <w:sz w:val="20"/>
              </w:rPr>
              <w:t>ό</w:t>
            </w:r>
            <w:r w:rsidRPr="001030A3">
              <w:rPr>
                <w:rFonts w:ascii="Calibri" w:hAnsi="Calibri"/>
                <w:color w:val="000000"/>
                <w:sz w:val="20"/>
              </w:rPr>
              <w:t xml:space="preserve"> τους νέοι ≤ 35 ετών</w:t>
            </w:r>
          </w:p>
        </w:tc>
        <w:tc>
          <w:tcPr>
            <w:tcW w:w="992"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186F37">
            <w:pPr>
              <w:spacing w:after="40"/>
              <w:jc w:val="right"/>
              <w:rPr>
                <w:rFonts w:ascii="Calibri" w:hAnsi="Calibri"/>
                <w:color w:val="000000"/>
                <w:sz w:val="20"/>
              </w:rPr>
            </w:pPr>
            <w:r w:rsidRPr="001030A3">
              <w:rPr>
                <w:rFonts w:ascii="Calibri" w:hAnsi="Calibri"/>
                <w:color w:val="000000"/>
                <w:sz w:val="20"/>
              </w:rPr>
              <w:t>100</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1030A3" w:rsidRDefault="0084659A" w:rsidP="00186F37">
            <w:pPr>
              <w:spacing w:after="40"/>
              <w:jc w:val="center"/>
              <w:rPr>
                <w:rFonts w:ascii="Calibri" w:hAnsi="Calibri"/>
                <w:color w:val="000000"/>
                <w:sz w:val="20"/>
              </w:rPr>
            </w:pPr>
            <w:r w:rsidRPr="001030A3">
              <w:rPr>
                <w:rFonts w:ascii="Calibri" w:hAnsi="Calibri"/>
                <w:color w:val="000000"/>
                <w:sz w:val="20"/>
              </w:rPr>
              <w:t>10%</w:t>
            </w:r>
          </w:p>
        </w:tc>
      </w:tr>
      <w:tr w:rsidR="0084659A" w:rsidRPr="00563795" w:rsidTr="00D65F4B">
        <w:trPr>
          <w:trHeight w:val="1300"/>
        </w:trPr>
        <w:tc>
          <w:tcPr>
            <w:tcW w:w="697" w:type="dxa"/>
            <w:vMerge/>
            <w:tcBorders>
              <w:top w:val="nil"/>
              <w:left w:val="single" w:sz="4" w:space="0" w:color="auto"/>
              <w:bottom w:val="single" w:sz="4" w:space="0" w:color="auto"/>
              <w:right w:val="single" w:sz="4" w:space="0" w:color="auto"/>
            </w:tcBorders>
            <w:vAlign w:val="center"/>
            <w:hideMark/>
          </w:tcPr>
          <w:p w:rsidR="0084659A" w:rsidRPr="001030A3" w:rsidRDefault="0084659A" w:rsidP="00186F37">
            <w:pPr>
              <w:spacing w:after="40"/>
              <w:rPr>
                <w:rFonts w:ascii="Calibri" w:hAnsi="Calibri"/>
                <w:color w:val="000000"/>
                <w:sz w:val="20"/>
              </w:rPr>
            </w:pPr>
          </w:p>
        </w:tc>
        <w:tc>
          <w:tcPr>
            <w:tcW w:w="687" w:type="dxa"/>
            <w:vMerge/>
            <w:tcBorders>
              <w:top w:val="nil"/>
              <w:left w:val="single" w:sz="4" w:space="0" w:color="auto"/>
              <w:bottom w:val="single" w:sz="4" w:space="0" w:color="auto"/>
              <w:right w:val="single" w:sz="4" w:space="0" w:color="auto"/>
            </w:tcBorders>
            <w:vAlign w:val="center"/>
            <w:hideMark/>
          </w:tcPr>
          <w:p w:rsidR="0084659A" w:rsidRPr="006F5852" w:rsidRDefault="0084659A" w:rsidP="00186F37">
            <w:pPr>
              <w:spacing w:after="40"/>
              <w:rPr>
                <w:rFonts w:ascii="Calibri" w:hAnsi="Calibri"/>
                <w:b/>
                <w:color w:val="000000"/>
                <w:sz w:val="20"/>
              </w:rPr>
            </w:pPr>
          </w:p>
        </w:tc>
        <w:tc>
          <w:tcPr>
            <w:tcW w:w="234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7D0AB6">
            <w:pPr>
              <w:spacing w:after="40"/>
              <w:rPr>
                <w:rFonts w:ascii="Calibri" w:hAnsi="Calibri"/>
                <w:color w:val="000000"/>
                <w:sz w:val="20"/>
              </w:rPr>
            </w:pPr>
          </w:p>
        </w:tc>
        <w:tc>
          <w:tcPr>
            <w:tcW w:w="3643"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186F37">
            <w:pPr>
              <w:spacing w:after="40"/>
              <w:jc w:val="center"/>
              <w:rPr>
                <w:rFonts w:ascii="Calibri" w:hAnsi="Calibri"/>
                <w:color w:val="000000"/>
                <w:sz w:val="20"/>
              </w:rPr>
            </w:pPr>
            <w:r w:rsidRPr="001030A3">
              <w:rPr>
                <w:rFonts w:ascii="Calibri" w:hAnsi="Calibri"/>
                <w:color w:val="000000"/>
                <w:sz w:val="20"/>
              </w:rPr>
              <w:t xml:space="preserve">Ο δικαιούχος είναι νομικό πρόσωπο και το μετοχικό/εταιρικό του κεφάλαιο το κατέχουν σε ποσοστό </w:t>
            </w:r>
            <w:r w:rsidR="006B4287" w:rsidRPr="001030A3">
              <w:rPr>
                <w:rFonts w:ascii="Calibri" w:hAnsi="Calibri"/>
                <w:color w:val="000000"/>
                <w:sz w:val="20"/>
              </w:rPr>
              <w:t>μεγαλύτερο</w:t>
            </w:r>
            <w:r w:rsidRPr="001030A3">
              <w:rPr>
                <w:rFonts w:ascii="Calibri" w:hAnsi="Calibri"/>
                <w:color w:val="000000"/>
                <w:sz w:val="20"/>
              </w:rPr>
              <w:t xml:space="preserve"> ή ίσο 50%  νέοι ≤ 35 ετών </w:t>
            </w:r>
          </w:p>
        </w:tc>
        <w:tc>
          <w:tcPr>
            <w:tcW w:w="992"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186F37">
            <w:pPr>
              <w:spacing w:after="40"/>
              <w:jc w:val="right"/>
              <w:rPr>
                <w:rFonts w:ascii="Calibri" w:hAnsi="Calibri"/>
                <w:color w:val="000000"/>
                <w:sz w:val="20"/>
              </w:rPr>
            </w:pPr>
            <w:r w:rsidRPr="001030A3">
              <w:rPr>
                <w:rFonts w:ascii="Calibri" w:hAnsi="Calibri"/>
                <w:color w:val="000000"/>
                <w:sz w:val="20"/>
              </w:rPr>
              <w:t>50</w:t>
            </w:r>
          </w:p>
        </w:tc>
        <w:tc>
          <w:tcPr>
            <w:tcW w:w="67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186F37">
            <w:pPr>
              <w:spacing w:after="40"/>
              <w:rPr>
                <w:rFonts w:ascii="Calibri" w:hAnsi="Calibri"/>
                <w:color w:val="000000"/>
                <w:sz w:val="20"/>
              </w:rPr>
            </w:pPr>
          </w:p>
        </w:tc>
      </w:tr>
      <w:tr w:rsidR="0084659A" w:rsidRPr="00563795" w:rsidTr="00D65F4B">
        <w:trPr>
          <w:trHeight w:val="1260"/>
        </w:trPr>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1030A3" w:rsidRDefault="0084659A" w:rsidP="00186F37">
            <w:pPr>
              <w:spacing w:after="40"/>
              <w:jc w:val="center"/>
              <w:rPr>
                <w:rFonts w:ascii="Calibri" w:hAnsi="Calibri"/>
                <w:color w:val="000000"/>
                <w:sz w:val="20"/>
              </w:rPr>
            </w:pPr>
            <w:r w:rsidRPr="001030A3">
              <w:rPr>
                <w:rFonts w:ascii="Calibri" w:hAnsi="Calibri"/>
                <w:color w:val="000000"/>
                <w:sz w:val="20"/>
              </w:rPr>
              <w:t>5</w:t>
            </w:r>
          </w:p>
        </w:tc>
        <w:tc>
          <w:tcPr>
            <w:tcW w:w="6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659A" w:rsidRPr="006F5852" w:rsidRDefault="0084659A" w:rsidP="00186F37">
            <w:pPr>
              <w:spacing w:after="40"/>
              <w:jc w:val="center"/>
              <w:rPr>
                <w:rFonts w:ascii="Calibri" w:hAnsi="Calibri"/>
                <w:b/>
                <w:color w:val="000000"/>
                <w:sz w:val="20"/>
              </w:rPr>
            </w:pPr>
            <w:r w:rsidRPr="006F5852">
              <w:rPr>
                <w:rFonts w:ascii="Calibri" w:hAnsi="Calibri"/>
                <w:b/>
                <w:color w:val="000000"/>
                <w:sz w:val="20"/>
              </w:rPr>
              <w:t>4</w:t>
            </w:r>
          </w:p>
        </w:tc>
        <w:tc>
          <w:tcPr>
            <w:tcW w:w="23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1030A3" w:rsidRDefault="0084659A" w:rsidP="007D0AB6">
            <w:pPr>
              <w:spacing w:after="40"/>
              <w:rPr>
                <w:rFonts w:ascii="Calibri" w:hAnsi="Calibri"/>
                <w:color w:val="000000"/>
                <w:sz w:val="20"/>
              </w:rPr>
            </w:pPr>
            <w:r w:rsidRPr="001030A3">
              <w:rPr>
                <w:rFonts w:ascii="Calibri" w:hAnsi="Calibri"/>
                <w:color w:val="000000"/>
                <w:sz w:val="20"/>
              </w:rPr>
              <w:t>Προώθηση γυναικείας επιχειρηματικότητας</w:t>
            </w:r>
          </w:p>
        </w:tc>
        <w:tc>
          <w:tcPr>
            <w:tcW w:w="3643" w:type="dxa"/>
            <w:tcBorders>
              <w:top w:val="single" w:sz="4" w:space="0" w:color="auto"/>
              <w:left w:val="nil"/>
              <w:bottom w:val="single" w:sz="4" w:space="0" w:color="auto"/>
              <w:right w:val="single" w:sz="4" w:space="0" w:color="auto"/>
            </w:tcBorders>
            <w:shd w:val="clear" w:color="auto" w:fill="auto"/>
            <w:vAlign w:val="center"/>
            <w:hideMark/>
          </w:tcPr>
          <w:p w:rsidR="0084659A" w:rsidRPr="001030A3" w:rsidRDefault="0084659A" w:rsidP="00186F37">
            <w:pPr>
              <w:spacing w:after="40"/>
              <w:jc w:val="center"/>
              <w:rPr>
                <w:rFonts w:ascii="Calibri" w:hAnsi="Calibri"/>
                <w:color w:val="000000"/>
                <w:sz w:val="20"/>
              </w:rPr>
            </w:pPr>
            <w:r w:rsidRPr="001030A3">
              <w:rPr>
                <w:rFonts w:ascii="Calibri" w:hAnsi="Calibri"/>
                <w:color w:val="000000"/>
                <w:sz w:val="20"/>
              </w:rPr>
              <w:t>Ο δικαιούχος της επένδυσης είναι γυναίκα (φυσικό πρόσωπο) ή εταιρεία οι μέτοχοι της οποίας</w:t>
            </w:r>
            <w:r>
              <w:rPr>
                <w:rFonts w:ascii="Calibri" w:hAnsi="Calibri"/>
                <w:color w:val="000000"/>
                <w:sz w:val="20"/>
              </w:rPr>
              <w:t xml:space="preserve"> είναι στο σύνολό</w:t>
            </w:r>
            <w:r w:rsidRPr="001030A3">
              <w:rPr>
                <w:rFonts w:ascii="Calibri" w:hAnsi="Calibri"/>
                <w:color w:val="000000"/>
                <w:sz w:val="20"/>
              </w:rPr>
              <w:t xml:space="preserve"> τους γυναίκες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659A" w:rsidRPr="001030A3" w:rsidRDefault="0084659A" w:rsidP="00186F37">
            <w:pPr>
              <w:spacing w:after="40"/>
              <w:jc w:val="right"/>
              <w:rPr>
                <w:rFonts w:ascii="Calibri" w:hAnsi="Calibri"/>
                <w:color w:val="000000"/>
                <w:sz w:val="20"/>
              </w:rPr>
            </w:pPr>
            <w:r w:rsidRPr="001030A3">
              <w:rPr>
                <w:rFonts w:ascii="Calibri" w:hAnsi="Calibri"/>
                <w:color w:val="000000"/>
                <w:sz w:val="20"/>
              </w:rPr>
              <w:t>100</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1030A3" w:rsidRDefault="0084659A" w:rsidP="00186F37">
            <w:pPr>
              <w:spacing w:after="40"/>
              <w:jc w:val="center"/>
              <w:rPr>
                <w:rFonts w:ascii="Calibri" w:hAnsi="Calibri"/>
                <w:color w:val="000000"/>
                <w:sz w:val="20"/>
              </w:rPr>
            </w:pPr>
            <w:r w:rsidRPr="001030A3">
              <w:rPr>
                <w:rFonts w:ascii="Calibri" w:hAnsi="Calibri"/>
                <w:color w:val="000000"/>
                <w:sz w:val="20"/>
              </w:rPr>
              <w:t>10%</w:t>
            </w:r>
          </w:p>
        </w:tc>
      </w:tr>
      <w:tr w:rsidR="0084659A" w:rsidRPr="00563795" w:rsidTr="00802A44">
        <w:trPr>
          <w:trHeight w:val="1672"/>
        </w:trPr>
        <w:tc>
          <w:tcPr>
            <w:tcW w:w="697" w:type="dxa"/>
            <w:vMerge/>
            <w:tcBorders>
              <w:top w:val="nil"/>
              <w:left w:val="single" w:sz="4" w:space="0" w:color="auto"/>
              <w:bottom w:val="single" w:sz="4" w:space="0" w:color="auto"/>
              <w:right w:val="single" w:sz="4" w:space="0" w:color="auto"/>
            </w:tcBorders>
            <w:vAlign w:val="center"/>
            <w:hideMark/>
          </w:tcPr>
          <w:p w:rsidR="0084659A" w:rsidRPr="001030A3" w:rsidRDefault="0084659A" w:rsidP="00186F37">
            <w:pPr>
              <w:spacing w:after="40"/>
              <w:rPr>
                <w:rFonts w:ascii="Calibri" w:hAnsi="Calibri"/>
                <w:color w:val="000000"/>
                <w:sz w:val="20"/>
              </w:rPr>
            </w:pPr>
          </w:p>
        </w:tc>
        <w:tc>
          <w:tcPr>
            <w:tcW w:w="687" w:type="dxa"/>
            <w:vMerge/>
            <w:tcBorders>
              <w:top w:val="nil"/>
              <w:left w:val="single" w:sz="4" w:space="0" w:color="auto"/>
              <w:bottom w:val="single" w:sz="4" w:space="0" w:color="000000"/>
              <w:right w:val="single" w:sz="4" w:space="0" w:color="auto"/>
            </w:tcBorders>
            <w:vAlign w:val="center"/>
            <w:hideMark/>
          </w:tcPr>
          <w:p w:rsidR="0084659A" w:rsidRPr="006F5852" w:rsidRDefault="0084659A" w:rsidP="00186F37">
            <w:pPr>
              <w:spacing w:after="40"/>
              <w:rPr>
                <w:rFonts w:ascii="Calibri" w:hAnsi="Calibri"/>
                <w:b/>
                <w:color w:val="000000"/>
                <w:sz w:val="20"/>
              </w:rPr>
            </w:pPr>
          </w:p>
        </w:tc>
        <w:tc>
          <w:tcPr>
            <w:tcW w:w="234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7D0AB6">
            <w:pPr>
              <w:spacing w:after="40"/>
              <w:rPr>
                <w:rFonts w:ascii="Calibri" w:hAnsi="Calibri"/>
                <w:color w:val="000000"/>
                <w:sz w:val="20"/>
              </w:rPr>
            </w:pPr>
          </w:p>
        </w:tc>
        <w:tc>
          <w:tcPr>
            <w:tcW w:w="3643"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186F37">
            <w:pPr>
              <w:spacing w:after="40"/>
              <w:jc w:val="center"/>
              <w:rPr>
                <w:rFonts w:ascii="Calibri" w:hAnsi="Calibri"/>
                <w:color w:val="000000"/>
                <w:sz w:val="20"/>
              </w:rPr>
            </w:pPr>
            <w:r w:rsidRPr="001030A3">
              <w:rPr>
                <w:rFonts w:ascii="Calibri" w:hAnsi="Calibri"/>
                <w:color w:val="000000"/>
                <w:sz w:val="20"/>
              </w:rPr>
              <w:t xml:space="preserve">Ο δικαιούχος είναι νομικό πρόσωπο και το μετοχικό/εταιρικό του κεφάλαιο το κατέχουν σε ποσοστό </w:t>
            </w:r>
            <w:r w:rsidR="006B4287" w:rsidRPr="001030A3">
              <w:rPr>
                <w:rFonts w:ascii="Calibri" w:hAnsi="Calibri"/>
                <w:color w:val="000000"/>
                <w:sz w:val="20"/>
              </w:rPr>
              <w:t>μεγαλύτερο</w:t>
            </w:r>
            <w:r w:rsidRPr="001030A3">
              <w:rPr>
                <w:rFonts w:ascii="Calibri" w:hAnsi="Calibri"/>
                <w:color w:val="000000"/>
                <w:sz w:val="20"/>
              </w:rPr>
              <w:t xml:space="preserve"> ή ίσο 50% γυναίκες</w:t>
            </w:r>
          </w:p>
        </w:tc>
        <w:tc>
          <w:tcPr>
            <w:tcW w:w="992"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186F37">
            <w:pPr>
              <w:spacing w:after="40"/>
              <w:jc w:val="right"/>
              <w:rPr>
                <w:rFonts w:ascii="Calibri" w:hAnsi="Calibri"/>
                <w:color w:val="000000"/>
                <w:sz w:val="20"/>
              </w:rPr>
            </w:pPr>
            <w:r w:rsidRPr="001030A3">
              <w:rPr>
                <w:rFonts w:ascii="Calibri" w:hAnsi="Calibri"/>
                <w:color w:val="000000"/>
                <w:sz w:val="20"/>
              </w:rPr>
              <w:t>50</w:t>
            </w:r>
          </w:p>
        </w:tc>
        <w:tc>
          <w:tcPr>
            <w:tcW w:w="67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186F37">
            <w:pPr>
              <w:spacing w:after="40"/>
              <w:rPr>
                <w:rFonts w:ascii="Calibri" w:hAnsi="Calibri"/>
                <w:color w:val="000000"/>
                <w:sz w:val="20"/>
              </w:rPr>
            </w:pPr>
          </w:p>
        </w:tc>
      </w:tr>
      <w:tr w:rsidR="00802A44" w:rsidRPr="00563795" w:rsidTr="008E7ABA">
        <w:trPr>
          <w:trHeight w:val="678"/>
        </w:trPr>
        <w:tc>
          <w:tcPr>
            <w:tcW w:w="697"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802A44" w:rsidRPr="009C5981" w:rsidRDefault="00802A44" w:rsidP="008E7ABA">
            <w:pPr>
              <w:spacing w:after="120"/>
              <w:jc w:val="center"/>
              <w:rPr>
                <w:rFonts w:ascii="Calibri" w:hAnsi="Calibri"/>
                <w:b/>
                <w:color w:val="000000"/>
              </w:rPr>
            </w:pPr>
            <w:r w:rsidRPr="009C5981">
              <w:rPr>
                <w:rFonts w:ascii="Calibri" w:hAnsi="Calibri"/>
                <w:b/>
                <w:color w:val="000000"/>
              </w:rPr>
              <w:t>ΚΩΔ ΕΥΕ</w:t>
            </w:r>
          </w:p>
        </w:tc>
        <w:tc>
          <w:tcPr>
            <w:tcW w:w="687" w:type="dxa"/>
            <w:tcBorders>
              <w:top w:val="single" w:sz="4" w:space="0" w:color="auto"/>
              <w:left w:val="nil"/>
              <w:bottom w:val="single" w:sz="4" w:space="0" w:color="auto"/>
              <w:right w:val="single" w:sz="4" w:space="0" w:color="auto"/>
            </w:tcBorders>
            <w:shd w:val="clear" w:color="000000" w:fill="FFFF00"/>
            <w:noWrap/>
            <w:vAlign w:val="center"/>
            <w:hideMark/>
          </w:tcPr>
          <w:p w:rsidR="00802A44" w:rsidRPr="009C5981" w:rsidRDefault="00802A44" w:rsidP="008E7ABA">
            <w:pPr>
              <w:spacing w:after="120"/>
              <w:jc w:val="center"/>
              <w:rPr>
                <w:rFonts w:ascii="Calibri" w:hAnsi="Calibri"/>
                <w:b/>
                <w:bCs/>
                <w:color w:val="000000"/>
              </w:rPr>
            </w:pPr>
            <w:r w:rsidRPr="009C5981">
              <w:rPr>
                <w:rFonts w:ascii="Calibri" w:hAnsi="Calibri"/>
                <w:b/>
                <w:bCs/>
                <w:color w:val="000000"/>
              </w:rPr>
              <w:t>Α/Α</w:t>
            </w:r>
          </w:p>
        </w:tc>
        <w:tc>
          <w:tcPr>
            <w:tcW w:w="2345" w:type="dxa"/>
            <w:tcBorders>
              <w:top w:val="single" w:sz="4" w:space="0" w:color="auto"/>
              <w:left w:val="nil"/>
              <w:bottom w:val="single" w:sz="4" w:space="0" w:color="auto"/>
              <w:right w:val="single" w:sz="4" w:space="0" w:color="auto"/>
            </w:tcBorders>
            <w:shd w:val="clear" w:color="000000" w:fill="FFFF00"/>
            <w:noWrap/>
            <w:vAlign w:val="center"/>
            <w:hideMark/>
          </w:tcPr>
          <w:p w:rsidR="00802A44" w:rsidRPr="009C5981" w:rsidRDefault="00802A44" w:rsidP="008E7ABA">
            <w:pPr>
              <w:spacing w:after="120"/>
              <w:jc w:val="center"/>
              <w:rPr>
                <w:rFonts w:ascii="Calibri" w:hAnsi="Calibri"/>
                <w:b/>
                <w:bCs/>
                <w:color w:val="000000"/>
              </w:rPr>
            </w:pPr>
            <w:r w:rsidRPr="009C5981">
              <w:rPr>
                <w:rFonts w:ascii="Calibri" w:hAnsi="Calibri"/>
                <w:b/>
                <w:bCs/>
                <w:color w:val="000000"/>
              </w:rPr>
              <w:t>ΚΡΙΤΗΡΙΟ</w:t>
            </w:r>
          </w:p>
        </w:tc>
        <w:tc>
          <w:tcPr>
            <w:tcW w:w="3643" w:type="dxa"/>
            <w:tcBorders>
              <w:top w:val="single" w:sz="4" w:space="0" w:color="auto"/>
              <w:left w:val="nil"/>
              <w:bottom w:val="single" w:sz="4" w:space="0" w:color="auto"/>
              <w:right w:val="single" w:sz="4" w:space="0" w:color="auto"/>
            </w:tcBorders>
            <w:shd w:val="clear" w:color="000000" w:fill="FFFF00"/>
            <w:noWrap/>
            <w:vAlign w:val="center"/>
            <w:hideMark/>
          </w:tcPr>
          <w:p w:rsidR="00802A44" w:rsidRPr="009C5981" w:rsidRDefault="00802A44" w:rsidP="008E7ABA">
            <w:pPr>
              <w:spacing w:after="120"/>
              <w:jc w:val="center"/>
              <w:rPr>
                <w:rFonts w:ascii="Calibri" w:hAnsi="Calibri"/>
                <w:b/>
                <w:bCs/>
                <w:color w:val="000000"/>
              </w:rPr>
            </w:pPr>
            <w:r w:rsidRPr="009C5981">
              <w:rPr>
                <w:rFonts w:ascii="Calibri" w:hAnsi="Calibri"/>
                <w:b/>
                <w:bCs/>
                <w:color w:val="000000"/>
              </w:rPr>
              <w:t>ΑΝΑΛΥΣΗ</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802A44" w:rsidRPr="009C5981" w:rsidRDefault="00802A44" w:rsidP="008E7ABA">
            <w:pPr>
              <w:spacing w:after="120"/>
              <w:rPr>
                <w:rFonts w:ascii="Calibri" w:hAnsi="Calibri"/>
                <w:b/>
                <w:bCs/>
                <w:color w:val="000000"/>
              </w:rPr>
            </w:pPr>
            <w:r w:rsidRPr="009C5981">
              <w:rPr>
                <w:rFonts w:ascii="Calibri" w:hAnsi="Calibri"/>
                <w:b/>
                <w:bCs/>
                <w:color w:val="000000"/>
              </w:rPr>
              <w:t>ΒΑΘΜΟΛΟΓΙΑ  (0-100)</w:t>
            </w:r>
          </w:p>
        </w:tc>
        <w:tc>
          <w:tcPr>
            <w:tcW w:w="675" w:type="dxa"/>
            <w:tcBorders>
              <w:top w:val="single" w:sz="4" w:space="0" w:color="auto"/>
              <w:left w:val="nil"/>
              <w:bottom w:val="single" w:sz="4" w:space="0" w:color="auto"/>
              <w:right w:val="single" w:sz="4" w:space="0" w:color="auto"/>
            </w:tcBorders>
            <w:shd w:val="clear" w:color="000000" w:fill="FFFF00"/>
            <w:vAlign w:val="center"/>
            <w:hideMark/>
          </w:tcPr>
          <w:p w:rsidR="00802A44" w:rsidRPr="009C5981" w:rsidRDefault="00802A44" w:rsidP="008E7ABA">
            <w:pPr>
              <w:spacing w:after="120"/>
              <w:rPr>
                <w:rFonts w:ascii="Calibri" w:hAnsi="Calibri"/>
                <w:b/>
                <w:bCs/>
                <w:color w:val="000000"/>
              </w:rPr>
            </w:pPr>
            <w:r w:rsidRPr="009C5981">
              <w:rPr>
                <w:rFonts w:ascii="Calibri" w:hAnsi="Calibri"/>
                <w:b/>
                <w:bCs/>
                <w:color w:val="000000"/>
              </w:rPr>
              <w:t>ΒΑΡΥΤΗΤΑ</w:t>
            </w:r>
          </w:p>
        </w:tc>
      </w:tr>
      <w:tr w:rsidR="0084659A" w:rsidRPr="00563795" w:rsidTr="00411AA8">
        <w:trPr>
          <w:trHeight w:val="496"/>
        </w:trPr>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1030A3" w:rsidRDefault="0084659A" w:rsidP="00186F37">
            <w:pPr>
              <w:spacing w:after="40"/>
              <w:jc w:val="center"/>
              <w:rPr>
                <w:rFonts w:ascii="Calibri" w:hAnsi="Calibri"/>
                <w:color w:val="000000"/>
                <w:sz w:val="20"/>
              </w:rPr>
            </w:pPr>
            <w:r w:rsidRPr="001030A3">
              <w:rPr>
                <w:rFonts w:ascii="Calibri" w:hAnsi="Calibri"/>
                <w:color w:val="000000"/>
                <w:sz w:val="20"/>
              </w:rPr>
              <w:t>9</w:t>
            </w:r>
          </w:p>
        </w:tc>
        <w:tc>
          <w:tcPr>
            <w:tcW w:w="687" w:type="dxa"/>
            <w:vMerge w:val="restart"/>
            <w:tcBorders>
              <w:top w:val="nil"/>
              <w:left w:val="single" w:sz="4" w:space="0" w:color="auto"/>
              <w:bottom w:val="single" w:sz="4" w:space="0" w:color="000000"/>
              <w:right w:val="single" w:sz="4" w:space="0" w:color="auto"/>
            </w:tcBorders>
            <w:shd w:val="clear" w:color="auto" w:fill="auto"/>
            <w:vAlign w:val="center"/>
            <w:hideMark/>
          </w:tcPr>
          <w:p w:rsidR="0084659A" w:rsidRPr="006F5852" w:rsidRDefault="0084659A" w:rsidP="00186F37">
            <w:pPr>
              <w:spacing w:after="40"/>
              <w:jc w:val="center"/>
              <w:rPr>
                <w:rFonts w:ascii="Calibri" w:hAnsi="Calibri"/>
                <w:b/>
                <w:color w:val="000000"/>
                <w:sz w:val="20"/>
              </w:rPr>
            </w:pPr>
            <w:r w:rsidRPr="006F5852">
              <w:rPr>
                <w:rFonts w:ascii="Calibri" w:hAnsi="Calibri"/>
                <w:b/>
                <w:color w:val="000000"/>
                <w:sz w:val="20"/>
              </w:rPr>
              <w:t>8</w:t>
            </w:r>
          </w:p>
        </w:tc>
        <w:tc>
          <w:tcPr>
            <w:tcW w:w="2345"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1030A3" w:rsidRDefault="0084659A" w:rsidP="007D0AB6">
            <w:pPr>
              <w:spacing w:after="40"/>
              <w:rPr>
                <w:rFonts w:ascii="Calibri" w:hAnsi="Calibri"/>
                <w:color w:val="000000"/>
                <w:sz w:val="20"/>
              </w:rPr>
            </w:pPr>
            <w:r w:rsidRPr="001030A3">
              <w:rPr>
                <w:rFonts w:ascii="Calibri" w:hAnsi="Calibri"/>
                <w:color w:val="000000"/>
                <w:sz w:val="20"/>
              </w:rPr>
              <w:t xml:space="preserve">Τίτλοι Σπουδών σχετικοί με τη φύση της πρότασης. </w:t>
            </w:r>
          </w:p>
        </w:tc>
        <w:tc>
          <w:tcPr>
            <w:tcW w:w="3643"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186F37">
            <w:pPr>
              <w:spacing w:after="40"/>
              <w:jc w:val="center"/>
              <w:rPr>
                <w:rFonts w:ascii="Calibri" w:hAnsi="Calibri"/>
                <w:color w:val="000000"/>
                <w:sz w:val="20"/>
              </w:rPr>
            </w:pPr>
            <w:r w:rsidRPr="001030A3">
              <w:rPr>
                <w:rFonts w:ascii="Calibri" w:hAnsi="Calibri"/>
                <w:color w:val="000000"/>
                <w:sz w:val="20"/>
              </w:rPr>
              <w:t>Τίτλος σπουδών ΑΕΙ / ΤΕΙ</w:t>
            </w:r>
          </w:p>
        </w:tc>
        <w:tc>
          <w:tcPr>
            <w:tcW w:w="992"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186F37">
            <w:pPr>
              <w:spacing w:after="40"/>
              <w:jc w:val="right"/>
              <w:rPr>
                <w:rFonts w:ascii="Calibri" w:hAnsi="Calibri"/>
                <w:color w:val="000000"/>
                <w:sz w:val="20"/>
              </w:rPr>
            </w:pPr>
            <w:r w:rsidRPr="001030A3">
              <w:rPr>
                <w:rFonts w:ascii="Calibri" w:hAnsi="Calibri"/>
                <w:color w:val="000000"/>
                <w:sz w:val="20"/>
              </w:rPr>
              <w:t>100</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1030A3" w:rsidRDefault="0084659A" w:rsidP="00186F37">
            <w:pPr>
              <w:spacing w:after="40"/>
              <w:jc w:val="center"/>
              <w:rPr>
                <w:rFonts w:ascii="Calibri" w:hAnsi="Calibri"/>
                <w:color w:val="000000"/>
                <w:sz w:val="20"/>
              </w:rPr>
            </w:pPr>
            <w:r w:rsidRPr="001030A3">
              <w:rPr>
                <w:rFonts w:ascii="Calibri" w:hAnsi="Calibri"/>
                <w:color w:val="000000"/>
                <w:sz w:val="20"/>
              </w:rPr>
              <w:t>7%</w:t>
            </w:r>
          </w:p>
        </w:tc>
      </w:tr>
      <w:tr w:rsidR="0084659A" w:rsidRPr="00563795" w:rsidTr="00411AA8">
        <w:trPr>
          <w:trHeight w:val="1436"/>
        </w:trPr>
        <w:tc>
          <w:tcPr>
            <w:tcW w:w="697" w:type="dxa"/>
            <w:vMerge/>
            <w:tcBorders>
              <w:top w:val="nil"/>
              <w:left w:val="single" w:sz="4" w:space="0" w:color="auto"/>
              <w:bottom w:val="single" w:sz="4" w:space="0" w:color="auto"/>
              <w:right w:val="single" w:sz="4" w:space="0" w:color="auto"/>
            </w:tcBorders>
            <w:vAlign w:val="center"/>
            <w:hideMark/>
          </w:tcPr>
          <w:p w:rsidR="0084659A" w:rsidRPr="001030A3" w:rsidRDefault="0084659A" w:rsidP="00186F37">
            <w:pPr>
              <w:spacing w:after="0"/>
              <w:rPr>
                <w:rFonts w:ascii="Calibri" w:hAnsi="Calibri"/>
                <w:color w:val="000000"/>
                <w:sz w:val="20"/>
              </w:rPr>
            </w:pPr>
          </w:p>
        </w:tc>
        <w:tc>
          <w:tcPr>
            <w:tcW w:w="687" w:type="dxa"/>
            <w:vMerge/>
            <w:tcBorders>
              <w:top w:val="nil"/>
              <w:left w:val="single" w:sz="4" w:space="0" w:color="auto"/>
              <w:bottom w:val="single" w:sz="4" w:space="0" w:color="000000"/>
              <w:right w:val="single" w:sz="4" w:space="0" w:color="auto"/>
            </w:tcBorders>
            <w:vAlign w:val="center"/>
            <w:hideMark/>
          </w:tcPr>
          <w:p w:rsidR="0084659A" w:rsidRPr="006F5852" w:rsidRDefault="0084659A" w:rsidP="00186F37">
            <w:pPr>
              <w:spacing w:after="0"/>
              <w:rPr>
                <w:rFonts w:ascii="Calibri" w:hAnsi="Calibri"/>
                <w:b/>
                <w:color w:val="000000"/>
                <w:sz w:val="20"/>
              </w:rPr>
            </w:pPr>
          </w:p>
        </w:tc>
        <w:tc>
          <w:tcPr>
            <w:tcW w:w="234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7D0AB6">
            <w:pPr>
              <w:spacing w:after="0"/>
              <w:rPr>
                <w:rFonts w:ascii="Calibri" w:hAnsi="Calibri"/>
                <w:color w:val="000000"/>
                <w:sz w:val="20"/>
              </w:rPr>
            </w:pPr>
          </w:p>
        </w:tc>
        <w:tc>
          <w:tcPr>
            <w:tcW w:w="3643"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186F37">
            <w:pPr>
              <w:spacing w:after="0"/>
              <w:jc w:val="center"/>
              <w:rPr>
                <w:rFonts w:ascii="Calibri" w:hAnsi="Calibri"/>
                <w:color w:val="000000"/>
                <w:sz w:val="20"/>
              </w:rPr>
            </w:pPr>
            <w:r w:rsidRPr="001030A3">
              <w:rPr>
                <w:rFonts w:ascii="Calibri" w:hAnsi="Calibri"/>
                <w:color w:val="000000"/>
                <w:sz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992"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186F37">
            <w:pPr>
              <w:spacing w:after="0"/>
              <w:jc w:val="right"/>
              <w:rPr>
                <w:rFonts w:ascii="Calibri" w:hAnsi="Calibri"/>
                <w:color w:val="000000"/>
                <w:sz w:val="20"/>
              </w:rPr>
            </w:pPr>
            <w:r w:rsidRPr="001030A3">
              <w:rPr>
                <w:rFonts w:ascii="Calibri" w:hAnsi="Calibri"/>
                <w:color w:val="000000"/>
                <w:sz w:val="20"/>
              </w:rPr>
              <w:t>50</w:t>
            </w:r>
          </w:p>
        </w:tc>
        <w:tc>
          <w:tcPr>
            <w:tcW w:w="67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186F37">
            <w:pPr>
              <w:spacing w:after="0"/>
              <w:rPr>
                <w:rFonts w:ascii="Calibri" w:hAnsi="Calibri"/>
                <w:color w:val="000000"/>
                <w:sz w:val="20"/>
              </w:rPr>
            </w:pPr>
          </w:p>
        </w:tc>
      </w:tr>
      <w:tr w:rsidR="0084659A" w:rsidRPr="00563795" w:rsidTr="00411AA8">
        <w:trPr>
          <w:trHeight w:val="587"/>
        </w:trPr>
        <w:tc>
          <w:tcPr>
            <w:tcW w:w="697" w:type="dxa"/>
            <w:vMerge/>
            <w:tcBorders>
              <w:top w:val="nil"/>
              <w:left w:val="single" w:sz="4" w:space="0" w:color="auto"/>
              <w:bottom w:val="single" w:sz="4" w:space="0" w:color="auto"/>
              <w:right w:val="single" w:sz="4" w:space="0" w:color="auto"/>
            </w:tcBorders>
            <w:vAlign w:val="center"/>
            <w:hideMark/>
          </w:tcPr>
          <w:p w:rsidR="0084659A" w:rsidRPr="001030A3" w:rsidRDefault="0084659A" w:rsidP="00186F37">
            <w:pPr>
              <w:spacing w:after="0"/>
              <w:rPr>
                <w:rFonts w:ascii="Calibri" w:hAnsi="Calibri"/>
                <w:color w:val="000000"/>
                <w:sz w:val="20"/>
              </w:rPr>
            </w:pPr>
          </w:p>
        </w:tc>
        <w:tc>
          <w:tcPr>
            <w:tcW w:w="687" w:type="dxa"/>
            <w:vMerge/>
            <w:tcBorders>
              <w:top w:val="nil"/>
              <w:left w:val="single" w:sz="4" w:space="0" w:color="auto"/>
              <w:bottom w:val="single" w:sz="4" w:space="0" w:color="000000"/>
              <w:right w:val="single" w:sz="4" w:space="0" w:color="auto"/>
            </w:tcBorders>
            <w:vAlign w:val="center"/>
            <w:hideMark/>
          </w:tcPr>
          <w:p w:rsidR="0084659A" w:rsidRPr="006F5852" w:rsidRDefault="0084659A" w:rsidP="00186F37">
            <w:pPr>
              <w:spacing w:after="0"/>
              <w:rPr>
                <w:rFonts w:ascii="Calibri" w:hAnsi="Calibri"/>
                <w:b/>
                <w:color w:val="000000"/>
                <w:sz w:val="20"/>
              </w:rPr>
            </w:pPr>
          </w:p>
        </w:tc>
        <w:tc>
          <w:tcPr>
            <w:tcW w:w="234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7D0AB6">
            <w:pPr>
              <w:spacing w:after="0"/>
              <w:rPr>
                <w:rFonts w:ascii="Calibri" w:hAnsi="Calibri"/>
                <w:color w:val="000000"/>
                <w:sz w:val="20"/>
              </w:rPr>
            </w:pPr>
          </w:p>
        </w:tc>
        <w:tc>
          <w:tcPr>
            <w:tcW w:w="3643" w:type="dxa"/>
            <w:tcBorders>
              <w:top w:val="nil"/>
              <w:left w:val="nil"/>
              <w:bottom w:val="single" w:sz="4" w:space="0" w:color="auto"/>
              <w:right w:val="single" w:sz="4" w:space="0" w:color="auto"/>
            </w:tcBorders>
            <w:shd w:val="clear" w:color="auto" w:fill="auto"/>
            <w:noWrap/>
            <w:vAlign w:val="center"/>
            <w:hideMark/>
          </w:tcPr>
          <w:p w:rsidR="0084659A" w:rsidRPr="001030A3" w:rsidRDefault="0084659A" w:rsidP="00186F37">
            <w:pPr>
              <w:spacing w:after="0"/>
              <w:jc w:val="center"/>
              <w:rPr>
                <w:rFonts w:ascii="Calibri" w:hAnsi="Calibri"/>
                <w:color w:val="000000"/>
                <w:sz w:val="20"/>
              </w:rPr>
            </w:pPr>
            <w:r w:rsidRPr="001030A3">
              <w:rPr>
                <w:rFonts w:ascii="Calibri" w:hAnsi="Calibri"/>
                <w:color w:val="000000"/>
                <w:sz w:val="20"/>
              </w:rPr>
              <w:t>Καμία εκ των παραπάνω εκπαίδευση</w:t>
            </w:r>
          </w:p>
        </w:tc>
        <w:tc>
          <w:tcPr>
            <w:tcW w:w="992" w:type="dxa"/>
            <w:tcBorders>
              <w:top w:val="nil"/>
              <w:left w:val="nil"/>
              <w:bottom w:val="single" w:sz="4" w:space="0" w:color="auto"/>
              <w:right w:val="single" w:sz="4" w:space="0" w:color="auto"/>
            </w:tcBorders>
            <w:shd w:val="clear" w:color="auto" w:fill="auto"/>
            <w:noWrap/>
            <w:vAlign w:val="center"/>
            <w:hideMark/>
          </w:tcPr>
          <w:p w:rsidR="0084659A" w:rsidRPr="001030A3" w:rsidRDefault="0084659A" w:rsidP="00186F37">
            <w:pPr>
              <w:spacing w:after="0"/>
              <w:jc w:val="right"/>
              <w:rPr>
                <w:rFonts w:ascii="Calibri" w:hAnsi="Calibri"/>
                <w:color w:val="000000"/>
                <w:sz w:val="20"/>
              </w:rPr>
            </w:pPr>
            <w:r w:rsidRPr="001030A3">
              <w:rPr>
                <w:rFonts w:ascii="Calibri" w:hAnsi="Calibri"/>
                <w:color w:val="000000"/>
                <w:sz w:val="20"/>
              </w:rPr>
              <w:t>0</w:t>
            </w:r>
          </w:p>
        </w:tc>
        <w:tc>
          <w:tcPr>
            <w:tcW w:w="67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186F37">
            <w:pPr>
              <w:spacing w:after="0"/>
              <w:rPr>
                <w:rFonts w:ascii="Calibri" w:hAnsi="Calibri"/>
                <w:color w:val="000000"/>
                <w:sz w:val="20"/>
              </w:rPr>
            </w:pPr>
          </w:p>
        </w:tc>
      </w:tr>
      <w:tr w:rsidR="0084659A" w:rsidRPr="00563795" w:rsidTr="00A156E1">
        <w:trPr>
          <w:trHeight w:val="1125"/>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84659A" w:rsidRPr="001030A3" w:rsidRDefault="0084659A" w:rsidP="00186F37">
            <w:pPr>
              <w:spacing w:after="40"/>
              <w:jc w:val="center"/>
              <w:rPr>
                <w:rFonts w:ascii="Calibri" w:hAnsi="Calibri"/>
                <w:sz w:val="20"/>
              </w:rPr>
            </w:pPr>
            <w:r w:rsidRPr="001030A3">
              <w:rPr>
                <w:rFonts w:ascii="Calibri" w:hAnsi="Calibri"/>
                <w:sz w:val="20"/>
              </w:rPr>
              <w:t>10</w:t>
            </w:r>
          </w:p>
        </w:tc>
        <w:tc>
          <w:tcPr>
            <w:tcW w:w="687" w:type="dxa"/>
            <w:tcBorders>
              <w:top w:val="single" w:sz="4" w:space="0" w:color="auto"/>
              <w:left w:val="nil"/>
              <w:bottom w:val="single" w:sz="4" w:space="0" w:color="auto"/>
              <w:right w:val="single" w:sz="4" w:space="0" w:color="auto"/>
            </w:tcBorders>
            <w:shd w:val="clear" w:color="auto" w:fill="auto"/>
            <w:vAlign w:val="center"/>
            <w:hideMark/>
          </w:tcPr>
          <w:p w:rsidR="0084659A" w:rsidRPr="006F5852" w:rsidRDefault="0084659A" w:rsidP="00186F37">
            <w:pPr>
              <w:spacing w:after="40"/>
              <w:jc w:val="center"/>
              <w:rPr>
                <w:rFonts w:ascii="Calibri" w:hAnsi="Calibri"/>
                <w:b/>
                <w:sz w:val="20"/>
              </w:rPr>
            </w:pPr>
            <w:r w:rsidRPr="006F5852">
              <w:rPr>
                <w:rFonts w:ascii="Calibri" w:hAnsi="Calibri"/>
                <w:b/>
                <w:sz w:val="20"/>
              </w:rPr>
              <w:t>9</w:t>
            </w:r>
          </w:p>
        </w:tc>
        <w:tc>
          <w:tcPr>
            <w:tcW w:w="2345"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7D0AB6">
            <w:pPr>
              <w:spacing w:after="40"/>
              <w:rPr>
                <w:rFonts w:ascii="Calibri" w:hAnsi="Calibri"/>
                <w:sz w:val="20"/>
              </w:rPr>
            </w:pPr>
            <w:r w:rsidRPr="001030A3">
              <w:rPr>
                <w:rFonts w:ascii="Calibri" w:hAnsi="Calibri"/>
                <w:sz w:val="20"/>
              </w:rPr>
              <w:t>Επαγγελματική εμπειρία (Προηγούμενη αποδεδειγμένη απασχόληση σε αντικείμενο σχετικό με τη φύση της πρότασης)</w:t>
            </w:r>
          </w:p>
        </w:tc>
        <w:tc>
          <w:tcPr>
            <w:tcW w:w="3643"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186F37">
            <w:pPr>
              <w:spacing w:after="40"/>
              <w:jc w:val="center"/>
              <w:rPr>
                <w:rFonts w:ascii="Calibri" w:hAnsi="Calibri"/>
                <w:sz w:val="20"/>
              </w:rPr>
            </w:pPr>
            <w:r w:rsidRPr="001030A3">
              <w:rPr>
                <w:rFonts w:ascii="Calibri" w:hAnsi="Calibri"/>
                <w:sz w:val="20"/>
              </w:rPr>
              <w:t>(κάθε έτος επαγγελματικής εμπειρίας βαθμολογείται με 20 μονάδες - μέγιστο τα 5 έτη)</w:t>
            </w:r>
          </w:p>
        </w:tc>
        <w:tc>
          <w:tcPr>
            <w:tcW w:w="992"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186F37">
            <w:pPr>
              <w:spacing w:after="40"/>
              <w:rPr>
                <w:rFonts w:ascii="Calibri" w:hAnsi="Calibri"/>
                <w:sz w:val="20"/>
              </w:rPr>
            </w:pPr>
            <w:r w:rsidRPr="001030A3">
              <w:rPr>
                <w:rFonts w:ascii="Calibri" w:hAnsi="Calibri"/>
                <w:sz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84659A" w:rsidRPr="001030A3" w:rsidRDefault="0084659A" w:rsidP="00186F37">
            <w:pPr>
              <w:spacing w:after="40"/>
              <w:jc w:val="center"/>
              <w:rPr>
                <w:rFonts w:ascii="Calibri" w:hAnsi="Calibri"/>
                <w:color w:val="000000"/>
                <w:sz w:val="20"/>
              </w:rPr>
            </w:pPr>
            <w:r w:rsidRPr="001030A3">
              <w:rPr>
                <w:rFonts w:ascii="Calibri" w:hAnsi="Calibri"/>
                <w:color w:val="000000"/>
                <w:sz w:val="20"/>
              </w:rPr>
              <w:t>5%</w:t>
            </w:r>
          </w:p>
        </w:tc>
      </w:tr>
      <w:tr w:rsidR="0084659A" w:rsidRPr="00563795" w:rsidTr="00A156E1">
        <w:trPr>
          <w:trHeight w:val="1020"/>
        </w:trPr>
        <w:tc>
          <w:tcPr>
            <w:tcW w:w="697" w:type="dxa"/>
            <w:tcBorders>
              <w:top w:val="nil"/>
              <w:left w:val="single" w:sz="4" w:space="0" w:color="auto"/>
              <w:bottom w:val="single" w:sz="4" w:space="0" w:color="auto"/>
              <w:right w:val="single" w:sz="4" w:space="0" w:color="auto"/>
            </w:tcBorders>
            <w:shd w:val="clear" w:color="auto" w:fill="auto"/>
            <w:vAlign w:val="center"/>
            <w:hideMark/>
          </w:tcPr>
          <w:p w:rsidR="0084659A" w:rsidRPr="001030A3" w:rsidRDefault="0084659A" w:rsidP="00186F37">
            <w:pPr>
              <w:spacing w:after="40"/>
              <w:jc w:val="center"/>
              <w:rPr>
                <w:rFonts w:ascii="Calibri" w:hAnsi="Calibri"/>
                <w:color w:val="000000"/>
                <w:sz w:val="20"/>
              </w:rPr>
            </w:pPr>
            <w:r w:rsidRPr="001030A3">
              <w:rPr>
                <w:rFonts w:ascii="Calibri" w:hAnsi="Calibri"/>
                <w:color w:val="000000"/>
                <w:sz w:val="20"/>
              </w:rPr>
              <w:t>16</w:t>
            </w:r>
          </w:p>
        </w:tc>
        <w:tc>
          <w:tcPr>
            <w:tcW w:w="687" w:type="dxa"/>
            <w:tcBorders>
              <w:top w:val="nil"/>
              <w:left w:val="nil"/>
              <w:bottom w:val="single" w:sz="4" w:space="0" w:color="auto"/>
              <w:right w:val="single" w:sz="4" w:space="0" w:color="auto"/>
            </w:tcBorders>
            <w:shd w:val="clear" w:color="auto" w:fill="auto"/>
            <w:vAlign w:val="center"/>
            <w:hideMark/>
          </w:tcPr>
          <w:p w:rsidR="0084659A" w:rsidRPr="006F5852" w:rsidRDefault="0084659A" w:rsidP="00186F37">
            <w:pPr>
              <w:spacing w:after="40"/>
              <w:jc w:val="center"/>
              <w:rPr>
                <w:rFonts w:ascii="Calibri" w:hAnsi="Calibri"/>
                <w:b/>
                <w:color w:val="000000"/>
                <w:sz w:val="20"/>
              </w:rPr>
            </w:pPr>
            <w:r w:rsidRPr="006F5852">
              <w:rPr>
                <w:rFonts w:ascii="Calibri" w:hAnsi="Calibri"/>
                <w:b/>
                <w:color w:val="000000"/>
                <w:sz w:val="20"/>
              </w:rPr>
              <w:t>11</w:t>
            </w:r>
          </w:p>
        </w:tc>
        <w:tc>
          <w:tcPr>
            <w:tcW w:w="2345"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7D0AB6">
            <w:pPr>
              <w:spacing w:after="40"/>
              <w:rPr>
                <w:rFonts w:ascii="Calibri" w:hAnsi="Calibri"/>
                <w:color w:val="000000"/>
                <w:sz w:val="20"/>
              </w:rPr>
            </w:pPr>
            <w:r w:rsidRPr="001030A3">
              <w:rPr>
                <w:rFonts w:ascii="Calibri" w:hAnsi="Calibri"/>
                <w:color w:val="000000"/>
                <w:sz w:val="20"/>
              </w:rPr>
              <w:t>Δυνατότητα διάθεσης ιδίων κεφαλαίων για την έναρξη υλοποίησης του επενδυτικού σχεδίου</w:t>
            </w:r>
          </w:p>
        </w:tc>
        <w:tc>
          <w:tcPr>
            <w:tcW w:w="3643"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186F37">
            <w:pPr>
              <w:spacing w:after="40"/>
              <w:jc w:val="center"/>
              <w:rPr>
                <w:rFonts w:ascii="Calibri" w:hAnsi="Calibri"/>
                <w:color w:val="000000"/>
                <w:sz w:val="20"/>
              </w:rPr>
            </w:pPr>
            <w:r w:rsidRPr="001030A3">
              <w:rPr>
                <w:rFonts w:ascii="Calibri" w:hAnsi="Calibri"/>
                <w:color w:val="000000"/>
                <w:sz w:val="20"/>
              </w:rPr>
              <w:t>Ποσοστό Ιδίων Κεφαλαίων επί της ιδιωτικής συμμετοχής *100%</w:t>
            </w:r>
          </w:p>
        </w:tc>
        <w:tc>
          <w:tcPr>
            <w:tcW w:w="992"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186F37">
            <w:pPr>
              <w:spacing w:after="40"/>
              <w:rPr>
                <w:rFonts w:ascii="Calibri" w:hAnsi="Calibri"/>
                <w:color w:val="000000"/>
                <w:sz w:val="20"/>
              </w:rPr>
            </w:pPr>
            <w:r w:rsidRPr="001030A3">
              <w:rPr>
                <w:rFonts w:ascii="Calibri" w:hAnsi="Calibri"/>
                <w:color w:val="000000"/>
                <w:sz w:val="20"/>
              </w:rPr>
              <w:t> </w:t>
            </w:r>
          </w:p>
        </w:tc>
        <w:tc>
          <w:tcPr>
            <w:tcW w:w="675" w:type="dxa"/>
            <w:tcBorders>
              <w:top w:val="nil"/>
              <w:left w:val="nil"/>
              <w:bottom w:val="single" w:sz="4" w:space="0" w:color="auto"/>
              <w:right w:val="single" w:sz="4" w:space="0" w:color="auto"/>
            </w:tcBorders>
            <w:shd w:val="clear" w:color="auto" w:fill="auto"/>
            <w:noWrap/>
            <w:vAlign w:val="center"/>
            <w:hideMark/>
          </w:tcPr>
          <w:p w:rsidR="0084659A" w:rsidRPr="001030A3" w:rsidRDefault="0084659A" w:rsidP="00186F37">
            <w:pPr>
              <w:spacing w:after="40"/>
              <w:jc w:val="center"/>
              <w:rPr>
                <w:rFonts w:ascii="Calibri" w:hAnsi="Calibri"/>
                <w:color w:val="000000"/>
                <w:sz w:val="20"/>
              </w:rPr>
            </w:pPr>
            <w:r w:rsidRPr="001030A3">
              <w:rPr>
                <w:rFonts w:ascii="Calibri" w:hAnsi="Calibri"/>
                <w:color w:val="000000"/>
                <w:sz w:val="20"/>
              </w:rPr>
              <w:t>6%</w:t>
            </w:r>
          </w:p>
        </w:tc>
      </w:tr>
      <w:tr w:rsidR="0084659A" w:rsidRPr="00563795" w:rsidTr="00411AA8">
        <w:trPr>
          <w:trHeight w:val="481"/>
        </w:trPr>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1030A3" w:rsidRDefault="0084659A" w:rsidP="00186F37">
            <w:pPr>
              <w:spacing w:after="40"/>
              <w:jc w:val="center"/>
              <w:rPr>
                <w:rFonts w:ascii="Calibri" w:hAnsi="Calibri"/>
                <w:color w:val="000000"/>
                <w:sz w:val="20"/>
              </w:rPr>
            </w:pPr>
            <w:r w:rsidRPr="001030A3">
              <w:rPr>
                <w:rFonts w:ascii="Calibri" w:hAnsi="Calibri"/>
                <w:color w:val="000000"/>
                <w:sz w:val="20"/>
              </w:rPr>
              <w:t>18</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6F5852" w:rsidRDefault="0084659A" w:rsidP="00186F37">
            <w:pPr>
              <w:spacing w:after="40"/>
              <w:jc w:val="center"/>
              <w:rPr>
                <w:rFonts w:ascii="Calibri" w:hAnsi="Calibri"/>
                <w:b/>
                <w:color w:val="000000"/>
                <w:sz w:val="20"/>
              </w:rPr>
            </w:pPr>
            <w:r w:rsidRPr="006F5852">
              <w:rPr>
                <w:rFonts w:ascii="Calibri" w:hAnsi="Calibri"/>
                <w:b/>
                <w:color w:val="000000"/>
                <w:sz w:val="20"/>
              </w:rPr>
              <w:t>13</w:t>
            </w:r>
          </w:p>
        </w:tc>
        <w:tc>
          <w:tcPr>
            <w:tcW w:w="23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1030A3" w:rsidRDefault="0084659A" w:rsidP="005B51F1">
            <w:pPr>
              <w:spacing w:after="40"/>
              <w:rPr>
                <w:rFonts w:ascii="Calibri" w:hAnsi="Calibri"/>
                <w:color w:val="000000"/>
                <w:sz w:val="20"/>
              </w:rPr>
            </w:pPr>
            <w:r w:rsidRPr="001030A3">
              <w:rPr>
                <w:rFonts w:ascii="Calibri" w:hAnsi="Calibri"/>
                <w:color w:val="000000"/>
                <w:sz w:val="20"/>
              </w:rPr>
              <w:t xml:space="preserve">Παραγωγή προϊόντων ποιότητας βάσει προτύπου (Βιολογικά, </w:t>
            </w:r>
            <w:r w:rsidR="005B51F1" w:rsidRPr="005B51F1">
              <w:rPr>
                <w:rFonts w:ascii="Calibri" w:hAnsi="Calibri"/>
                <w:color w:val="000000"/>
                <w:sz w:val="20"/>
              </w:rPr>
              <w:t>κ.α</w:t>
            </w:r>
            <w:r w:rsidRPr="001030A3">
              <w:rPr>
                <w:rFonts w:ascii="Calibri" w:hAnsi="Calibri"/>
                <w:color w:val="000000"/>
                <w:sz w:val="20"/>
              </w:rPr>
              <w:t>)</w:t>
            </w:r>
          </w:p>
        </w:tc>
        <w:tc>
          <w:tcPr>
            <w:tcW w:w="3643" w:type="dxa"/>
            <w:tcBorders>
              <w:top w:val="single" w:sz="4" w:space="0" w:color="auto"/>
              <w:left w:val="nil"/>
              <w:bottom w:val="single" w:sz="4" w:space="0" w:color="auto"/>
              <w:right w:val="single" w:sz="4" w:space="0" w:color="auto"/>
            </w:tcBorders>
            <w:shd w:val="clear" w:color="auto" w:fill="auto"/>
            <w:noWrap/>
            <w:vAlign w:val="center"/>
            <w:hideMark/>
          </w:tcPr>
          <w:p w:rsidR="0084659A" w:rsidRPr="001030A3" w:rsidRDefault="0084659A" w:rsidP="00186F37">
            <w:pPr>
              <w:spacing w:after="40"/>
              <w:jc w:val="center"/>
              <w:rPr>
                <w:rFonts w:ascii="Calibri" w:hAnsi="Calibri"/>
                <w:color w:val="000000"/>
                <w:sz w:val="20"/>
              </w:rPr>
            </w:pPr>
            <w:r w:rsidRPr="001030A3">
              <w:rPr>
                <w:rFonts w:ascii="Calibri" w:hAnsi="Calibri"/>
                <w:color w:val="000000"/>
                <w:sz w:val="20"/>
              </w:rPr>
              <w:t>Παραγωγή σε ποσοστό &gt;30%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659A" w:rsidRPr="001030A3" w:rsidRDefault="0084659A" w:rsidP="00186F37">
            <w:pPr>
              <w:spacing w:after="40"/>
              <w:jc w:val="right"/>
              <w:rPr>
                <w:rFonts w:ascii="Calibri" w:hAnsi="Calibri"/>
                <w:color w:val="000000"/>
                <w:sz w:val="20"/>
              </w:rPr>
            </w:pPr>
            <w:r w:rsidRPr="001030A3">
              <w:rPr>
                <w:rFonts w:ascii="Calibri" w:hAnsi="Calibri"/>
                <w:color w:val="000000"/>
                <w:sz w:val="20"/>
              </w:rPr>
              <w:t>100</w:t>
            </w:r>
          </w:p>
        </w:tc>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59A" w:rsidRPr="001030A3" w:rsidRDefault="0084659A" w:rsidP="00186F37">
            <w:pPr>
              <w:spacing w:after="40"/>
              <w:jc w:val="center"/>
              <w:rPr>
                <w:rFonts w:ascii="Calibri" w:hAnsi="Calibri"/>
                <w:color w:val="000000"/>
                <w:sz w:val="20"/>
              </w:rPr>
            </w:pPr>
            <w:r w:rsidRPr="001030A3">
              <w:rPr>
                <w:rFonts w:ascii="Calibri" w:hAnsi="Calibri"/>
                <w:color w:val="000000"/>
                <w:sz w:val="20"/>
              </w:rPr>
              <w:t>10%</w:t>
            </w:r>
          </w:p>
        </w:tc>
      </w:tr>
      <w:tr w:rsidR="0084659A" w:rsidRPr="00563795" w:rsidTr="00411AA8">
        <w:trPr>
          <w:trHeight w:val="701"/>
        </w:trPr>
        <w:tc>
          <w:tcPr>
            <w:tcW w:w="697" w:type="dxa"/>
            <w:vMerge/>
            <w:tcBorders>
              <w:top w:val="single" w:sz="4" w:space="0" w:color="auto"/>
              <w:left w:val="single" w:sz="4" w:space="0" w:color="auto"/>
              <w:bottom w:val="single" w:sz="4" w:space="0" w:color="auto"/>
              <w:right w:val="single" w:sz="4" w:space="0" w:color="auto"/>
            </w:tcBorders>
            <w:vAlign w:val="center"/>
            <w:hideMark/>
          </w:tcPr>
          <w:p w:rsidR="0084659A" w:rsidRPr="001030A3" w:rsidRDefault="0084659A" w:rsidP="007F1B6A">
            <w:pPr>
              <w:spacing w:after="80"/>
              <w:rPr>
                <w:rFonts w:ascii="Calibri" w:hAnsi="Calibri"/>
                <w:color w:val="000000"/>
                <w:sz w:val="20"/>
              </w:rPr>
            </w:pPr>
          </w:p>
        </w:tc>
        <w:tc>
          <w:tcPr>
            <w:tcW w:w="687" w:type="dxa"/>
            <w:vMerge/>
            <w:tcBorders>
              <w:top w:val="single" w:sz="4" w:space="0" w:color="auto"/>
              <w:left w:val="single" w:sz="4" w:space="0" w:color="auto"/>
              <w:bottom w:val="single" w:sz="4" w:space="0" w:color="000000"/>
              <w:right w:val="single" w:sz="4" w:space="0" w:color="auto"/>
            </w:tcBorders>
            <w:vAlign w:val="center"/>
            <w:hideMark/>
          </w:tcPr>
          <w:p w:rsidR="0084659A" w:rsidRPr="006F5852" w:rsidRDefault="0084659A" w:rsidP="007F1B6A">
            <w:pPr>
              <w:spacing w:after="80"/>
              <w:rPr>
                <w:rFonts w:ascii="Calibri" w:hAnsi="Calibri"/>
                <w:b/>
                <w:color w:val="000000"/>
                <w:sz w:val="20"/>
              </w:rPr>
            </w:pP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84659A" w:rsidRPr="001030A3" w:rsidRDefault="0084659A" w:rsidP="007D0AB6">
            <w:pPr>
              <w:spacing w:after="80"/>
              <w:rPr>
                <w:rFonts w:ascii="Calibri" w:hAnsi="Calibri"/>
                <w:color w:val="000000"/>
                <w:sz w:val="20"/>
              </w:rPr>
            </w:pPr>
          </w:p>
        </w:tc>
        <w:tc>
          <w:tcPr>
            <w:tcW w:w="3643" w:type="dxa"/>
            <w:tcBorders>
              <w:top w:val="single" w:sz="4" w:space="0" w:color="auto"/>
              <w:left w:val="nil"/>
              <w:bottom w:val="single" w:sz="4" w:space="0" w:color="auto"/>
              <w:right w:val="single" w:sz="4" w:space="0" w:color="auto"/>
            </w:tcBorders>
            <w:shd w:val="clear" w:color="auto" w:fill="auto"/>
            <w:noWrap/>
            <w:vAlign w:val="center"/>
            <w:hideMark/>
          </w:tcPr>
          <w:p w:rsidR="0084659A" w:rsidRPr="001030A3" w:rsidRDefault="0084659A" w:rsidP="007F1B6A">
            <w:pPr>
              <w:spacing w:after="80"/>
              <w:jc w:val="center"/>
              <w:rPr>
                <w:rFonts w:ascii="Calibri" w:hAnsi="Calibri"/>
                <w:color w:val="000000"/>
                <w:sz w:val="20"/>
              </w:rPr>
            </w:pPr>
            <w:r w:rsidRPr="001030A3">
              <w:rPr>
                <w:rFonts w:ascii="Calibri" w:hAnsi="Calibri"/>
                <w:color w:val="000000"/>
                <w:sz w:val="20"/>
              </w:rPr>
              <w:t>10%&lt;Παραγωγή σε ποσοστό &lt;30%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659A" w:rsidRPr="001030A3" w:rsidRDefault="0084659A" w:rsidP="007F1B6A">
            <w:pPr>
              <w:spacing w:after="80"/>
              <w:jc w:val="right"/>
              <w:rPr>
                <w:rFonts w:ascii="Calibri" w:hAnsi="Calibri"/>
                <w:color w:val="000000"/>
                <w:sz w:val="20"/>
              </w:rPr>
            </w:pPr>
            <w:r w:rsidRPr="001030A3">
              <w:rPr>
                <w:rFonts w:ascii="Calibri" w:hAnsi="Calibri"/>
                <w:color w:val="000000"/>
                <w:sz w:val="20"/>
              </w:rPr>
              <w:t>60</w:t>
            </w: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84659A" w:rsidRPr="001030A3" w:rsidRDefault="0084659A" w:rsidP="007F1B6A">
            <w:pPr>
              <w:spacing w:after="80"/>
              <w:rPr>
                <w:rFonts w:ascii="Calibri" w:hAnsi="Calibri"/>
                <w:color w:val="000000"/>
                <w:sz w:val="20"/>
              </w:rPr>
            </w:pPr>
          </w:p>
        </w:tc>
      </w:tr>
      <w:tr w:rsidR="0084659A" w:rsidRPr="00563795" w:rsidTr="00411AA8">
        <w:trPr>
          <w:trHeight w:val="555"/>
        </w:trPr>
        <w:tc>
          <w:tcPr>
            <w:tcW w:w="697" w:type="dxa"/>
            <w:vMerge/>
            <w:tcBorders>
              <w:top w:val="nil"/>
              <w:left w:val="single" w:sz="4" w:space="0" w:color="auto"/>
              <w:bottom w:val="single" w:sz="4" w:space="0" w:color="auto"/>
              <w:right w:val="single" w:sz="4" w:space="0" w:color="auto"/>
            </w:tcBorders>
            <w:vAlign w:val="center"/>
            <w:hideMark/>
          </w:tcPr>
          <w:p w:rsidR="0084659A" w:rsidRPr="001030A3" w:rsidRDefault="0084659A" w:rsidP="007F1B6A">
            <w:pPr>
              <w:spacing w:after="80"/>
              <w:rPr>
                <w:rFonts w:ascii="Calibri" w:hAnsi="Calibri"/>
                <w:color w:val="000000"/>
                <w:sz w:val="20"/>
              </w:rPr>
            </w:pPr>
          </w:p>
        </w:tc>
        <w:tc>
          <w:tcPr>
            <w:tcW w:w="687" w:type="dxa"/>
            <w:vMerge/>
            <w:tcBorders>
              <w:top w:val="single" w:sz="4" w:space="0" w:color="auto"/>
              <w:left w:val="single" w:sz="4" w:space="0" w:color="auto"/>
              <w:bottom w:val="single" w:sz="4" w:space="0" w:color="auto"/>
              <w:right w:val="single" w:sz="4" w:space="0" w:color="auto"/>
            </w:tcBorders>
            <w:vAlign w:val="center"/>
            <w:hideMark/>
          </w:tcPr>
          <w:p w:rsidR="0084659A" w:rsidRPr="006F5852" w:rsidRDefault="0084659A" w:rsidP="007F1B6A">
            <w:pPr>
              <w:spacing w:after="80"/>
              <w:rPr>
                <w:rFonts w:ascii="Calibri" w:hAnsi="Calibri"/>
                <w:b/>
                <w:color w:val="000000"/>
                <w:sz w:val="20"/>
              </w:rPr>
            </w:pPr>
          </w:p>
        </w:tc>
        <w:tc>
          <w:tcPr>
            <w:tcW w:w="234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7D0AB6">
            <w:pPr>
              <w:spacing w:after="80"/>
              <w:rPr>
                <w:rFonts w:ascii="Calibri" w:hAnsi="Calibri"/>
                <w:color w:val="000000"/>
                <w:sz w:val="20"/>
              </w:rPr>
            </w:pPr>
          </w:p>
        </w:tc>
        <w:tc>
          <w:tcPr>
            <w:tcW w:w="3643" w:type="dxa"/>
            <w:tcBorders>
              <w:top w:val="nil"/>
              <w:left w:val="nil"/>
              <w:bottom w:val="single" w:sz="4" w:space="0" w:color="auto"/>
              <w:right w:val="single" w:sz="4" w:space="0" w:color="auto"/>
            </w:tcBorders>
            <w:shd w:val="clear" w:color="auto" w:fill="auto"/>
            <w:noWrap/>
            <w:vAlign w:val="center"/>
            <w:hideMark/>
          </w:tcPr>
          <w:p w:rsidR="0084659A" w:rsidRPr="001030A3" w:rsidRDefault="0084659A" w:rsidP="007F1B6A">
            <w:pPr>
              <w:spacing w:after="80"/>
              <w:jc w:val="center"/>
              <w:rPr>
                <w:rFonts w:ascii="Calibri" w:hAnsi="Calibri"/>
                <w:color w:val="000000"/>
                <w:sz w:val="20"/>
              </w:rPr>
            </w:pPr>
            <w:r w:rsidRPr="001030A3">
              <w:rPr>
                <w:rFonts w:ascii="Calibri" w:hAnsi="Calibri"/>
                <w:color w:val="000000"/>
                <w:sz w:val="20"/>
              </w:rPr>
              <w:t>Παραγωγή σε ποσοστό &lt;10%</w:t>
            </w:r>
          </w:p>
        </w:tc>
        <w:tc>
          <w:tcPr>
            <w:tcW w:w="992" w:type="dxa"/>
            <w:tcBorders>
              <w:top w:val="nil"/>
              <w:left w:val="nil"/>
              <w:bottom w:val="single" w:sz="4" w:space="0" w:color="auto"/>
              <w:right w:val="single" w:sz="4" w:space="0" w:color="auto"/>
            </w:tcBorders>
            <w:shd w:val="clear" w:color="auto" w:fill="auto"/>
            <w:noWrap/>
            <w:vAlign w:val="center"/>
            <w:hideMark/>
          </w:tcPr>
          <w:p w:rsidR="0084659A" w:rsidRPr="001030A3" w:rsidRDefault="0084659A" w:rsidP="007F1B6A">
            <w:pPr>
              <w:spacing w:after="80"/>
              <w:jc w:val="right"/>
              <w:rPr>
                <w:rFonts w:ascii="Calibri" w:hAnsi="Calibri"/>
                <w:color w:val="000000"/>
                <w:sz w:val="20"/>
              </w:rPr>
            </w:pPr>
            <w:r w:rsidRPr="001030A3">
              <w:rPr>
                <w:rFonts w:ascii="Calibri" w:hAnsi="Calibri"/>
                <w:color w:val="000000"/>
                <w:sz w:val="20"/>
              </w:rPr>
              <w:t>30</w:t>
            </w:r>
          </w:p>
        </w:tc>
        <w:tc>
          <w:tcPr>
            <w:tcW w:w="67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7F1B6A">
            <w:pPr>
              <w:spacing w:after="80"/>
              <w:rPr>
                <w:rFonts w:ascii="Calibri" w:hAnsi="Calibri"/>
                <w:color w:val="000000"/>
                <w:sz w:val="20"/>
              </w:rPr>
            </w:pPr>
          </w:p>
        </w:tc>
      </w:tr>
      <w:tr w:rsidR="0084659A" w:rsidRPr="00563795" w:rsidTr="00411AA8">
        <w:trPr>
          <w:trHeight w:val="614"/>
        </w:trPr>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1030A3" w:rsidRDefault="0084659A" w:rsidP="007F1B6A">
            <w:pPr>
              <w:spacing w:after="80"/>
              <w:jc w:val="center"/>
              <w:rPr>
                <w:rFonts w:ascii="Calibri" w:hAnsi="Calibri"/>
                <w:color w:val="000000"/>
                <w:sz w:val="20"/>
              </w:rPr>
            </w:pPr>
            <w:r w:rsidRPr="001030A3">
              <w:rPr>
                <w:rFonts w:ascii="Calibri" w:hAnsi="Calibri"/>
                <w:color w:val="000000"/>
                <w:sz w:val="20"/>
              </w:rPr>
              <w:t>20</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6F5852" w:rsidRDefault="0084659A" w:rsidP="007F1B6A">
            <w:pPr>
              <w:spacing w:after="80"/>
              <w:jc w:val="center"/>
              <w:rPr>
                <w:rFonts w:ascii="Calibri" w:hAnsi="Calibri"/>
                <w:b/>
                <w:color w:val="000000"/>
                <w:sz w:val="20"/>
              </w:rPr>
            </w:pPr>
            <w:r w:rsidRPr="006F5852">
              <w:rPr>
                <w:rFonts w:ascii="Calibri" w:hAnsi="Calibri"/>
                <w:b/>
                <w:color w:val="000000"/>
                <w:sz w:val="20"/>
              </w:rPr>
              <w:t>15</w:t>
            </w:r>
          </w:p>
        </w:tc>
        <w:tc>
          <w:tcPr>
            <w:tcW w:w="23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1030A3" w:rsidRDefault="0084659A" w:rsidP="007D0AB6">
            <w:pPr>
              <w:spacing w:after="80"/>
              <w:rPr>
                <w:rFonts w:ascii="Calibri" w:hAnsi="Calibri"/>
                <w:color w:val="000000"/>
                <w:sz w:val="20"/>
              </w:rPr>
            </w:pPr>
            <w:r w:rsidRPr="001030A3">
              <w:rPr>
                <w:rFonts w:ascii="Calibri" w:hAnsi="Calibri"/>
                <w:color w:val="000000"/>
                <w:sz w:val="20"/>
              </w:rPr>
              <w:t>Ποσοστό δαπανών σχετικών με τη χρήση ή παραγωγή ανανεώσιμων πηγών ενέργειας (ΑΠΕ), (φωτοβολταϊκά, βιοντίζελ, βιοαέριο κ.λ.π.) για την κάλυψη των αναγκών των μονάδων.</w:t>
            </w:r>
          </w:p>
        </w:tc>
        <w:tc>
          <w:tcPr>
            <w:tcW w:w="3643" w:type="dxa"/>
            <w:tcBorders>
              <w:top w:val="single" w:sz="4" w:space="0" w:color="auto"/>
              <w:left w:val="nil"/>
              <w:bottom w:val="single" w:sz="4" w:space="0" w:color="auto"/>
              <w:right w:val="single" w:sz="4" w:space="0" w:color="auto"/>
            </w:tcBorders>
            <w:shd w:val="clear" w:color="auto" w:fill="auto"/>
            <w:vAlign w:val="center"/>
            <w:hideMark/>
          </w:tcPr>
          <w:p w:rsidR="0084659A" w:rsidRPr="001030A3" w:rsidRDefault="0084659A" w:rsidP="007F1B6A">
            <w:pPr>
              <w:spacing w:after="80"/>
              <w:jc w:val="center"/>
              <w:rPr>
                <w:rFonts w:ascii="Calibri" w:hAnsi="Calibri"/>
                <w:color w:val="000000"/>
                <w:sz w:val="20"/>
              </w:rPr>
            </w:pPr>
            <w:r w:rsidRPr="001030A3">
              <w:rPr>
                <w:rFonts w:ascii="Calibri" w:hAnsi="Calibri"/>
                <w:color w:val="000000"/>
                <w:sz w:val="20"/>
              </w:rPr>
              <w:t xml:space="preserve"> Ποσοστό μεγαλύτερο ή ίσο με 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659A" w:rsidRPr="001030A3" w:rsidRDefault="0084659A" w:rsidP="007F1B6A">
            <w:pPr>
              <w:spacing w:after="80"/>
              <w:jc w:val="right"/>
              <w:rPr>
                <w:rFonts w:ascii="Calibri" w:hAnsi="Calibri"/>
                <w:color w:val="000000"/>
                <w:sz w:val="20"/>
              </w:rPr>
            </w:pPr>
            <w:r w:rsidRPr="001030A3">
              <w:rPr>
                <w:rFonts w:ascii="Calibri" w:hAnsi="Calibri"/>
                <w:color w:val="000000"/>
                <w:sz w:val="20"/>
              </w:rPr>
              <w:t>100</w:t>
            </w:r>
          </w:p>
        </w:tc>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59A" w:rsidRPr="001030A3" w:rsidRDefault="0084659A" w:rsidP="007F1B6A">
            <w:pPr>
              <w:spacing w:after="80"/>
              <w:jc w:val="center"/>
              <w:rPr>
                <w:rFonts w:ascii="Calibri" w:hAnsi="Calibri"/>
                <w:color w:val="000000"/>
                <w:sz w:val="20"/>
              </w:rPr>
            </w:pPr>
            <w:r w:rsidRPr="001030A3">
              <w:rPr>
                <w:rFonts w:ascii="Calibri" w:hAnsi="Calibri"/>
                <w:color w:val="000000"/>
                <w:sz w:val="20"/>
              </w:rPr>
              <w:t>2%</w:t>
            </w:r>
          </w:p>
        </w:tc>
      </w:tr>
      <w:tr w:rsidR="0084659A" w:rsidRPr="00563795" w:rsidTr="00A156E1">
        <w:trPr>
          <w:trHeight w:val="770"/>
        </w:trPr>
        <w:tc>
          <w:tcPr>
            <w:tcW w:w="697" w:type="dxa"/>
            <w:vMerge/>
            <w:tcBorders>
              <w:top w:val="single" w:sz="4" w:space="0" w:color="auto"/>
              <w:left w:val="single" w:sz="4" w:space="0" w:color="auto"/>
              <w:bottom w:val="single" w:sz="4" w:space="0" w:color="auto"/>
              <w:right w:val="single" w:sz="4" w:space="0" w:color="auto"/>
            </w:tcBorders>
            <w:vAlign w:val="center"/>
            <w:hideMark/>
          </w:tcPr>
          <w:p w:rsidR="0084659A" w:rsidRPr="001030A3" w:rsidRDefault="0084659A" w:rsidP="00F70EF4">
            <w:pPr>
              <w:spacing w:after="100"/>
              <w:rPr>
                <w:rFonts w:ascii="Calibri" w:hAnsi="Calibri"/>
                <w:color w:val="000000"/>
                <w:sz w:val="20"/>
              </w:rPr>
            </w:pPr>
          </w:p>
        </w:tc>
        <w:tc>
          <w:tcPr>
            <w:tcW w:w="687" w:type="dxa"/>
            <w:vMerge/>
            <w:tcBorders>
              <w:top w:val="single" w:sz="4" w:space="0" w:color="auto"/>
              <w:left w:val="single" w:sz="4" w:space="0" w:color="auto"/>
              <w:bottom w:val="single" w:sz="4" w:space="0" w:color="000000"/>
              <w:right w:val="single" w:sz="4" w:space="0" w:color="auto"/>
            </w:tcBorders>
            <w:vAlign w:val="center"/>
            <w:hideMark/>
          </w:tcPr>
          <w:p w:rsidR="0084659A" w:rsidRPr="006F5852" w:rsidRDefault="0084659A" w:rsidP="00F70EF4">
            <w:pPr>
              <w:spacing w:after="100"/>
              <w:rPr>
                <w:rFonts w:ascii="Calibri" w:hAnsi="Calibri"/>
                <w:b/>
                <w:color w:val="000000"/>
                <w:sz w:val="20"/>
              </w:rPr>
            </w:pP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84659A" w:rsidRPr="001030A3" w:rsidRDefault="0084659A" w:rsidP="007D0AB6">
            <w:pPr>
              <w:spacing w:after="100"/>
              <w:rPr>
                <w:rFonts w:ascii="Calibri" w:hAnsi="Calibri"/>
                <w:color w:val="000000"/>
                <w:sz w:val="20"/>
              </w:rPr>
            </w:pPr>
          </w:p>
        </w:tc>
        <w:tc>
          <w:tcPr>
            <w:tcW w:w="3643" w:type="dxa"/>
            <w:tcBorders>
              <w:top w:val="single" w:sz="4" w:space="0" w:color="auto"/>
              <w:left w:val="nil"/>
              <w:bottom w:val="single" w:sz="4" w:space="0" w:color="auto"/>
              <w:right w:val="single" w:sz="4" w:space="0" w:color="auto"/>
            </w:tcBorders>
            <w:shd w:val="clear" w:color="auto" w:fill="auto"/>
            <w:vAlign w:val="center"/>
            <w:hideMark/>
          </w:tcPr>
          <w:p w:rsidR="0084659A" w:rsidRPr="001030A3" w:rsidRDefault="0084659A" w:rsidP="00F70EF4">
            <w:pPr>
              <w:spacing w:after="100"/>
              <w:jc w:val="center"/>
              <w:rPr>
                <w:rFonts w:ascii="Calibri" w:hAnsi="Calibri"/>
                <w:color w:val="000000"/>
                <w:sz w:val="20"/>
              </w:rPr>
            </w:pPr>
            <w:r w:rsidRPr="001030A3">
              <w:rPr>
                <w:rFonts w:ascii="Calibri" w:hAnsi="Calibri"/>
                <w:color w:val="000000"/>
                <w:sz w:val="20"/>
              </w:rPr>
              <w:t>10% ≤ Ποσοστό &lt; 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659A" w:rsidRPr="001030A3" w:rsidRDefault="0084659A" w:rsidP="00F70EF4">
            <w:pPr>
              <w:spacing w:after="100"/>
              <w:jc w:val="right"/>
              <w:rPr>
                <w:rFonts w:ascii="Calibri" w:hAnsi="Calibri"/>
                <w:color w:val="000000"/>
                <w:sz w:val="20"/>
              </w:rPr>
            </w:pPr>
            <w:r w:rsidRPr="001030A3">
              <w:rPr>
                <w:rFonts w:ascii="Calibri" w:hAnsi="Calibri"/>
                <w:color w:val="000000"/>
                <w:sz w:val="20"/>
              </w:rPr>
              <w:t>60</w:t>
            </w: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84659A" w:rsidRPr="001030A3" w:rsidRDefault="0084659A" w:rsidP="00F70EF4">
            <w:pPr>
              <w:spacing w:after="100"/>
              <w:rPr>
                <w:rFonts w:ascii="Calibri" w:hAnsi="Calibri"/>
                <w:color w:val="000000"/>
                <w:sz w:val="20"/>
              </w:rPr>
            </w:pPr>
          </w:p>
        </w:tc>
      </w:tr>
      <w:tr w:rsidR="0084659A" w:rsidRPr="00563795" w:rsidTr="00EA3E34">
        <w:trPr>
          <w:trHeight w:val="1382"/>
        </w:trPr>
        <w:tc>
          <w:tcPr>
            <w:tcW w:w="697" w:type="dxa"/>
            <w:vMerge/>
            <w:tcBorders>
              <w:top w:val="nil"/>
              <w:left w:val="single" w:sz="4" w:space="0" w:color="auto"/>
              <w:bottom w:val="single" w:sz="4" w:space="0" w:color="auto"/>
              <w:right w:val="single" w:sz="4" w:space="0" w:color="auto"/>
            </w:tcBorders>
            <w:vAlign w:val="center"/>
            <w:hideMark/>
          </w:tcPr>
          <w:p w:rsidR="0084659A" w:rsidRPr="001030A3" w:rsidRDefault="0084659A" w:rsidP="00F70EF4">
            <w:pPr>
              <w:spacing w:after="100"/>
              <w:rPr>
                <w:rFonts w:ascii="Calibri" w:hAnsi="Calibri"/>
                <w:color w:val="000000"/>
                <w:sz w:val="20"/>
              </w:rPr>
            </w:pPr>
          </w:p>
        </w:tc>
        <w:tc>
          <w:tcPr>
            <w:tcW w:w="687" w:type="dxa"/>
            <w:vMerge/>
            <w:tcBorders>
              <w:top w:val="nil"/>
              <w:left w:val="single" w:sz="4" w:space="0" w:color="auto"/>
              <w:bottom w:val="single" w:sz="4" w:space="0" w:color="000000"/>
              <w:right w:val="single" w:sz="4" w:space="0" w:color="auto"/>
            </w:tcBorders>
            <w:vAlign w:val="center"/>
            <w:hideMark/>
          </w:tcPr>
          <w:p w:rsidR="0084659A" w:rsidRPr="006F5852" w:rsidRDefault="0084659A" w:rsidP="00F70EF4">
            <w:pPr>
              <w:spacing w:after="100"/>
              <w:rPr>
                <w:rFonts w:ascii="Calibri" w:hAnsi="Calibri"/>
                <w:b/>
                <w:color w:val="000000"/>
                <w:sz w:val="20"/>
              </w:rPr>
            </w:pPr>
          </w:p>
        </w:tc>
        <w:tc>
          <w:tcPr>
            <w:tcW w:w="234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7D0AB6">
            <w:pPr>
              <w:spacing w:after="100"/>
              <w:rPr>
                <w:rFonts w:ascii="Calibri" w:hAnsi="Calibri"/>
                <w:color w:val="000000"/>
                <w:sz w:val="20"/>
              </w:rPr>
            </w:pPr>
          </w:p>
        </w:tc>
        <w:tc>
          <w:tcPr>
            <w:tcW w:w="3643"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F70EF4">
            <w:pPr>
              <w:spacing w:after="100"/>
              <w:jc w:val="center"/>
              <w:rPr>
                <w:rFonts w:ascii="Calibri" w:hAnsi="Calibri"/>
                <w:color w:val="000000"/>
                <w:sz w:val="20"/>
              </w:rPr>
            </w:pPr>
            <w:r w:rsidRPr="001030A3">
              <w:rPr>
                <w:rFonts w:ascii="Calibri" w:hAnsi="Calibri"/>
                <w:color w:val="000000"/>
                <w:sz w:val="20"/>
              </w:rPr>
              <w:t>5% ≤ Ποσοστό &lt; 10%</w:t>
            </w:r>
          </w:p>
        </w:tc>
        <w:tc>
          <w:tcPr>
            <w:tcW w:w="992" w:type="dxa"/>
            <w:tcBorders>
              <w:top w:val="nil"/>
              <w:left w:val="nil"/>
              <w:bottom w:val="single" w:sz="4" w:space="0" w:color="auto"/>
              <w:right w:val="single" w:sz="4" w:space="0" w:color="auto"/>
            </w:tcBorders>
            <w:shd w:val="clear" w:color="auto" w:fill="auto"/>
            <w:noWrap/>
            <w:vAlign w:val="center"/>
            <w:hideMark/>
          </w:tcPr>
          <w:p w:rsidR="0084659A" w:rsidRPr="001030A3" w:rsidRDefault="0084659A" w:rsidP="00F70EF4">
            <w:pPr>
              <w:spacing w:after="100"/>
              <w:jc w:val="right"/>
              <w:rPr>
                <w:rFonts w:ascii="Calibri" w:hAnsi="Calibri"/>
                <w:color w:val="000000"/>
                <w:sz w:val="20"/>
              </w:rPr>
            </w:pPr>
            <w:r w:rsidRPr="001030A3">
              <w:rPr>
                <w:rFonts w:ascii="Calibri" w:hAnsi="Calibri"/>
                <w:color w:val="000000"/>
                <w:sz w:val="20"/>
              </w:rPr>
              <w:t>30</w:t>
            </w:r>
          </w:p>
        </w:tc>
        <w:tc>
          <w:tcPr>
            <w:tcW w:w="67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F70EF4">
            <w:pPr>
              <w:spacing w:after="100"/>
              <w:rPr>
                <w:rFonts w:ascii="Calibri" w:hAnsi="Calibri"/>
                <w:color w:val="000000"/>
                <w:sz w:val="20"/>
              </w:rPr>
            </w:pPr>
          </w:p>
        </w:tc>
      </w:tr>
      <w:tr w:rsidR="0084659A" w:rsidRPr="00563795" w:rsidTr="00411AA8">
        <w:trPr>
          <w:trHeight w:val="795"/>
        </w:trPr>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1030A3" w:rsidRDefault="0084659A" w:rsidP="00F70EF4">
            <w:pPr>
              <w:spacing w:after="100"/>
              <w:jc w:val="center"/>
              <w:rPr>
                <w:rFonts w:ascii="Calibri" w:hAnsi="Calibri"/>
                <w:color w:val="000000"/>
                <w:sz w:val="20"/>
              </w:rPr>
            </w:pPr>
            <w:r w:rsidRPr="001030A3">
              <w:rPr>
                <w:rFonts w:ascii="Calibri" w:hAnsi="Calibri"/>
                <w:color w:val="000000"/>
                <w:sz w:val="20"/>
              </w:rPr>
              <w:t>22</w:t>
            </w:r>
          </w:p>
        </w:tc>
        <w:tc>
          <w:tcPr>
            <w:tcW w:w="687" w:type="dxa"/>
            <w:vMerge w:val="restart"/>
            <w:tcBorders>
              <w:top w:val="nil"/>
              <w:left w:val="single" w:sz="4" w:space="0" w:color="auto"/>
              <w:bottom w:val="single" w:sz="4" w:space="0" w:color="000000"/>
              <w:right w:val="single" w:sz="4" w:space="0" w:color="auto"/>
            </w:tcBorders>
            <w:shd w:val="clear" w:color="auto" w:fill="auto"/>
            <w:vAlign w:val="center"/>
            <w:hideMark/>
          </w:tcPr>
          <w:p w:rsidR="0084659A" w:rsidRPr="006F5852" w:rsidRDefault="0084659A" w:rsidP="00F70EF4">
            <w:pPr>
              <w:spacing w:after="100"/>
              <w:jc w:val="center"/>
              <w:rPr>
                <w:rFonts w:ascii="Calibri" w:hAnsi="Calibri"/>
                <w:b/>
                <w:color w:val="000000"/>
                <w:sz w:val="20"/>
              </w:rPr>
            </w:pPr>
            <w:r w:rsidRPr="006F5852">
              <w:rPr>
                <w:rFonts w:ascii="Calibri" w:hAnsi="Calibri"/>
                <w:b/>
                <w:color w:val="000000"/>
                <w:sz w:val="20"/>
              </w:rPr>
              <w:t>16</w:t>
            </w:r>
          </w:p>
        </w:tc>
        <w:tc>
          <w:tcPr>
            <w:tcW w:w="2345"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1030A3" w:rsidRDefault="0084659A" w:rsidP="007D0AB6">
            <w:pPr>
              <w:spacing w:after="100"/>
              <w:rPr>
                <w:rFonts w:ascii="Calibri" w:hAnsi="Calibri"/>
                <w:color w:val="000000"/>
                <w:sz w:val="20"/>
              </w:rPr>
            </w:pPr>
            <w:r w:rsidRPr="001030A3">
              <w:rPr>
                <w:rFonts w:ascii="Calibri" w:hAnsi="Calibri"/>
                <w:color w:val="000000"/>
                <w:sz w:val="20"/>
              </w:rPr>
              <w:t>Ποσοστό δαπανών σχετικών με τη χρήση – εγκατάσταση – εφαρμογή συστήματος εξοικονόμησης ύδατος</w:t>
            </w:r>
          </w:p>
        </w:tc>
        <w:tc>
          <w:tcPr>
            <w:tcW w:w="3643"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F70EF4">
            <w:pPr>
              <w:spacing w:after="100"/>
              <w:jc w:val="center"/>
              <w:rPr>
                <w:rFonts w:ascii="Calibri" w:hAnsi="Calibri"/>
                <w:color w:val="000000"/>
                <w:sz w:val="20"/>
              </w:rPr>
            </w:pPr>
            <w:r w:rsidRPr="001030A3">
              <w:rPr>
                <w:rFonts w:ascii="Calibri" w:hAnsi="Calibri"/>
                <w:color w:val="000000"/>
                <w:sz w:val="20"/>
              </w:rPr>
              <w:t xml:space="preserve"> Ποσοστό μεγαλύτερο ή ίσο με 20%</w:t>
            </w:r>
          </w:p>
        </w:tc>
        <w:tc>
          <w:tcPr>
            <w:tcW w:w="992" w:type="dxa"/>
            <w:tcBorders>
              <w:top w:val="nil"/>
              <w:left w:val="nil"/>
              <w:bottom w:val="single" w:sz="4" w:space="0" w:color="auto"/>
              <w:right w:val="single" w:sz="4" w:space="0" w:color="auto"/>
            </w:tcBorders>
            <w:shd w:val="clear" w:color="auto" w:fill="auto"/>
            <w:noWrap/>
            <w:vAlign w:val="center"/>
            <w:hideMark/>
          </w:tcPr>
          <w:p w:rsidR="0084659A" w:rsidRPr="001030A3" w:rsidRDefault="0084659A" w:rsidP="00F70EF4">
            <w:pPr>
              <w:spacing w:after="100"/>
              <w:jc w:val="right"/>
              <w:rPr>
                <w:rFonts w:ascii="Calibri" w:hAnsi="Calibri"/>
                <w:color w:val="000000"/>
                <w:sz w:val="20"/>
              </w:rPr>
            </w:pPr>
            <w:r w:rsidRPr="001030A3">
              <w:rPr>
                <w:rFonts w:ascii="Calibri" w:hAnsi="Calibri"/>
                <w:color w:val="000000"/>
                <w:sz w:val="20"/>
              </w:rPr>
              <w:t>100</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1030A3" w:rsidRDefault="0084659A" w:rsidP="00F70EF4">
            <w:pPr>
              <w:spacing w:after="100"/>
              <w:jc w:val="center"/>
              <w:rPr>
                <w:rFonts w:ascii="Calibri" w:hAnsi="Calibri"/>
                <w:color w:val="000000"/>
                <w:sz w:val="20"/>
              </w:rPr>
            </w:pPr>
            <w:r w:rsidRPr="001030A3">
              <w:rPr>
                <w:rFonts w:ascii="Calibri" w:hAnsi="Calibri"/>
                <w:color w:val="000000"/>
                <w:sz w:val="20"/>
              </w:rPr>
              <w:t>2%</w:t>
            </w:r>
          </w:p>
        </w:tc>
      </w:tr>
      <w:tr w:rsidR="0084659A" w:rsidRPr="00563795" w:rsidTr="00411AA8">
        <w:trPr>
          <w:trHeight w:val="845"/>
        </w:trPr>
        <w:tc>
          <w:tcPr>
            <w:tcW w:w="697" w:type="dxa"/>
            <w:vMerge/>
            <w:tcBorders>
              <w:top w:val="nil"/>
              <w:left w:val="single" w:sz="4" w:space="0" w:color="auto"/>
              <w:bottom w:val="single" w:sz="4" w:space="0" w:color="auto"/>
              <w:right w:val="single" w:sz="4" w:space="0" w:color="auto"/>
            </w:tcBorders>
            <w:vAlign w:val="center"/>
            <w:hideMark/>
          </w:tcPr>
          <w:p w:rsidR="0084659A" w:rsidRPr="001030A3" w:rsidRDefault="0084659A" w:rsidP="00F70EF4">
            <w:pPr>
              <w:spacing w:after="100"/>
              <w:rPr>
                <w:rFonts w:ascii="Calibri" w:hAnsi="Calibri"/>
                <w:color w:val="000000"/>
                <w:sz w:val="20"/>
              </w:rPr>
            </w:pPr>
          </w:p>
        </w:tc>
        <w:tc>
          <w:tcPr>
            <w:tcW w:w="687" w:type="dxa"/>
            <w:vMerge/>
            <w:tcBorders>
              <w:top w:val="nil"/>
              <w:left w:val="single" w:sz="4" w:space="0" w:color="auto"/>
              <w:bottom w:val="single" w:sz="4" w:space="0" w:color="000000"/>
              <w:right w:val="single" w:sz="4" w:space="0" w:color="auto"/>
            </w:tcBorders>
            <w:vAlign w:val="center"/>
            <w:hideMark/>
          </w:tcPr>
          <w:p w:rsidR="0084659A" w:rsidRPr="006F5852" w:rsidRDefault="0084659A" w:rsidP="00F70EF4">
            <w:pPr>
              <w:spacing w:after="100"/>
              <w:rPr>
                <w:rFonts w:ascii="Calibri" w:hAnsi="Calibri"/>
                <w:b/>
                <w:color w:val="000000"/>
                <w:sz w:val="20"/>
              </w:rPr>
            </w:pPr>
          </w:p>
        </w:tc>
        <w:tc>
          <w:tcPr>
            <w:tcW w:w="234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7D0AB6">
            <w:pPr>
              <w:spacing w:after="100"/>
              <w:rPr>
                <w:rFonts w:ascii="Calibri" w:hAnsi="Calibri"/>
                <w:color w:val="000000"/>
                <w:sz w:val="20"/>
              </w:rPr>
            </w:pPr>
          </w:p>
        </w:tc>
        <w:tc>
          <w:tcPr>
            <w:tcW w:w="3643"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F70EF4">
            <w:pPr>
              <w:spacing w:after="100"/>
              <w:jc w:val="center"/>
              <w:rPr>
                <w:rFonts w:ascii="Calibri" w:hAnsi="Calibri"/>
                <w:color w:val="000000"/>
                <w:sz w:val="20"/>
              </w:rPr>
            </w:pPr>
            <w:r w:rsidRPr="001030A3">
              <w:rPr>
                <w:rFonts w:ascii="Calibri" w:hAnsi="Calibri"/>
                <w:color w:val="000000"/>
                <w:sz w:val="20"/>
              </w:rPr>
              <w:t>10% ≤ Ποσοστό &lt; 20%</w:t>
            </w:r>
          </w:p>
        </w:tc>
        <w:tc>
          <w:tcPr>
            <w:tcW w:w="992" w:type="dxa"/>
            <w:tcBorders>
              <w:top w:val="nil"/>
              <w:left w:val="nil"/>
              <w:bottom w:val="single" w:sz="4" w:space="0" w:color="auto"/>
              <w:right w:val="single" w:sz="4" w:space="0" w:color="auto"/>
            </w:tcBorders>
            <w:shd w:val="clear" w:color="auto" w:fill="auto"/>
            <w:noWrap/>
            <w:vAlign w:val="center"/>
            <w:hideMark/>
          </w:tcPr>
          <w:p w:rsidR="0084659A" w:rsidRPr="001030A3" w:rsidRDefault="0084659A" w:rsidP="00F70EF4">
            <w:pPr>
              <w:spacing w:after="100"/>
              <w:jc w:val="right"/>
              <w:rPr>
                <w:rFonts w:ascii="Calibri" w:hAnsi="Calibri"/>
                <w:color w:val="000000"/>
                <w:sz w:val="20"/>
              </w:rPr>
            </w:pPr>
            <w:r w:rsidRPr="001030A3">
              <w:rPr>
                <w:rFonts w:ascii="Calibri" w:hAnsi="Calibri"/>
                <w:color w:val="000000"/>
                <w:sz w:val="20"/>
              </w:rPr>
              <w:t>60</w:t>
            </w:r>
          </w:p>
        </w:tc>
        <w:tc>
          <w:tcPr>
            <w:tcW w:w="67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F70EF4">
            <w:pPr>
              <w:spacing w:after="100"/>
              <w:rPr>
                <w:rFonts w:ascii="Calibri" w:hAnsi="Calibri"/>
                <w:color w:val="000000"/>
                <w:sz w:val="20"/>
              </w:rPr>
            </w:pPr>
          </w:p>
        </w:tc>
      </w:tr>
      <w:tr w:rsidR="0084659A" w:rsidRPr="00563795" w:rsidTr="00EA3E34">
        <w:trPr>
          <w:trHeight w:val="1821"/>
        </w:trPr>
        <w:tc>
          <w:tcPr>
            <w:tcW w:w="697" w:type="dxa"/>
            <w:vMerge/>
            <w:tcBorders>
              <w:top w:val="nil"/>
              <w:left w:val="single" w:sz="4" w:space="0" w:color="auto"/>
              <w:bottom w:val="single" w:sz="4" w:space="0" w:color="auto"/>
              <w:right w:val="single" w:sz="4" w:space="0" w:color="auto"/>
            </w:tcBorders>
            <w:vAlign w:val="center"/>
            <w:hideMark/>
          </w:tcPr>
          <w:p w:rsidR="0084659A" w:rsidRPr="001030A3" w:rsidRDefault="0084659A" w:rsidP="00F70EF4">
            <w:pPr>
              <w:spacing w:after="100"/>
              <w:rPr>
                <w:rFonts w:ascii="Calibri" w:hAnsi="Calibri"/>
                <w:color w:val="000000"/>
                <w:sz w:val="20"/>
              </w:rPr>
            </w:pPr>
          </w:p>
        </w:tc>
        <w:tc>
          <w:tcPr>
            <w:tcW w:w="687" w:type="dxa"/>
            <w:vMerge/>
            <w:tcBorders>
              <w:top w:val="nil"/>
              <w:left w:val="single" w:sz="4" w:space="0" w:color="auto"/>
              <w:bottom w:val="single" w:sz="4" w:space="0" w:color="000000"/>
              <w:right w:val="single" w:sz="4" w:space="0" w:color="auto"/>
            </w:tcBorders>
            <w:vAlign w:val="center"/>
            <w:hideMark/>
          </w:tcPr>
          <w:p w:rsidR="0084659A" w:rsidRPr="006F5852" w:rsidRDefault="0084659A" w:rsidP="00F70EF4">
            <w:pPr>
              <w:spacing w:after="100"/>
              <w:rPr>
                <w:rFonts w:ascii="Calibri" w:hAnsi="Calibri"/>
                <w:b/>
                <w:color w:val="000000"/>
                <w:sz w:val="20"/>
              </w:rPr>
            </w:pPr>
          </w:p>
        </w:tc>
        <w:tc>
          <w:tcPr>
            <w:tcW w:w="234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7D0AB6">
            <w:pPr>
              <w:spacing w:after="100"/>
              <w:rPr>
                <w:rFonts w:ascii="Calibri" w:hAnsi="Calibri"/>
                <w:color w:val="000000"/>
                <w:sz w:val="20"/>
              </w:rPr>
            </w:pPr>
          </w:p>
        </w:tc>
        <w:tc>
          <w:tcPr>
            <w:tcW w:w="3643"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F70EF4">
            <w:pPr>
              <w:spacing w:after="100"/>
              <w:jc w:val="center"/>
              <w:rPr>
                <w:rFonts w:ascii="Calibri" w:hAnsi="Calibri"/>
                <w:color w:val="000000"/>
                <w:sz w:val="20"/>
              </w:rPr>
            </w:pPr>
            <w:r w:rsidRPr="001030A3">
              <w:rPr>
                <w:rFonts w:ascii="Calibri" w:hAnsi="Calibri"/>
                <w:color w:val="000000"/>
                <w:sz w:val="20"/>
              </w:rPr>
              <w:t>5% ≤ Ποσοστό &lt; 10%</w:t>
            </w:r>
          </w:p>
        </w:tc>
        <w:tc>
          <w:tcPr>
            <w:tcW w:w="992" w:type="dxa"/>
            <w:tcBorders>
              <w:top w:val="nil"/>
              <w:left w:val="nil"/>
              <w:bottom w:val="single" w:sz="4" w:space="0" w:color="auto"/>
              <w:right w:val="single" w:sz="4" w:space="0" w:color="auto"/>
            </w:tcBorders>
            <w:shd w:val="clear" w:color="auto" w:fill="auto"/>
            <w:noWrap/>
            <w:vAlign w:val="center"/>
            <w:hideMark/>
          </w:tcPr>
          <w:p w:rsidR="0084659A" w:rsidRPr="001030A3" w:rsidRDefault="0084659A" w:rsidP="00F70EF4">
            <w:pPr>
              <w:spacing w:after="100"/>
              <w:jc w:val="right"/>
              <w:rPr>
                <w:rFonts w:ascii="Calibri" w:hAnsi="Calibri"/>
                <w:color w:val="000000"/>
                <w:sz w:val="20"/>
              </w:rPr>
            </w:pPr>
            <w:r w:rsidRPr="001030A3">
              <w:rPr>
                <w:rFonts w:ascii="Calibri" w:hAnsi="Calibri"/>
                <w:color w:val="000000"/>
                <w:sz w:val="20"/>
              </w:rPr>
              <w:t>30</w:t>
            </w:r>
          </w:p>
        </w:tc>
        <w:tc>
          <w:tcPr>
            <w:tcW w:w="67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F70EF4">
            <w:pPr>
              <w:spacing w:after="100"/>
              <w:rPr>
                <w:rFonts w:ascii="Calibri" w:hAnsi="Calibri"/>
                <w:color w:val="000000"/>
                <w:sz w:val="20"/>
              </w:rPr>
            </w:pPr>
          </w:p>
        </w:tc>
      </w:tr>
      <w:tr w:rsidR="00802A44" w:rsidRPr="00563795" w:rsidTr="008E7ABA">
        <w:trPr>
          <w:trHeight w:val="678"/>
        </w:trPr>
        <w:tc>
          <w:tcPr>
            <w:tcW w:w="697"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802A44" w:rsidRPr="009C5981" w:rsidRDefault="00802A44" w:rsidP="008E7ABA">
            <w:pPr>
              <w:spacing w:after="120"/>
              <w:jc w:val="center"/>
              <w:rPr>
                <w:rFonts w:ascii="Calibri" w:hAnsi="Calibri"/>
                <w:b/>
                <w:color w:val="000000"/>
              </w:rPr>
            </w:pPr>
            <w:r w:rsidRPr="009C5981">
              <w:rPr>
                <w:rFonts w:ascii="Calibri" w:hAnsi="Calibri"/>
                <w:b/>
                <w:color w:val="000000"/>
              </w:rPr>
              <w:t>ΚΩΔ ΕΥΕ</w:t>
            </w:r>
          </w:p>
        </w:tc>
        <w:tc>
          <w:tcPr>
            <w:tcW w:w="687" w:type="dxa"/>
            <w:tcBorders>
              <w:top w:val="single" w:sz="4" w:space="0" w:color="auto"/>
              <w:left w:val="nil"/>
              <w:bottom w:val="single" w:sz="4" w:space="0" w:color="auto"/>
              <w:right w:val="single" w:sz="4" w:space="0" w:color="auto"/>
            </w:tcBorders>
            <w:shd w:val="clear" w:color="000000" w:fill="FFFF00"/>
            <w:noWrap/>
            <w:vAlign w:val="center"/>
            <w:hideMark/>
          </w:tcPr>
          <w:p w:rsidR="00802A44" w:rsidRPr="009C5981" w:rsidRDefault="00802A44" w:rsidP="008E7ABA">
            <w:pPr>
              <w:spacing w:after="120"/>
              <w:jc w:val="center"/>
              <w:rPr>
                <w:rFonts w:ascii="Calibri" w:hAnsi="Calibri"/>
                <w:b/>
                <w:bCs/>
                <w:color w:val="000000"/>
              </w:rPr>
            </w:pPr>
            <w:r w:rsidRPr="009C5981">
              <w:rPr>
                <w:rFonts w:ascii="Calibri" w:hAnsi="Calibri"/>
                <w:b/>
                <w:bCs/>
                <w:color w:val="000000"/>
              </w:rPr>
              <w:t>Α/Α</w:t>
            </w:r>
          </w:p>
        </w:tc>
        <w:tc>
          <w:tcPr>
            <w:tcW w:w="2345" w:type="dxa"/>
            <w:tcBorders>
              <w:top w:val="single" w:sz="4" w:space="0" w:color="auto"/>
              <w:left w:val="nil"/>
              <w:bottom w:val="single" w:sz="4" w:space="0" w:color="auto"/>
              <w:right w:val="single" w:sz="4" w:space="0" w:color="auto"/>
            </w:tcBorders>
            <w:shd w:val="clear" w:color="000000" w:fill="FFFF00"/>
            <w:noWrap/>
            <w:vAlign w:val="center"/>
            <w:hideMark/>
          </w:tcPr>
          <w:p w:rsidR="00802A44" w:rsidRPr="009C5981" w:rsidRDefault="00802A44" w:rsidP="008E7ABA">
            <w:pPr>
              <w:spacing w:after="120"/>
              <w:jc w:val="center"/>
              <w:rPr>
                <w:rFonts w:ascii="Calibri" w:hAnsi="Calibri"/>
                <w:b/>
                <w:bCs/>
                <w:color w:val="000000"/>
              </w:rPr>
            </w:pPr>
            <w:r w:rsidRPr="009C5981">
              <w:rPr>
                <w:rFonts w:ascii="Calibri" w:hAnsi="Calibri"/>
                <w:b/>
                <w:bCs/>
                <w:color w:val="000000"/>
              </w:rPr>
              <w:t>ΚΡΙΤΗΡΙΟ</w:t>
            </w:r>
          </w:p>
        </w:tc>
        <w:tc>
          <w:tcPr>
            <w:tcW w:w="3643" w:type="dxa"/>
            <w:tcBorders>
              <w:top w:val="single" w:sz="4" w:space="0" w:color="auto"/>
              <w:left w:val="nil"/>
              <w:bottom w:val="single" w:sz="4" w:space="0" w:color="auto"/>
              <w:right w:val="single" w:sz="4" w:space="0" w:color="auto"/>
            </w:tcBorders>
            <w:shd w:val="clear" w:color="000000" w:fill="FFFF00"/>
            <w:noWrap/>
            <w:vAlign w:val="center"/>
            <w:hideMark/>
          </w:tcPr>
          <w:p w:rsidR="00802A44" w:rsidRPr="009C5981" w:rsidRDefault="00802A44" w:rsidP="008E7ABA">
            <w:pPr>
              <w:spacing w:after="120"/>
              <w:jc w:val="center"/>
              <w:rPr>
                <w:rFonts w:ascii="Calibri" w:hAnsi="Calibri"/>
                <w:b/>
                <w:bCs/>
                <w:color w:val="000000"/>
              </w:rPr>
            </w:pPr>
            <w:r w:rsidRPr="009C5981">
              <w:rPr>
                <w:rFonts w:ascii="Calibri" w:hAnsi="Calibri"/>
                <w:b/>
                <w:bCs/>
                <w:color w:val="000000"/>
              </w:rPr>
              <w:t>ΑΝΑΛΥΣΗ</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802A44" w:rsidRPr="009C5981" w:rsidRDefault="00802A44" w:rsidP="008E7ABA">
            <w:pPr>
              <w:spacing w:after="120"/>
              <w:rPr>
                <w:rFonts w:ascii="Calibri" w:hAnsi="Calibri"/>
                <w:b/>
                <w:bCs/>
                <w:color w:val="000000"/>
              </w:rPr>
            </w:pPr>
            <w:r w:rsidRPr="009C5981">
              <w:rPr>
                <w:rFonts w:ascii="Calibri" w:hAnsi="Calibri"/>
                <w:b/>
                <w:bCs/>
                <w:color w:val="000000"/>
              </w:rPr>
              <w:t>ΒΑΘΜΟΛΟΓΙΑ  (0-100)</w:t>
            </w:r>
          </w:p>
        </w:tc>
        <w:tc>
          <w:tcPr>
            <w:tcW w:w="675" w:type="dxa"/>
            <w:tcBorders>
              <w:top w:val="single" w:sz="4" w:space="0" w:color="auto"/>
              <w:left w:val="nil"/>
              <w:bottom w:val="single" w:sz="4" w:space="0" w:color="auto"/>
              <w:right w:val="single" w:sz="4" w:space="0" w:color="auto"/>
            </w:tcBorders>
            <w:shd w:val="clear" w:color="000000" w:fill="FFFF00"/>
            <w:vAlign w:val="center"/>
            <w:hideMark/>
          </w:tcPr>
          <w:p w:rsidR="00802A44" w:rsidRPr="009C5981" w:rsidRDefault="00802A44" w:rsidP="008E7ABA">
            <w:pPr>
              <w:spacing w:after="120"/>
              <w:rPr>
                <w:rFonts w:ascii="Calibri" w:hAnsi="Calibri"/>
                <w:b/>
                <w:bCs/>
                <w:color w:val="000000"/>
              </w:rPr>
            </w:pPr>
            <w:r w:rsidRPr="009C5981">
              <w:rPr>
                <w:rFonts w:ascii="Calibri" w:hAnsi="Calibri"/>
                <w:b/>
                <w:bCs/>
                <w:color w:val="000000"/>
              </w:rPr>
              <w:t>ΒΑΡΥΤΗΤΑ</w:t>
            </w:r>
          </w:p>
        </w:tc>
      </w:tr>
      <w:tr w:rsidR="0084659A" w:rsidRPr="00563795" w:rsidTr="00802A44">
        <w:trPr>
          <w:trHeight w:val="70"/>
        </w:trPr>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1030A3" w:rsidRDefault="0084659A" w:rsidP="00F70EF4">
            <w:pPr>
              <w:spacing w:after="100"/>
              <w:jc w:val="center"/>
              <w:rPr>
                <w:rFonts w:ascii="Calibri" w:hAnsi="Calibri"/>
                <w:color w:val="000000"/>
                <w:sz w:val="20"/>
              </w:rPr>
            </w:pPr>
            <w:r w:rsidRPr="001030A3">
              <w:rPr>
                <w:rFonts w:ascii="Calibri" w:hAnsi="Calibri"/>
                <w:color w:val="000000"/>
                <w:sz w:val="20"/>
              </w:rPr>
              <w:t>24</w:t>
            </w:r>
          </w:p>
        </w:tc>
        <w:tc>
          <w:tcPr>
            <w:tcW w:w="687" w:type="dxa"/>
            <w:vMerge w:val="restart"/>
            <w:tcBorders>
              <w:top w:val="nil"/>
              <w:left w:val="single" w:sz="4" w:space="0" w:color="auto"/>
              <w:bottom w:val="single" w:sz="4" w:space="0" w:color="000000"/>
              <w:right w:val="single" w:sz="4" w:space="0" w:color="auto"/>
            </w:tcBorders>
            <w:shd w:val="clear" w:color="auto" w:fill="auto"/>
            <w:vAlign w:val="center"/>
            <w:hideMark/>
          </w:tcPr>
          <w:p w:rsidR="0084659A" w:rsidRPr="006F5852" w:rsidRDefault="0084659A" w:rsidP="00F70EF4">
            <w:pPr>
              <w:spacing w:after="100"/>
              <w:jc w:val="center"/>
              <w:rPr>
                <w:rFonts w:ascii="Calibri" w:hAnsi="Calibri"/>
                <w:b/>
                <w:color w:val="000000"/>
                <w:sz w:val="20"/>
              </w:rPr>
            </w:pPr>
            <w:r w:rsidRPr="006F5852">
              <w:rPr>
                <w:rFonts w:ascii="Calibri" w:hAnsi="Calibri"/>
                <w:b/>
                <w:color w:val="000000"/>
                <w:sz w:val="20"/>
              </w:rPr>
              <w:t>18</w:t>
            </w:r>
          </w:p>
        </w:tc>
        <w:tc>
          <w:tcPr>
            <w:tcW w:w="2345"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1030A3" w:rsidRDefault="0084659A" w:rsidP="007D0AB6">
            <w:pPr>
              <w:spacing w:after="100"/>
              <w:rPr>
                <w:rFonts w:ascii="Calibri" w:hAnsi="Calibri"/>
                <w:color w:val="000000"/>
                <w:sz w:val="20"/>
              </w:rPr>
            </w:pPr>
            <w:r w:rsidRPr="001030A3">
              <w:rPr>
                <w:rFonts w:ascii="Calibri" w:hAnsi="Calibri"/>
                <w:color w:val="000000"/>
                <w:sz w:val="20"/>
              </w:rPr>
              <w:t>Καινοτόμος  χαρακτήρας της πρότασης/ Χρήση καινοτομίας και νέων τεχνολογιών (μονάδες μεταποίησης και βιοτεχνικές μονάδες)</w:t>
            </w:r>
          </w:p>
        </w:tc>
        <w:tc>
          <w:tcPr>
            <w:tcW w:w="3643"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F70EF4">
            <w:pPr>
              <w:spacing w:after="100"/>
              <w:jc w:val="center"/>
              <w:rPr>
                <w:rFonts w:ascii="Calibri" w:hAnsi="Calibri"/>
                <w:color w:val="000000"/>
                <w:sz w:val="20"/>
              </w:rPr>
            </w:pPr>
            <w:r w:rsidRPr="001030A3">
              <w:rPr>
                <w:rFonts w:ascii="Calibri" w:hAnsi="Calibri"/>
                <w:color w:val="000000"/>
                <w:sz w:val="20"/>
              </w:rPr>
              <w:t>Το προϊόν χαρακτηρίζεται ως καινοτόμο</w:t>
            </w:r>
          </w:p>
        </w:tc>
        <w:tc>
          <w:tcPr>
            <w:tcW w:w="992"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F70EF4">
            <w:pPr>
              <w:spacing w:after="100"/>
              <w:jc w:val="right"/>
              <w:rPr>
                <w:rFonts w:ascii="Calibri" w:hAnsi="Calibri"/>
                <w:color w:val="000000"/>
                <w:sz w:val="20"/>
              </w:rPr>
            </w:pPr>
            <w:r w:rsidRPr="001030A3">
              <w:rPr>
                <w:rFonts w:ascii="Calibri" w:hAnsi="Calibri"/>
                <w:color w:val="000000"/>
                <w:sz w:val="20"/>
              </w:rPr>
              <w:t>100</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1030A3" w:rsidRDefault="0084659A" w:rsidP="00F70EF4">
            <w:pPr>
              <w:spacing w:after="100"/>
              <w:jc w:val="center"/>
              <w:rPr>
                <w:rFonts w:ascii="Calibri" w:hAnsi="Calibri"/>
                <w:color w:val="000000"/>
                <w:sz w:val="20"/>
              </w:rPr>
            </w:pPr>
            <w:r w:rsidRPr="001030A3">
              <w:rPr>
                <w:rFonts w:ascii="Calibri" w:hAnsi="Calibri"/>
                <w:color w:val="000000"/>
                <w:sz w:val="20"/>
              </w:rPr>
              <w:t>5%</w:t>
            </w:r>
          </w:p>
        </w:tc>
      </w:tr>
      <w:tr w:rsidR="0084659A" w:rsidRPr="00563795" w:rsidTr="00802A44">
        <w:trPr>
          <w:trHeight w:val="903"/>
        </w:trPr>
        <w:tc>
          <w:tcPr>
            <w:tcW w:w="697" w:type="dxa"/>
            <w:vMerge/>
            <w:tcBorders>
              <w:top w:val="nil"/>
              <w:left w:val="single" w:sz="4" w:space="0" w:color="auto"/>
              <w:bottom w:val="single" w:sz="4" w:space="0" w:color="auto"/>
              <w:right w:val="single" w:sz="4" w:space="0" w:color="auto"/>
            </w:tcBorders>
            <w:vAlign w:val="center"/>
            <w:hideMark/>
          </w:tcPr>
          <w:p w:rsidR="0084659A" w:rsidRPr="001030A3" w:rsidRDefault="0084659A" w:rsidP="00F70EF4">
            <w:pPr>
              <w:spacing w:after="100"/>
              <w:rPr>
                <w:rFonts w:ascii="Calibri" w:hAnsi="Calibri"/>
                <w:color w:val="000000"/>
                <w:sz w:val="20"/>
              </w:rPr>
            </w:pPr>
          </w:p>
        </w:tc>
        <w:tc>
          <w:tcPr>
            <w:tcW w:w="687" w:type="dxa"/>
            <w:vMerge/>
            <w:tcBorders>
              <w:top w:val="nil"/>
              <w:left w:val="single" w:sz="4" w:space="0" w:color="auto"/>
              <w:bottom w:val="single" w:sz="4" w:space="0" w:color="000000"/>
              <w:right w:val="single" w:sz="4" w:space="0" w:color="auto"/>
            </w:tcBorders>
            <w:vAlign w:val="center"/>
            <w:hideMark/>
          </w:tcPr>
          <w:p w:rsidR="0084659A" w:rsidRPr="006F5852" w:rsidRDefault="0084659A" w:rsidP="00F70EF4">
            <w:pPr>
              <w:spacing w:after="100"/>
              <w:rPr>
                <w:rFonts w:ascii="Calibri" w:hAnsi="Calibri"/>
                <w:b/>
                <w:color w:val="000000"/>
                <w:sz w:val="20"/>
              </w:rPr>
            </w:pPr>
          </w:p>
        </w:tc>
        <w:tc>
          <w:tcPr>
            <w:tcW w:w="234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7D0AB6">
            <w:pPr>
              <w:spacing w:after="100"/>
              <w:rPr>
                <w:rFonts w:ascii="Calibri" w:hAnsi="Calibri"/>
                <w:color w:val="000000"/>
                <w:sz w:val="20"/>
              </w:rPr>
            </w:pPr>
          </w:p>
        </w:tc>
        <w:tc>
          <w:tcPr>
            <w:tcW w:w="3643"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F70EF4">
            <w:pPr>
              <w:spacing w:after="100"/>
              <w:jc w:val="center"/>
              <w:rPr>
                <w:rFonts w:ascii="Calibri" w:hAnsi="Calibri"/>
                <w:color w:val="000000"/>
                <w:sz w:val="20"/>
              </w:rPr>
            </w:pPr>
            <w:r w:rsidRPr="001030A3">
              <w:rPr>
                <w:rFonts w:ascii="Calibri" w:hAnsi="Calibri"/>
                <w:color w:val="000000"/>
                <w:sz w:val="20"/>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992"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F70EF4">
            <w:pPr>
              <w:spacing w:after="100"/>
              <w:jc w:val="right"/>
              <w:rPr>
                <w:rFonts w:ascii="Calibri" w:hAnsi="Calibri"/>
                <w:color w:val="000000"/>
                <w:sz w:val="20"/>
              </w:rPr>
            </w:pPr>
            <w:r w:rsidRPr="001030A3">
              <w:rPr>
                <w:rFonts w:ascii="Calibri" w:hAnsi="Calibri"/>
                <w:color w:val="000000"/>
                <w:sz w:val="20"/>
              </w:rPr>
              <w:t>75</w:t>
            </w:r>
          </w:p>
        </w:tc>
        <w:tc>
          <w:tcPr>
            <w:tcW w:w="67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F70EF4">
            <w:pPr>
              <w:spacing w:after="100"/>
              <w:rPr>
                <w:rFonts w:ascii="Calibri" w:hAnsi="Calibri"/>
                <w:color w:val="000000"/>
                <w:sz w:val="20"/>
              </w:rPr>
            </w:pPr>
          </w:p>
        </w:tc>
      </w:tr>
      <w:tr w:rsidR="0084659A" w:rsidRPr="00563795" w:rsidTr="00802A44">
        <w:trPr>
          <w:trHeight w:val="1237"/>
        </w:trPr>
        <w:tc>
          <w:tcPr>
            <w:tcW w:w="697" w:type="dxa"/>
            <w:vMerge/>
            <w:tcBorders>
              <w:top w:val="nil"/>
              <w:left w:val="single" w:sz="4" w:space="0" w:color="auto"/>
              <w:bottom w:val="single" w:sz="4" w:space="0" w:color="auto"/>
              <w:right w:val="single" w:sz="4" w:space="0" w:color="auto"/>
            </w:tcBorders>
            <w:vAlign w:val="center"/>
            <w:hideMark/>
          </w:tcPr>
          <w:p w:rsidR="0084659A" w:rsidRPr="001030A3" w:rsidRDefault="0084659A" w:rsidP="00F70EF4">
            <w:pPr>
              <w:spacing w:after="100"/>
              <w:rPr>
                <w:rFonts w:ascii="Calibri" w:hAnsi="Calibri"/>
                <w:color w:val="000000"/>
                <w:sz w:val="20"/>
              </w:rPr>
            </w:pPr>
          </w:p>
        </w:tc>
        <w:tc>
          <w:tcPr>
            <w:tcW w:w="687" w:type="dxa"/>
            <w:vMerge/>
            <w:tcBorders>
              <w:top w:val="nil"/>
              <w:left w:val="single" w:sz="4" w:space="0" w:color="auto"/>
              <w:bottom w:val="single" w:sz="4" w:space="0" w:color="000000"/>
              <w:right w:val="single" w:sz="4" w:space="0" w:color="auto"/>
            </w:tcBorders>
            <w:vAlign w:val="center"/>
            <w:hideMark/>
          </w:tcPr>
          <w:p w:rsidR="0084659A" w:rsidRPr="006F5852" w:rsidRDefault="0084659A" w:rsidP="00F70EF4">
            <w:pPr>
              <w:spacing w:after="100"/>
              <w:rPr>
                <w:rFonts w:ascii="Calibri" w:hAnsi="Calibri"/>
                <w:b/>
                <w:color w:val="000000"/>
                <w:sz w:val="20"/>
              </w:rPr>
            </w:pPr>
          </w:p>
        </w:tc>
        <w:tc>
          <w:tcPr>
            <w:tcW w:w="234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7D0AB6">
            <w:pPr>
              <w:spacing w:after="100"/>
              <w:rPr>
                <w:rFonts w:ascii="Calibri" w:hAnsi="Calibri"/>
                <w:color w:val="000000"/>
                <w:sz w:val="20"/>
              </w:rPr>
            </w:pPr>
          </w:p>
        </w:tc>
        <w:tc>
          <w:tcPr>
            <w:tcW w:w="3643"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F70EF4">
            <w:pPr>
              <w:spacing w:after="100"/>
              <w:rPr>
                <w:rFonts w:ascii="Calibri" w:hAnsi="Calibri"/>
                <w:color w:val="000000"/>
                <w:sz w:val="20"/>
              </w:rPr>
            </w:pPr>
            <w:r w:rsidRPr="001030A3">
              <w:rPr>
                <w:rFonts w:ascii="Calibri" w:hAnsi="Calibri"/>
                <w:color w:val="000000"/>
                <w:sz w:val="20"/>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992"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F70EF4">
            <w:pPr>
              <w:spacing w:after="100"/>
              <w:jc w:val="right"/>
              <w:rPr>
                <w:rFonts w:ascii="Calibri" w:hAnsi="Calibri"/>
                <w:color w:val="000000"/>
                <w:sz w:val="20"/>
              </w:rPr>
            </w:pPr>
            <w:r w:rsidRPr="001030A3">
              <w:rPr>
                <w:rFonts w:ascii="Calibri" w:hAnsi="Calibri"/>
                <w:color w:val="000000"/>
                <w:sz w:val="20"/>
              </w:rPr>
              <w:t>50</w:t>
            </w:r>
          </w:p>
        </w:tc>
        <w:tc>
          <w:tcPr>
            <w:tcW w:w="67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F70EF4">
            <w:pPr>
              <w:spacing w:after="100"/>
              <w:rPr>
                <w:rFonts w:ascii="Calibri" w:hAnsi="Calibri"/>
                <w:color w:val="000000"/>
                <w:sz w:val="20"/>
              </w:rPr>
            </w:pPr>
          </w:p>
        </w:tc>
      </w:tr>
      <w:tr w:rsidR="0084659A" w:rsidRPr="00563795" w:rsidTr="00A156E1">
        <w:trPr>
          <w:trHeight w:val="765"/>
        </w:trPr>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1030A3" w:rsidRDefault="0084659A" w:rsidP="00F70EF4">
            <w:pPr>
              <w:spacing w:after="100"/>
              <w:jc w:val="center"/>
              <w:rPr>
                <w:rFonts w:ascii="Calibri" w:hAnsi="Calibri"/>
                <w:color w:val="000000"/>
                <w:sz w:val="20"/>
              </w:rPr>
            </w:pPr>
            <w:r w:rsidRPr="001030A3">
              <w:rPr>
                <w:rFonts w:ascii="Calibri" w:hAnsi="Calibri"/>
                <w:color w:val="000000"/>
                <w:sz w:val="20"/>
              </w:rPr>
              <w:t>28</w:t>
            </w:r>
          </w:p>
        </w:tc>
        <w:tc>
          <w:tcPr>
            <w:tcW w:w="687" w:type="dxa"/>
            <w:vMerge w:val="restart"/>
            <w:tcBorders>
              <w:top w:val="nil"/>
              <w:left w:val="single" w:sz="4" w:space="0" w:color="auto"/>
              <w:bottom w:val="single" w:sz="4" w:space="0" w:color="000000"/>
              <w:right w:val="single" w:sz="4" w:space="0" w:color="auto"/>
            </w:tcBorders>
            <w:shd w:val="clear" w:color="auto" w:fill="auto"/>
            <w:vAlign w:val="center"/>
            <w:hideMark/>
          </w:tcPr>
          <w:p w:rsidR="0084659A" w:rsidRPr="006F5852" w:rsidRDefault="0084659A" w:rsidP="00F70EF4">
            <w:pPr>
              <w:spacing w:after="100"/>
              <w:jc w:val="center"/>
              <w:rPr>
                <w:rFonts w:ascii="Calibri" w:hAnsi="Calibri"/>
                <w:b/>
                <w:color w:val="000000"/>
                <w:sz w:val="20"/>
              </w:rPr>
            </w:pPr>
            <w:r w:rsidRPr="006F5852">
              <w:rPr>
                <w:rFonts w:ascii="Calibri" w:hAnsi="Calibri"/>
                <w:b/>
                <w:color w:val="000000"/>
                <w:sz w:val="20"/>
              </w:rPr>
              <w:t>22</w:t>
            </w:r>
          </w:p>
        </w:tc>
        <w:tc>
          <w:tcPr>
            <w:tcW w:w="2345"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1030A3" w:rsidRDefault="0084659A" w:rsidP="007D0AB6">
            <w:pPr>
              <w:spacing w:after="100"/>
              <w:rPr>
                <w:rFonts w:ascii="Calibri" w:hAnsi="Calibri"/>
                <w:color w:val="000000"/>
                <w:sz w:val="20"/>
              </w:rPr>
            </w:pPr>
            <w:r w:rsidRPr="001030A3">
              <w:rPr>
                <w:rFonts w:ascii="Calibri" w:hAnsi="Calibri"/>
                <w:color w:val="000000"/>
                <w:sz w:val="20"/>
              </w:rPr>
              <w:t>Ετοιμότητα έναρξης υλοποίησης της πρότασης</w:t>
            </w:r>
          </w:p>
        </w:tc>
        <w:tc>
          <w:tcPr>
            <w:tcW w:w="3643"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496D5B">
            <w:pPr>
              <w:spacing w:after="0"/>
              <w:jc w:val="center"/>
              <w:rPr>
                <w:rFonts w:ascii="Calibri" w:hAnsi="Calibri"/>
                <w:color w:val="000000"/>
                <w:sz w:val="20"/>
              </w:rPr>
            </w:pPr>
            <w:r w:rsidRPr="001030A3">
              <w:rPr>
                <w:rFonts w:ascii="Calibri" w:hAnsi="Calibri"/>
                <w:color w:val="000000"/>
                <w:sz w:val="20"/>
              </w:rPr>
              <w:t>Εξασφάλιση του συνόλου των απαιτούμενων γνωμοδοτήσεων/εγκρίσεων / αδειών</w:t>
            </w:r>
          </w:p>
        </w:tc>
        <w:tc>
          <w:tcPr>
            <w:tcW w:w="992"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F70EF4">
            <w:pPr>
              <w:spacing w:after="100"/>
              <w:jc w:val="right"/>
              <w:rPr>
                <w:rFonts w:ascii="Calibri" w:hAnsi="Calibri"/>
                <w:color w:val="000000"/>
                <w:sz w:val="20"/>
              </w:rPr>
            </w:pPr>
            <w:r w:rsidRPr="001030A3">
              <w:rPr>
                <w:rFonts w:ascii="Calibri" w:hAnsi="Calibri"/>
                <w:color w:val="000000"/>
                <w:sz w:val="20"/>
              </w:rPr>
              <w:t>100</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1030A3" w:rsidRDefault="0084659A" w:rsidP="00F70EF4">
            <w:pPr>
              <w:spacing w:after="100"/>
              <w:jc w:val="center"/>
              <w:rPr>
                <w:rFonts w:ascii="Calibri" w:hAnsi="Calibri"/>
                <w:color w:val="000000"/>
                <w:sz w:val="20"/>
              </w:rPr>
            </w:pPr>
            <w:r w:rsidRPr="001030A3">
              <w:rPr>
                <w:rFonts w:ascii="Calibri" w:hAnsi="Calibri"/>
                <w:color w:val="000000"/>
                <w:sz w:val="20"/>
              </w:rPr>
              <w:t>6%</w:t>
            </w:r>
          </w:p>
        </w:tc>
      </w:tr>
      <w:tr w:rsidR="0084659A" w:rsidRPr="00563795" w:rsidTr="00EA3E34">
        <w:trPr>
          <w:trHeight w:val="743"/>
        </w:trPr>
        <w:tc>
          <w:tcPr>
            <w:tcW w:w="697" w:type="dxa"/>
            <w:vMerge/>
            <w:tcBorders>
              <w:top w:val="nil"/>
              <w:left w:val="single" w:sz="4" w:space="0" w:color="auto"/>
              <w:bottom w:val="single" w:sz="4" w:space="0" w:color="auto"/>
              <w:right w:val="single" w:sz="4" w:space="0" w:color="auto"/>
            </w:tcBorders>
            <w:vAlign w:val="center"/>
            <w:hideMark/>
          </w:tcPr>
          <w:p w:rsidR="0084659A" w:rsidRPr="001030A3" w:rsidRDefault="0084659A" w:rsidP="00F70EF4">
            <w:pPr>
              <w:spacing w:after="100"/>
              <w:rPr>
                <w:rFonts w:ascii="Calibri" w:hAnsi="Calibri"/>
                <w:color w:val="000000"/>
                <w:sz w:val="20"/>
              </w:rPr>
            </w:pPr>
          </w:p>
        </w:tc>
        <w:tc>
          <w:tcPr>
            <w:tcW w:w="687" w:type="dxa"/>
            <w:vMerge/>
            <w:tcBorders>
              <w:top w:val="nil"/>
              <w:left w:val="single" w:sz="4" w:space="0" w:color="auto"/>
              <w:bottom w:val="single" w:sz="4" w:space="0" w:color="000000"/>
              <w:right w:val="single" w:sz="4" w:space="0" w:color="auto"/>
            </w:tcBorders>
            <w:vAlign w:val="center"/>
            <w:hideMark/>
          </w:tcPr>
          <w:p w:rsidR="0084659A" w:rsidRPr="006F5852" w:rsidRDefault="0084659A" w:rsidP="00F70EF4">
            <w:pPr>
              <w:spacing w:after="100"/>
              <w:rPr>
                <w:rFonts w:ascii="Calibri" w:hAnsi="Calibri"/>
                <w:b/>
                <w:color w:val="000000"/>
                <w:sz w:val="20"/>
              </w:rPr>
            </w:pPr>
          </w:p>
        </w:tc>
        <w:tc>
          <w:tcPr>
            <w:tcW w:w="234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7D0AB6">
            <w:pPr>
              <w:spacing w:after="100"/>
              <w:rPr>
                <w:rFonts w:ascii="Calibri" w:hAnsi="Calibri"/>
                <w:color w:val="000000"/>
                <w:sz w:val="20"/>
              </w:rPr>
            </w:pPr>
          </w:p>
        </w:tc>
        <w:tc>
          <w:tcPr>
            <w:tcW w:w="3643"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496D5B">
            <w:pPr>
              <w:spacing w:after="0"/>
              <w:jc w:val="center"/>
              <w:rPr>
                <w:rFonts w:ascii="Calibri" w:hAnsi="Calibri"/>
                <w:color w:val="000000"/>
                <w:sz w:val="20"/>
              </w:rPr>
            </w:pPr>
            <w:r w:rsidRPr="001030A3">
              <w:rPr>
                <w:rFonts w:ascii="Calibri" w:hAnsi="Calibri"/>
                <w:color w:val="000000"/>
                <w:sz w:val="20"/>
              </w:rPr>
              <w:t>Εξασφάλιση μέρους των απαιτούμενων γνωμοδοτήσεων/εγκρίσεων / αδειών</w:t>
            </w:r>
          </w:p>
        </w:tc>
        <w:tc>
          <w:tcPr>
            <w:tcW w:w="992"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F70EF4">
            <w:pPr>
              <w:spacing w:after="100"/>
              <w:jc w:val="right"/>
              <w:rPr>
                <w:rFonts w:ascii="Calibri" w:hAnsi="Calibri"/>
                <w:color w:val="000000"/>
                <w:sz w:val="20"/>
              </w:rPr>
            </w:pPr>
            <w:r w:rsidRPr="001030A3">
              <w:rPr>
                <w:rFonts w:ascii="Calibri" w:hAnsi="Calibri"/>
                <w:color w:val="000000"/>
                <w:sz w:val="20"/>
              </w:rPr>
              <w:t>60</w:t>
            </w:r>
          </w:p>
        </w:tc>
        <w:tc>
          <w:tcPr>
            <w:tcW w:w="67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F70EF4">
            <w:pPr>
              <w:spacing w:after="100"/>
              <w:rPr>
                <w:rFonts w:ascii="Calibri" w:hAnsi="Calibri"/>
                <w:color w:val="000000"/>
                <w:sz w:val="20"/>
              </w:rPr>
            </w:pPr>
          </w:p>
        </w:tc>
      </w:tr>
      <w:tr w:rsidR="0084659A" w:rsidRPr="00563795" w:rsidTr="00496D5B">
        <w:trPr>
          <w:trHeight w:val="711"/>
        </w:trPr>
        <w:tc>
          <w:tcPr>
            <w:tcW w:w="697" w:type="dxa"/>
            <w:vMerge/>
            <w:tcBorders>
              <w:top w:val="nil"/>
              <w:left w:val="single" w:sz="4" w:space="0" w:color="auto"/>
              <w:bottom w:val="single" w:sz="4" w:space="0" w:color="auto"/>
              <w:right w:val="single" w:sz="4" w:space="0" w:color="auto"/>
            </w:tcBorders>
            <w:vAlign w:val="center"/>
            <w:hideMark/>
          </w:tcPr>
          <w:p w:rsidR="0084659A" w:rsidRPr="001030A3" w:rsidRDefault="0084659A" w:rsidP="00F70EF4">
            <w:pPr>
              <w:spacing w:after="100"/>
              <w:rPr>
                <w:rFonts w:ascii="Calibri" w:hAnsi="Calibri"/>
                <w:color w:val="000000"/>
                <w:sz w:val="20"/>
              </w:rPr>
            </w:pPr>
          </w:p>
        </w:tc>
        <w:tc>
          <w:tcPr>
            <w:tcW w:w="687" w:type="dxa"/>
            <w:vMerge/>
            <w:tcBorders>
              <w:top w:val="nil"/>
              <w:left w:val="single" w:sz="4" w:space="0" w:color="auto"/>
              <w:bottom w:val="single" w:sz="4" w:space="0" w:color="000000"/>
              <w:right w:val="single" w:sz="4" w:space="0" w:color="auto"/>
            </w:tcBorders>
            <w:vAlign w:val="center"/>
            <w:hideMark/>
          </w:tcPr>
          <w:p w:rsidR="0084659A" w:rsidRPr="006F5852" w:rsidRDefault="0084659A" w:rsidP="00F70EF4">
            <w:pPr>
              <w:spacing w:after="100"/>
              <w:rPr>
                <w:rFonts w:ascii="Calibri" w:hAnsi="Calibri"/>
                <w:b/>
                <w:color w:val="000000"/>
                <w:sz w:val="20"/>
              </w:rPr>
            </w:pPr>
          </w:p>
        </w:tc>
        <w:tc>
          <w:tcPr>
            <w:tcW w:w="234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7D0AB6">
            <w:pPr>
              <w:spacing w:after="100"/>
              <w:rPr>
                <w:rFonts w:ascii="Calibri" w:hAnsi="Calibri"/>
                <w:color w:val="000000"/>
                <w:sz w:val="20"/>
              </w:rPr>
            </w:pPr>
          </w:p>
        </w:tc>
        <w:tc>
          <w:tcPr>
            <w:tcW w:w="3643" w:type="dxa"/>
            <w:tcBorders>
              <w:top w:val="nil"/>
              <w:left w:val="nil"/>
              <w:bottom w:val="single" w:sz="4" w:space="0" w:color="auto"/>
              <w:right w:val="single" w:sz="4" w:space="0" w:color="auto"/>
            </w:tcBorders>
            <w:shd w:val="clear" w:color="000000" w:fill="FFFFFF"/>
            <w:vAlign w:val="center"/>
            <w:hideMark/>
          </w:tcPr>
          <w:p w:rsidR="0084659A" w:rsidRPr="001030A3" w:rsidRDefault="0084659A" w:rsidP="00496D5B">
            <w:pPr>
              <w:spacing w:after="0"/>
              <w:jc w:val="center"/>
              <w:rPr>
                <w:rFonts w:ascii="Calibri" w:hAnsi="Calibri"/>
                <w:color w:val="000000"/>
                <w:sz w:val="20"/>
              </w:rPr>
            </w:pPr>
            <w:r w:rsidRPr="001030A3">
              <w:rPr>
                <w:rFonts w:ascii="Calibri" w:hAnsi="Calibri"/>
                <w:color w:val="000000"/>
                <w:sz w:val="20"/>
              </w:rPr>
              <w:t>Υποβολή αιτήσεων στις αρμόδιες αρχές για απαραίτητες γνωμοδοτήσεις/εγκρίσεις / άδειες.</w:t>
            </w:r>
          </w:p>
        </w:tc>
        <w:tc>
          <w:tcPr>
            <w:tcW w:w="992" w:type="dxa"/>
            <w:tcBorders>
              <w:top w:val="nil"/>
              <w:left w:val="nil"/>
              <w:bottom w:val="single" w:sz="4" w:space="0" w:color="auto"/>
              <w:right w:val="single" w:sz="4" w:space="0" w:color="auto"/>
            </w:tcBorders>
            <w:shd w:val="clear" w:color="000000" w:fill="FFFFFF"/>
            <w:vAlign w:val="center"/>
            <w:hideMark/>
          </w:tcPr>
          <w:p w:rsidR="0084659A" w:rsidRPr="001030A3" w:rsidRDefault="0084659A" w:rsidP="00F70EF4">
            <w:pPr>
              <w:spacing w:after="100"/>
              <w:jc w:val="right"/>
              <w:rPr>
                <w:rFonts w:ascii="Calibri" w:hAnsi="Calibri"/>
                <w:color w:val="000000"/>
                <w:sz w:val="20"/>
              </w:rPr>
            </w:pPr>
            <w:r w:rsidRPr="001030A3">
              <w:rPr>
                <w:rFonts w:ascii="Calibri" w:hAnsi="Calibri"/>
                <w:color w:val="000000"/>
                <w:sz w:val="20"/>
              </w:rPr>
              <w:t>30</w:t>
            </w:r>
          </w:p>
        </w:tc>
        <w:tc>
          <w:tcPr>
            <w:tcW w:w="67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F70EF4">
            <w:pPr>
              <w:spacing w:after="100"/>
              <w:rPr>
                <w:rFonts w:ascii="Calibri" w:hAnsi="Calibri"/>
                <w:color w:val="000000"/>
                <w:sz w:val="20"/>
              </w:rPr>
            </w:pPr>
          </w:p>
        </w:tc>
      </w:tr>
      <w:tr w:rsidR="0084659A" w:rsidRPr="00563795" w:rsidTr="00A156E1">
        <w:trPr>
          <w:trHeight w:val="1197"/>
        </w:trPr>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1030A3" w:rsidRDefault="0084659A" w:rsidP="00F70EF4">
            <w:pPr>
              <w:spacing w:after="100"/>
              <w:jc w:val="center"/>
              <w:rPr>
                <w:rFonts w:ascii="Calibri" w:hAnsi="Calibri"/>
                <w:color w:val="000000"/>
                <w:sz w:val="20"/>
              </w:rPr>
            </w:pPr>
            <w:r w:rsidRPr="001030A3">
              <w:rPr>
                <w:rFonts w:ascii="Calibri" w:hAnsi="Calibri"/>
                <w:color w:val="000000"/>
                <w:sz w:val="20"/>
              </w:rPr>
              <w:t>29</w:t>
            </w:r>
          </w:p>
        </w:tc>
        <w:tc>
          <w:tcPr>
            <w:tcW w:w="687" w:type="dxa"/>
            <w:vMerge w:val="restart"/>
            <w:tcBorders>
              <w:top w:val="nil"/>
              <w:left w:val="single" w:sz="4" w:space="0" w:color="auto"/>
              <w:bottom w:val="single" w:sz="4" w:space="0" w:color="000000"/>
              <w:right w:val="single" w:sz="4" w:space="0" w:color="auto"/>
            </w:tcBorders>
            <w:shd w:val="clear" w:color="auto" w:fill="auto"/>
            <w:vAlign w:val="center"/>
            <w:hideMark/>
          </w:tcPr>
          <w:p w:rsidR="0084659A" w:rsidRPr="006F5852" w:rsidRDefault="0084659A" w:rsidP="00F70EF4">
            <w:pPr>
              <w:spacing w:after="100"/>
              <w:jc w:val="center"/>
              <w:rPr>
                <w:rFonts w:ascii="Calibri" w:hAnsi="Calibri"/>
                <w:b/>
                <w:color w:val="000000"/>
                <w:sz w:val="20"/>
              </w:rPr>
            </w:pPr>
            <w:r w:rsidRPr="006F5852">
              <w:rPr>
                <w:rFonts w:ascii="Calibri" w:hAnsi="Calibri"/>
                <w:b/>
                <w:color w:val="000000"/>
                <w:sz w:val="20"/>
              </w:rPr>
              <w:t>23</w:t>
            </w:r>
          </w:p>
        </w:tc>
        <w:tc>
          <w:tcPr>
            <w:tcW w:w="2345"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1030A3" w:rsidRDefault="0084659A" w:rsidP="007D0AB6">
            <w:pPr>
              <w:spacing w:after="100"/>
              <w:rPr>
                <w:rFonts w:ascii="Calibri" w:hAnsi="Calibri"/>
                <w:color w:val="000000"/>
                <w:sz w:val="20"/>
              </w:rPr>
            </w:pPr>
            <w:r w:rsidRPr="001030A3">
              <w:rPr>
                <w:rFonts w:ascii="Calibri" w:hAnsi="Calibri"/>
                <w:color w:val="000000"/>
                <w:sz w:val="20"/>
              </w:rPr>
              <w:t>Σύσταση Φορέα</w:t>
            </w:r>
          </w:p>
        </w:tc>
        <w:tc>
          <w:tcPr>
            <w:tcW w:w="3643"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496D5B">
            <w:pPr>
              <w:spacing w:after="100" w:afterAutospacing="1"/>
              <w:jc w:val="center"/>
              <w:rPr>
                <w:rFonts w:ascii="Calibri" w:hAnsi="Calibri"/>
                <w:sz w:val="20"/>
              </w:rPr>
            </w:pPr>
            <w:r w:rsidRPr="001030A3">
              <w:rPr>
                <w:rFonts w:ascii="Calibri" w:hAnsi="Calibri"/>
                <w:sz w:val="20"/>
              </w:rPr>
              <w:t>Έχει συσταθεί ο φορέας υλοποίησης της επένδυσης (εταιρεία, νομικό πρόσωπο κλπ) ή δεν απαιτείται σύσταση φορέα</w:t>
            </w:r>
          </w:p>
        </w:tc>
        <w:tc>
          <w:tcPr>
            <w:tcW w:w="992"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F70EF4">
            <w:pPr>
              <w:spacing w:after="100"/>
              <w:jc w:val="right"/>
              <w:rPr>
                <w:rFonts w:ascii="Calibri" w:hAnsi="Calibri"/>
                <w:sz w:val="20"/>
              </w:rPr>
            </w:pPr>
            <w:r w:rsidRPr="001030A3">
              <w:rPr>
                <w:rFonts w:ascii="Calibri" w:hAnsi="Calibri"/>
                <w:sz w:val="20"/>
              </w:rPr>
              <w:t>100</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1030A3" w:rsidRDefault="0084659A" w:rsidP="00F70EF4">
            <w:pPr>
              <w:spacing w:after="100"/>
              <w:jc w:val="center"/>
              <w:rPr>
                <w:rFonts w:ascii="Calibri" w:hAnsi="Calibri"/>
                <w:color w:val="000000"/>
                <w:sz w:val="20"/>
              </w:rPr>
            </w:pPr>
            <w:r w:rsidRPr="001030A3">
              <w:rPr>
                <w:rFonts w:ascii="Calibri" w:hAnsi="Calibri"/>
                <w:color w:val="000000"/>
                <w:sz w:val="20"/>
              </w:rPr>
              <w:t>2%</w:t>
            </w:r>
          </w:p>
        </w:tc>
      </w:tr>
      <w:tr w:rsidR="0084659A" w:rsidRPr="00563795" w:rsidTr="00EA3E34">
        <w:trPr>
          <w:trHeight w:val="951"/>
        </w:trPr>
        <w:tc>
          <w:tcPr>
            <w:tcW w:w="697" w:type="dxa"/>
            <w:vMerge/>
            <w:tcBorders>
              <w:top w:val="nil"/>
              <w:left w:val="single" w:sz="4" w:space="0" w:color="auto"/>
              <w:bottom w:val="single" w:sz="4" w:space="0" w:color="auto"/>
              <w:right w:val="single" w:sz="4" w:space="0" w:color="auto"/>
            </w:tcBorders>
            <w:vAlign w:val="center"/>
            <w:hideMark/>
          </w:tcPr>
          <w:p w:rsidR="0084659A" w:rsidRPr="001030A3" w:rsidRDefault="0084659A" w:rsidP="00293FA5">
            <w:pPr>
              <w:rPr>
                <w:rFonts w:ascii="Calibri" w:hAnsi="Calibri"/>
                <w:color w:val="000000"/>
                <w:sz w:val="20"/>
              </w:rPr>
            </w:pPr>
          </w:p>
        </w:tc>
        <w:tc>
          <w:tcPr>
            <w:tcW w:w="687" w:type="dxa"/>
            <w:vMerge/>
            <w:tcBorders>
              <w:top w:val="nil"/>
              <w:left w:val="single" w:sz="4" w:space="0" w:color="auto"/>
              <w:bottom w:val="single" w:sz="4" w:space="0" w:color="auto"/>
              <w:right w:val="single" w:sz="4" w:space="0" w:color="auto"/>
            </w:tcBorders>
            <w:vAlign w:val="center"/>
            <w:hideMark/>
          </w:tcPr>
          <w:p w:rsidR="0084659A" w:rsidRPr="006F5852" w:rsidRDefault="0084659A" w:rsidP="00293FA5">
            <w:pPr>
              <w:rPr>
                <w:rFonts w:ascii="Calibri" w:hAnsi="Calibri"/>
                <w:b/>
                <w:color w:val="000000"/>
                <w:sz w:val="20"/>
              </w:rPr>
            </w:pPr>
          </w:p>
        </w:tc>
        <w:tc>
          <w:tcPr>
            <w:tcW w:w="234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7D0AB6">
            <w:pPr>
              <w:rPr>
                <w:rFonts w:ascii="Calibri" w:hAnsi="Calibri"/>
                <w:color w:val="000000"/>
                <w:sz w:val="20"/>
              </w:rPr>
            </w:pPr>
          </w:p>
        </w:tc>
        <w:tc>
          <w:tcPr>
            <w:tcW w:w="3643"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496D5B">
            <w:pPr>
              <w:spacing w:after="100" w:afterAutospacing="1"/>
              <w:jc w:val="center"/>
              <w:rPr>
                <w:rFonts w:ascii="Calibri" w:hAnsi="Calibri"/>
                <w:sz w:val="20"/>
              </w:rPr>
            </w:pPr>
            <w:r w:rsidRPr="001030A3">
              <w:rPr>
                <w:rFonts w:ascii="Calibri" w:hAnsi="Calibri"/>
                <w:sz w:val="20"/>
              </w:rPr>
              <w:t>Δεν έχει συσταθεί ο φορέας που απαιτείται</w:t>
            </w:r>
          </w:p>
        </w:tc>
        <w:tc>
          <w:tcPr>
            <w:tcW w:w="992"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293FA5">
            <w:pPr>
              <w:jc w:val="right"/>
              <w:rPr>
                <w:rFonts w:ascii="Calibri" w:hAnsi="Calibri"/>
                <w:sz w:val="20"/>
              </w:rPr>
            </w:pPr>
            <w:r w:rsidRPr="001030A3">
              <w:rPr>
                <w:rFonts w:ascii="Calibri" w:hAnsi="Calibri"/>
                <w:sz w:val="20"/>
              </w:rPr>
              <w:t>0</w:t>
            </w:r>
          </w:p>
        </w:tc>
        <w:tc>
          <w:tcPr>
            <w:tcW w:w="67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293FA5">
            <w:pPr>
              <w:rPr>
                <w:rFonts w:ascii="Calibri" w:hAnsi="Calibri"/>
                <w:color w:val="000000"/>
                <w:sz w:val="20"/>
              </w:rPr>
            </w:pPr>
          </w:p>
        </w:tc>
      </w:tr>
      <w:tr w:rsidR="0084659A" w:rsidRPr="00563795" w:rsidTr="00EA3E34">
        <w:trPr>
          <w:trHeight w:val="1214"/>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1030A3" w:rsidRDefault="0084659A" w:rsidP="00F70EF4">
            <w:pPr>
              <w:spacing w:after="100"/>
              <w:jc w:val="center"/>
              <w:rPr>
                <w:rFonts w:ascii="Calibri" w:hAnsi="Calibri"/>
                <w:color w:val="000000"/>
                <w:sz w:val="20"/>
              </w:rPr>
            </w:pPr>
            <w:r w:rsidRPr="001030A3">
              <w:rPr>
                <w:rFonts w:ascii="Calibri" w:hAnsi="Calibri"/>
                <w:color w:val="000000"/>
                <w:sz w:val="20"/>
              </w:rPr>
              <w:t>30</w:t>
            </w:r>
          </w:p>
        </w:tc>
        <w:tc>
          <w:tcPr>
            <w:tcW w:w="687" w:type="dxa"/>
            <w:tcBorders>
              <w:top w:val="single" w:sz="4" w:space="0" w:color="auto"/>
              <w:left w:val="nil"/>
              <w:bottom w:val="single" w:sz="4" w:space="0" w:color="auto"/>
              <w:right w:val="single" w:sz="4" w:space="0" w:color="auto"/>
            </w:tcBorders>
            <w:shd w:val="clear" w:color="auto" w:fill="auto"/>
            <w:vAlign w:val="center"/>
            <w:hideMark/>
          </w:tcPr>
          <w:p w:rsidR="0084659A" w:rsidRPr="006F5852" w:rsidRDefault="0084659A" w:rsidP="00F70EF4">
            <w:pPr>
              <w:spacing w:after="100"/>
              <w:jc w:val="center"/>
              <w:rPr>
                <w:rFonts w:ascii="Calibri" w:hAnsi="Calibri"/>
                <w:b/>
                <w:color w:val="000000"/>
                <w:sz w:val="20"/>
              </w:rPr>
            </w:pPr>
            <w:r w:rsidRPr="006F5852">
              <w:rPr>
                <w:rFonts w:ascii="Calibri" w:hAnsi="Calibri"/>
                <w:b/>
                <w:color w:val="000000"/>
                <w:sz w:val="20"/>
              </w:rPr>
              <w:t>24</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rsidR="0084659A" w:rsidRPr="001030A3" w:rsidRDefault="0084659A" w:rsidP="007D0AB6">
            <w:pPr>
              <w:spacing w:after="100"/>
              <w:rPr>
                <w:rFonts w:ascii="Calibri" w:hAnsi="Calibri"/>
                <w:color w:val="000000"/>
                <w:sz w:val="20"/>
              </w:rPr>
            </w:pPr>
            <w:r w:rsidRPr="001030A3">
              <w:rPr>
                <w:rFonts w:ascii="Calibri" w:hAnsi="Calibri"/>
                <w:color w:val="000000"/>
                <w:sz w:val="20"/>
              </w:rPr>
              <w:t>Εφαρμογή συστημάτων διαχείρισης και ποιοτικών σημάτων</w:t>
            </w:r>
          </w:p>
        </w:tc>
        <w:tc>
          <w:tcPr>
            <w:tcW w:w="3643" w:type="dxa"/>
            <w:tcBorders>
              <w:top w:val="single" w:sz="4" w:space="0" w:color="auto"/>
              <w:left w:val="nil"/>
              <w:bottom w:val="single" w:sz="4" w:space="0" w:color="auto"/>
              <w:right w:val="single" w:sz="4" w:space="0" w:color="auto"/>
            </w:tcBorders>
            <w:shd w:val="clear" w:color="auto" w:fill="auto"/>
            <w:vAlign w:val="center"/>
            <w:hideMark/>
          </w:tcPr>
          <w:p w:rsidR="0084659A" w:rsidRPr="001030A3" w:rsidRDefault="0084659A" w:rsidP="00F70EF4">
            <w:pPr>
              <w:spacing w:after="100"/>
              <w:jc w:val="center"/>
              <w:rPr>
                <w:rFonts w:ascii="Calibri" w:hAnsi="Calibri"/>
                <w:color w:val="000000"/>
                <w:sz w:val="20"/>
              </w:rPr>
            </w:pPr>
            <w:r w:rsidRPr="001030A3">
              <w:rPr>
                <w:rFonts w:ascii="Calibri" w:hAnsi="Calibri"/>
                <w:color w:val="000000"/>
                <w:sz w:val="20"/>
              </w:rPr>
              <w:t xml:space="preserve">Εφαρμογή συστημάτων διαχείρισης και ποιοτικών σημάτων / προτύπων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659A" w:rsidRPr="001030A3" w:rsidRDefault="0084659A" w:rsidP="00F70EF4">
            <w:pPr>
              <w:spacing w:after="100"/>
              <w:jc w:val="right"/>
              <w:rPr>
                <w:rFonts w:ascii="Calibri" w:hAnsi="Calibri"/>
                <w:color w:val="000000"/>
                <w:sz w:val="20"/>
              </w:rPr>
            </w:pPr>
            <w:r w:rsidRPr="001030A3">
              <w:rPr>
                <w:rFonts w:ascii="Calibri" w:hAnsi="Calibri"/>
                <w:color w:val="000000"/>
                <w:sz w:val="20"/>
              </w:rPr>
              <w:t>100</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rsidR="0084659A" w:rsidRPr="001030A3" w:rsidRDefault="0084659A" w:rsidP="00F70EF4">
            <w:pPr>
              <w:spacing w:after="100"/>
              <w:jc w:val="center"/>
              <w:rPr>
                <w:rFonts w:ascii="Calibri" w:hAnsi="Calibri"/>
                <w:color w:val="000000"/>
                <w:sz w:val="20"/>
              </w:rPr>
            </w:pPr>
            <w:r w:rsidRPr="001030A3">
              <w:rPr>
                <w:rFonts w:ascii="Calibri" w:hAnsi="Calibri"/>
                <w:color w:val="000000"/>
                <w:sz w:val="20"/>
              </w:rPr>
              <w:t>2%</w:t>
            </w:r>
          </w:p>
        </w:tc>
      </w:tr>
      <w:tr w:rsidR="0084659A" w:rsidRPr="00563795" w:rsidTr="00A156E1">
        <w:trPr>
          <w:trHeight w:val="1275"/>
        </w:trPr>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1030A3" w:rsidRDefault="0084659A" w:rsidP="00F70EF4">
            <w:pPr>
              <w:spacing w:after="100"/>
              <w:jc w:val="center"/>
              <w:rPr>
                <w:rFonts w:ascii="Calibri" w:hAnsi="Calibri"/>
                <w:color w:val="000000"/>
                <w:sz w:val="20"/>
              </w:rPr>
            </w:pPr>
            <w:r w:rsidRPr="001030A3">
              <w:rPr>
                <w:rFonts w:ascii="Calibri" w:hAnsi="Calibri"/>
                <w:color w:val="000000"/>
                <w:sz w:val="20"/>
              </w:rPr>
              <w:t>32</w:t>
            </w:r>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6F5852" w:rsidRDefault="0084659A" w:rsidP="00F70EF4">
            <w:pPr>
              <w:spacing w:after="100"/>
              <w:jc w:val="center"/>
              <w:rPr>
                <w:rFonts w:ascii="Calibri" w:hAnsi="Calibri"/>
                <w:b/>
                <w:color w:val="000000"/>
                <w:sz w:val="20"/>
              </w:rPr>
            </w:pPr>
            <w:r w:rsidRPr="006F5852">
              <w:rPr>
                <w:rFonts w:ascii="Calibri" w:hAnsi="Calibri"/>
                <w:b/>
                <w:color w:val="000000"/>
                <w:sz w:val="20"/>
              </w:rPr>
              <w:t>25</w:t>
            </w:r>
          </w:p>
        </w:tc>
        <w:tc>
          <w:tcPr>
            <w:tcW w:w="23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9A" w:rsidRPr="001030A3" w:rsidRDefault="0084659A" w:rsidP="007D0AB6">
            <w:pPr>
              <w:spacing w:after="100"/>
              <w:rPr>
                <w:rFonts w:ascii="Calibri" w:hAnsi="Calibri"/>
                <w:color w:val="000000"/>
                <w:sz w:val="20"/>
              </w:rPr>
            </w:pPr>
            <w:r w:rsidRPr="001030A3">
              <w:rPr>
                <w:rFonts w:ascii="Calibri" w:hAnsi="Calibri"/>
                <w:color w:val="000000"/>
                <w:sz w:val="20"/>
              </w:rPr>
              <w:t xml:space="preserve">Σαφήνεια και πληρότητα της πρότασης  </w:t>
            </w:r>
          </w:p>
        </w:tc>
        <w:tc>
          <w:tcPr>
            <w:tcW w:w="3643" w:type="dxa"/>
            <w:tcBorders>
              <w:top w:val="single" w:sz="4" w:space="0" w:color="auto"/>
              <w:left w:val="nil"/>
              <w:bottom w:val="single" w:sz="4" w:space="0" w:color="auto"/>
              <w:right w:val="single" w:sz="4" w:space="0" w:color="auto"/>
            </w:tcBorders>
            <w:shd w:val="clear" w:color="auto" w:fill="auto"/>
            <w:vAlign w:val="center"/>
            <w:hideMark/>
          </w:tcPr>
          <w:p w:rsidR="0084659A" w:rsidRPr="001030A3" w:rsidRDefault="0084659A" w:rsidP="00496D5B">
            <w:pPr>
              <w:spacing w:after="0"/>
              <w:jc w:val="center"/>
              <w:rPr>
                <w:rFonts w:ascii="Calibri" w:hAnsi="Calibri"/>
                <w:color w:val="000000"/>
                <w:sz w:val="20"/>
              </w:rPr>
            </w:pPr>
            <w:r w:rsidRPr="001030A3">
              <w:rPr>
                <w:rFonts w:ascii="Calibri" w:hAnsi="Calibri"/>
                <w:color w:val="000000"/>
                <w:sz w:val="20"/>
              </w:rPr>
              <w:t xml:space="preserve">Σαφήνεια του περιεχομένου της πρότασης και πληρότητα ως προς τα απαιτούμενα για </w:t>
            </w:r>
            <w:r>
              <w:rPr>
                <w:rFonts w:ascii="Calibri" w:hAnsi="Calibri"/>
                <w:color w:val="000000"/>
                <w:sz w:val="20"/>
              </w:rPr>
              <w:t>τη βαθμολόγηση δικαιολογητικά</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659A" w:rsidRPr="001030A3" w:rsidRDefault="0084659A" w:rsidP="00F70EF4">
            <w:pPr>
              <w:spacing w:after="100"/>
              <w:jc w:val="right"/>
              <w:rPr>
                <w:rFonts w:ascii="Calibri" w:hAnsi="Calibri"/>
                <w:color w:val="000000"/>
                <w:sz w:val="20"/>
              </w:rPr>
            </w:pPr>
            <w:r w:rsidRPr="001030A3">
              <w:rPr>
                <w:rFonts w:ascii="Calibri" w:hAnsi="Calibri"/>
                <w:color w:val="000000"/>
                <w:sz w:val="20"/>
              </w:rPr>
              <w:t>100</w:t>
            </w:r>
          </w:p>
        </w:tc>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59A" w:rsidRPr="001030A3" w:rsidRDefault="0084659A" w:rsidP="00F70EF4">
            <w:pPr>
              <w:spacing w:after="100"/>
              <w:jc w:val="center"/>
              <w:rPr>
                <w:rFonts w:ascii="Calibri" w:hAnsi="Calibri"/>
                <w:color w:val="000000"/>
                <w:sz w:val="20"/>
              </w:rPr>
            </w:pPr>
            <w:r w:rsidRPr="001030A3">
              <w:rPr>
                <w:rFonts w:ascii="Calibri" w:hAnsi="Calibri"/>
                <w:color w:val="000000"/>
                <w:sz w:val="20"/>
              </w:rPr>
              <w:t>5%</w:t>
            </w:r>
          </w:p>
        </w:tc>
      </w:tr>
      <w:tr w:rsidR="0084659A" w:rsidRPr="00563795" w:rsidTr="00A156E1">
        <w:trPr>
          <w:trHeight w:val="1020"/>
        </w:trPr>
        <w:tc>
          <w:tcPr>
            <w:tcW w:w="697" w:type="dxa"/>
            <w:vMerge/>
            <w:tcBorders>
              <w:top w:val="single" w:sz="4" w:space="0" w:color="auto"/>
              <w:left w:val="single" w:sz="4" w:space="0" w:color="auto"/>
              <w:bottom w:val="single" w:sz="4" w:space="0" w:color="auto"/>
              <w:right w:val="single" w:sz="4" w:space="0" w:color="auto"/>
            </w:tcBorders>
            <w:vAlign w:val="center"/>
            <w:hideMark/>
          </w:tcPr>
          <w:p w:rsidR="0084659A" w:rsidRPr="001030A3" w:rsidRDefault="0084659A" w:rsidP="00F70EF4">
            <w:pPr>
              <w:spacing w:after="100"/>
              <w:rPr>
                <w:rFonts w:ascii="Calibri" w:hAnsi="Calibri"/>
                <w:color w:val="000000"/>
                <w:sz w:val="20"/>
              </w:rPr>
            </w:pPr>
          </w:p>
        </w:tc>
        <w:tc>
          <w:tcPr>
            <w:tcW w:w="687" w:type="dxa"/>
            <w:vMerge/>
            <w:tcBorders>
              <w:top w:val="single" w:sz="4" w:space="0" w:color="auto"/>
              <w:left w:val="single" w:sz="4" w:space="0" w:color="auto"/>
              <w:bottom w:val="single" w:sz="4" w:space="0" w:color="000000"/>
              <w:right w:val="single" w:sz="4" w:space="0" w:color="auto"/>
            </w:tcBorders>
            <w:vAlign w:val="center"/>
            <w:hideMark/>
          </w:tcPr>
          <w:p w:rsidR="0084659A" w:rsidRPr="006F5852" w:rsidRDefault="0084659A" w:rsidP="00F70EF4">
            <w:pPr>
              <w:spacing w:after="100"/>
              <w:rPr>
                <w:rFonts w:ascii="Calibri" w:hAnsi="Calibri"/>
                <w:b/>
                <w:color w:val="000000"/>
                <w:sz w:val="20"/>
              </w:rPr>
            </w:pPr>
          </w:p>
        </w:tc>
        <w:tc>
          <w:tcPr>
            <w:tcW w:w="2345" w:type="dxa"/>
            <w:vMerge/>
            <w:tcBorders>
              <w:top w:val="single" w:sz="4" w:space="0" w:color="auto"/>
              <w:left w:val="single" w:sz="4" w:space="0" w:color="auto"/>
              <w:bottom w:val="single" w:sz="4" w:space="0" w:color="auto"/>
              <w:right w:val="single" w:sz="4" w:space="0" w:color="auto"/>
            </w:tcBorders>
            <w:vAlign w:val="center"/>
            <w:hideMark/>
          </w:tcPr>
          <w:p w:rsidR="0084659A" w:rsidRPr="001030A3" w:rsidRDefault="0084659A" w:rsidP="007D0AB6">
            <w:pPr>
              <w:spacing w:after="100"/>
              <w:rPr>
                <w:rFonts w:ascii="Calibri" w:hAnsi="Calibri"/>
                <w:color w:val="000000"/>
                <w:sz w:val="20"/>
              </w:rPr>
            </w:pPr>
          </w:p>
        </w:tc>
        <w:tc>
          <w:tcPr>
            <w:tcW w:w="3643" w:type="dxa"/>
            <w:tcBorders>
              <w:top w:val="single" w:sz="4" w:space="0" w:color="auto"/>
              <w:left w:val="nil"/>
              <w:bottom w:val="single" w:sz="4" w:space="0" w:color="auto"/>
              <w:right w:val="single" w:sz="4" w:space="0" w:color="auto"/>
            </w:tcBorders>
            <w:shd w:val="clear" w:color="auto" w:fill="auto"/>
            <w:vAlign w:val="center"/>
            <w:hideMark/>
          </w:tcPr>
          <w:p w:rsidR="0084659A" w:rsidRPr="001030A3" w:rsidRDefault="0084659A" w:rsidP="00496D5B">
            <w:pPr>
              <w:spacing w:after="0"/>
              <w:jc w:val="center"/>
              <w:rPr>
                <w:rFonts w:ascii="Calibri" w:hAnsi="Calibri"/>
                <w:color w:val="000000"/>
                <w:sz w:val="20"/>
              </w:rPr>
            </w:pPr>
            <w:r w:rsidRPr="001030A3">
              <w:rPr>
                <w:rFonts w:ascii="Calibri" w:hAnsi="Calibri"/>
                <w:color w:val="000000"/>
                <w:sz w:val="20"/>
              </w:rPr>
              <w:t>Ασαφής περιγραφή της πρότασης αλλά πληρότητα ως προς τα απαιτούμενα γ</w:t>
            </w:r>
            <w:r>
              <w:rPr>
                <w:rFonts w:ascii="Calibri" w:hAnsi="Calibri"/>
                <w:color w:val="000000"/>
                <w:sz w:val="20"/>
              </w:rPr>
              <w:t>ια τη βαθμολόγηση δικαιολογητικά</w:t>
            </w:r>
            <w:r w:rsidRPr="001030A3">
              <w:rPr>
                <w:rFonts w:ascii="Calibri" w:hAnsi="Calibri"/>
                <w:color w:val="000000"/>
                <w:sz w:val="20"/>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4659A" w:rsidRPr="001030A3" w:rsidRDefault="0084659A" w:rsidP="00F70EF4">
            <w:pPr>
              <w:spacing w:after="100"/>
              <w:jc w:val="right"/>
              <w:rPr>
                <w:rFonts w:ascii="Calibri" w:hAnsi="Calibri"/>
                <w:color w:val="000000"/>
                <w:sz w:val="20"/>
              </w:rPr>
            </w:pPr>
            <w:r w:rsidRPr="001030A3">
              <w:rPr>
                <w:rFonts w:ascii="Calibri" w:hAnsi="Calibri"/>
                <w:color w:val="000000"/>
                <w:sz w:val="20"/>
              </w:rPr>
              <w:t>50</w:t>
            </w: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84659A" w:rsidRPr="001030A3" w:rsidRDefault="0084659A" w:rsidP="00F70EF4">
            <w:pPr>
              <w:spacing w:after="100"/>
              <w:rPr>
                <w:rFonts w:ascii="Calibri" w:hAnsi="Calibri"/>
                <w:color w:val="000000"/>
                <w:sz w:val="20"/>
              </w:rPr>
            </w:pPr>
          </w:p>
        </w:tc>
      </w:tr>
      <w:tr w:rsidR="0084659A" w:rsidRPr="00563795" w:rsidTr="00A156E1">
        <w:trPr>
          <w:trHeight w:val="765"/>
        </w:trPr>
        <w:tc>
          <w:tcPr>
            <w:tcW w:w="697" w:type="dxa"/>
            <w:vMerge/>
            <w:tcBorders>
              <w:top w:val="nil"/>
              <w:left w:val="single" w:sz="4" w:space="0" w:color="auto"/>
              <w:bottom w:val="single" w:sz="4" w:space="0" w:color="auto"/>
              <w:right w:val="single" w:sz="4" w:space="0" w:color="auto"/>
            </w:tcBorders>
            <w:vAlign w:val="center"/>
            <w:hideMark/>
          </w:tcPr>
          <w:p w:rsidR="0084659A" w:rsidRPr="001030A3" w:rsidRDefault="0084659A" w:rsidP="00F70EF4">
            <w:pPr>
              <w:spacing w:after="100"/>
              <w:rPr>
                <w:rFonts w:ascii="Calibri" w:hAnsi="Calibri"/>
                <w:color w:val="000000"/>
                <w:sz w:val="20"/>
              </w:rPr>
            </w:pPr>
          </w:p>
        </w:tc>
        <w:tc>
          <w:tcPr>
            <w:tcW w:w="687" w:type="dxa"/>
            <w:vMerge/>
            <w:tcBorders>
              <w:top w:val="single" w:sz="4" w:space="0" w:color="auto"/>
              <w:left w:val="single" w:sz="4" w:space="0" w:color="auto"/>
              <w:bottom w:val="single" w:sz="4" w:space="0" w:color="000000"/>
              <w:right w:val="single" w:sz="4" w:space="0" w:color="auto"/>
            </w:tcBorders>
            <w:vAlign w:val="center"/>
            <w:hideMark/>
          </w:tcPr>
          <w:p w:rsidR="0084659A" w:rsidRPr="006F5852" w:rsidRDefault="0084659A" w:rsidP="00F70EF4">
            <w:pPr>
              <w:spacing w:after="100"/>
              <w:rPr>
                <w:rFonts w:ascii="Calibri" w:hAnsi="Calibri"/>
                <w:b/>
                <w:color w:val="000000"/>
                <w:sz w:val="20"/>
              </w:rPr>
            </w:pPr>
          </w:p>
        </w:tc>
        <w:tc>
          <w:tcPr>
            <w:tcW w:w="234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7D0AB6">
            <w:pPr>
              <w:spacing w:after="100"/>
              <w:rPr>
                <w:rFonts w:ascii="Calibri" w:hAnsi="Calibri"/>
                <w:color w:val="000000"/>
                <w:sz w:val="20"/>
              </w:rPr>
            </w:pPr>
          </w:p>
        </w:tc>
        <w:tc>
          <w:tcPr>
            <w:tcW w:w="3643"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496D5B">
            <w:pPr>
              <w:spacing w:after="0"/>
              <w:jc w:val="center"/>
              <w:rPr>
                <w:rFonts w:ascii="Calibri" w:hAnsi="Calibri"/>
                <w:color w:val="000000"/>
                <w:sz w:val="20"/>
              </w:rPr>
            </w:pPr>
            <w:r w:rsidRPr="001030A3">
              <w:rPr>
                <w:rFonts w:ascii="Calibri" w:hAnsi="Calibri"/>
                <w:color w:val="000000"/>
                <w:sz w:val="20"/>
              </w:rPr>
              <w:t>Ασαφής περιγραφή της πρότασης  και ελλείψεις ως προς τα απαιτούμενα για τη βαθμολόγηση δικαιολογητικά</w:t>
            </w:r>
          </w:p>
        </w:tc>
        <w:tc>
          <w:tcPr>
            <w:tcW w:w="992"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F70EF4">
            <w:pPr>
              <w:spacing w:after="100"/>
              <w:jc w:val="right"/>
              <w:rPr>
                <w:rFonts w:ascii="Calibri" w:hAnsi="Calibri"/>
                <w:color w:val="000000"/>
                <w:sz w:val="20"/>
              </w:rPr>
            </w:pPr>
            <w:r w:rsidRPr="001030A3">
              <w:rPr>
                <w:rFonts w:ascii="Calibri" w:hAnsi="Calibri"/>
                <w:color w:val="000000"/>
                <w:sz w:val="20"/>
              </w:rPr>
              <w:t>0</w:t>
            </w:r>
          </w:p>
        </w:tc>
        <w:tc>
          <w:tcPr>
            <w:tcW w:w="67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F70EF4">
            <w:pPr>
              <w:spacing w:after="100"/>
              <w:rPr>
                <w:rFonts w:ascii="Calibri" w:hAnsi="Calibri"/>
                <w:color w:val="000000"/>
                <w:sz w:val="20"/>
              </w:rPr>
            </w:pPr>
          </w:p>
        </w:tc>
      </w:tr>
      <w:tr w:rsidR="00802A44" w:rsidRPr="00563795" w:rsidTr="008E7ABA">
        <w:trPr>
          <w:trHeight w:val="678"/>
        </w:trPr>
        <w:tc>
          <w:tcPr>
            <w:tcW w:w="697"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802A44" w:rsidRPr="009C5981" w:rsidRDefault="00802A44" w:rsidP="008E7ABA">
            <w:pPr>
              <w:spacing w:after="120"/>
              <w:jc w:val="center"/>
              <w:rPr>
                <w:rFonts w:ascii="Calibri" w:hAnsi="Calibri"/>
                <w:b/>
                <w:color w:val="000000"/>
              </w:rPr>
            </w:pPr>
            <w:r w:rsidRPr="009C5981">
              <w:rPr>
                <w:rFonts w:ascii="Calibri" w:hAnsi="Calibri"/>
                <w:b/>
                <w:color w:val="000000"/>
              </w:rPr>
              <w:t>ΚΩΔ ΕΥΕ</w:t>
            </w:r>
          </w:p>
        </w:tc>
        <w:tc>
          <w:tcPr>
            <w:tcW w:w="687" w:type="dxa"/>
            <w:tcBorders>
              <w:top w:val="single" w:sz="4" w:space="0" w:color="auto"/>
              <w:left w:val="nil"/>
              <w:bottom w:val="single" w:sz="4" w:space="0" w:color="auto"/>
              <w:right w:val="single" w:sz="4" w:space="0" w:color="auto"/>
            </w:tcBorders>
            <w:shd w:val="clear" w:color="000000" w:fill="FFFF00"/>
            <w:noWrap/>
            <w:vAlign w:val="center"/>
            <w:hideMark/>
          </w:tcPr>
          <w:p w:rsidR="00802A44" w:rsidRPr="009C5981" w:rsidRDefault="00802A44" w:rsidP="008E7ABA">
            <w:pPr>
              <w:spacing w:after="120"/>
              <w:jc w:val="center"/>
              <w:rPr>
                <w:rFonts w:ascii="Calibri" w:hAnsi="Calibri"/>
                <w:b/>
                <w:bCs/>
                <w:color w:val="000000"/>
              </w:rPr>
            </w:pPr>
            <w:r w:rsidRPr="009C5981">
              <w:rPr>
                <w:rFonts w:ascii="Calibri" w:hAnsi="Calibri"/>
                <w:b/>
                <w:bCs/>
                <w:color w:val="000000"/>
              </w:rPr>
              <w:t>Α/Α</w:t>
            </w:r>
          </w:p>
        </w:tc>
        <w:tc>
          <w:tcPr>
            <w:tcW w:w="2345" w:type="dxa"/>
            <w:tcBorders>
              <w:top w:val="single" w:sz="4" w:space="0" w:color="auto"/>
              <w:left w:val="nil"/>
              <w:bottom w:val="single" w:sz="4" w:space="0" w:color="auto"/>
              <w:right w:val="single" w:sz="4" w:space="0" w:color="auto"/>
            </w:tcBorders>
            <w:shd w:val="clear" w:color="000000" w:fill="FFFF00"/>
            <w:noWrap/>
            <w:vAlign w:val="center"/>
            <w:hideMark/>
          </w:tcPr>
          <w:p w:rsidR="00802A44" w:rsidRPr="009C5981" w:rsidRDefault="00802A44" w:rsidP="008E7ABA">
            <w:pPr>
              <w:spacing w:after="120"/>
              <w:jc w:val="center"/>
              <w:rPr>
                <w:rFonts w:ascii="Calibri" w:hAnsi="Calibri"/>
                <w:b/>
                <w:bCs/>
                <w:color w:val="000000"/>
              </w:rPr>
            </w:pPr>
            <w:r w:rsidRPr="009C5981">
              <w:rPr>
                <w:rFonts w:ascii="Calibri" w:hAnsi="Calibri"/>
                <w:b/>
                <w:bCs/>
                <w:color w:val="000000"/>
              </w:rPr>
              <w:t>ΚΡΙΤΗΡΙΟ</w:t>
            </w:r>
          </w:p>
        </w:tc>
        <w:tc>
          <w:tcPr>
            <w:tcW w:w="3643" w:type="dxa"/>
            <w:tcBorders>
              <w:top w:val="single" w:sz="4" w:space="0" w:color="auto"/>
              <w:left w:val="nil"/>
              <w:bottom w:val="single" w:sz="4" w:space="0" w:color="auto"/>
              <w:right w:val="single" w:sz="4" w:space="0" w:color="auto"/>
            </w:tcBorders>
            <w:shd w:val="clear" w:color="000000" w:fill="FFFF00"/>
            <w:noWrap/>
            <w:vAlign w:val="center"/>
            <w:hideMark/>
          </w:tcPr>
          <w:p w:rsidR="00802A44" w:rsidRPr="009C5981" w:rsidRDefault="00802A44" w:rsidP="008E7ABA">
            <w:pPr>
              <w:spacing w:after="120"/>
              <w:jc w:val="center"/>
              <w:rPr>
                <w:rFonts w:ascii="Calibri" w:hAnsi="Calibri"/>
                <w:b/>
                <w:bCs/>
                <w:color w:val="000000"/>
              </w:rPr>
            </w:pPr>
            <w:r w:rsidRPr="009C5981">
              <w:rPr>
                <w:rFonts w:ascii="Calibri" w:hAnsi="Calibri"/>
                <w:b/>
                <w:bCs/>
                <w:color w:val="000000"/>
              </w:rPr>
              <w:t>ΑΝΑΛΥΣΗ</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rsidR="00802A44" w:rsidRPr="009C5981" w:rsidRDefault="00802A44" w:rsidP="008E7ABA">
            <w:pPr>
              <w:spacing w:after="120"/>
              <w:rPr>
                <w:rFonts w:ascii="Calibri" w:hAnsi="Calibri"/>
                <w:b/>
                <w:bCs/>
                <w:color w:val="000000"/>
              </w:rPr>
            </w:pPr>
            <w:r w:rsidRPr="009C5981">
              <w:rPr>
                <w:rFonts w:ascii="Calibri" w:hAnsi="Calibri"/>
                <w:b/>
                <w:bCs/>
                <w:color w:val="000000"/>
              </w:rPr>
              <w:t>ΒΑΘΜΟΛΟΓΙΑ  (0-100)</w:t>
            </w:r>
          </w:p>
        </w:tc>
        <w:tc>
          <w:tcPr>
            <w:tcW w:w="675" w:type="dxa"/>
            <w:tcBorders>
              <w:top w:val="single" w:sz="4" w:space="0" w:color="auto"/>
              <w:left w:val="nil"/>
              <w:bottom w:val="single" w:sz="4" w:space="0" w:color="auto"/>
              <w:right w:val="single" w:sz="4" w:space="0" w:color="auto"/>
            </w:tcBorders>
            <w:shd w:val="clear" w:color="000000" w:fill="FFFF00"/>
            <w:vAlign w:val="center"/>
            <w:hideMark/>
          </w:tcPr>
          <w:p w:rsidR="00802A44" w:rsidRPr="009C5981" w:rsidRDefault="00802A44" w:rsidP="008E7ABA">
            <w:pPr>
              <w:spacing w:after="120"/>
              <w:rPr>
                <w:rFonts w:ascii="Calibri" w:hAnsi="Calibri"/>
                <w:b/>
                <w:bCs/>
                <w:color w:val="000000"/>
              </w:rPr>
            </w:pPr>
            <w:r w:rsidRPr="009C5981">
              <w:rPr>
                <w:rFonts w:ascii="Calibri" w:hAnsi="Calibri"/>
                <w:b/>
                <w:bCs/>
                <w:color w:val="000000"/>
              </w:rPr>
              <w:t>ΒΑΡΥΤΗΤΑ</w:t>
            </w:r>
          </w:p>
        </w:tc>
      </w:tr>
      <w:tr w:rsidR="0084659A" w:rsidRPr="00563795" w:rsidTr="00A156E1">
        <w:trPr>
          <w:trHeight w:val="510"/>
        </w:trPr>
        <w:tc>
          <w:tcPr>
            <w:tcW w:w="6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1030A3" w:rsidRDefault="0084659A" w:rsidP="00F70EF4">
            <w:pPr>
              <w:spacing w:after="100"/>
              <w:jc w:val="center"/>
              <w:rPr>
                <w:rFonts w:ascii="Calibri" w:hAnsi="Calibri"/>
                <w:color w:val="000000"/>
                <w:sz w:val="20"/>
              </w:rPr>
            </w:pPr>
            <w:r w:rsidRPr="001030A3">
              <w:rPr>
                <w:rFonts w:ascii="Calibri" w:hAnsi="Calibri"/>
                <w:color w:val="000000"/>
                <w:sz w:val="20"/>
              </w:rPr>
              <w:t>33</w:t>
            </w:r>
          </w:p>
        </w:tc>
        <w:tc>
          <w:tcPr>
            <w:tcW w:w="6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4659A" w:rsidRPr="006F5852" w:rsidRDefault="0084659A" w:rsidP="00F70EF4">
            <w:pPr>
              <w:spacing w:after="100"/>
              <w:jc w:val="center"/>
              <w:rPr>
                <w:rFonts w:ascii="Calibri" w:hAnsi="Calibri"/>
                <w:b/>
                <w:color w:val="000000"/>
                <w:sz w:val="20"/>
              </w:rPr>
            </w:pPr>
            <w:r w:rsidRPr="006F5852">
              <w:rPr>
                <w:rFonts w:ascii="Calibri" w:hAnsi="Calibri"/>
                <w:b/>
                <w:color w:val="000000"/>
                <w:sz w:val="20"/>
              </w:rPr>
              <w:t>26</w:t>
            </w:r>
          </w:p>
        </w:tc>
        <w:tc>
          <w:tcPr>
            <w:tcW w:w="2345"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1030A3" w:rsidRDefault="0084659A" w:rsidP="007D0AB6">
            <w:pPr>
              <w:spacing w:after="100"/>
              <w:rPr>
                <w:rFonts w:ascii="Calibri" w:hAnsi="Calibri"/>
                <w:color w:val="000000"/>
                <w:sz w:val="20"/>
              </w:rPr>
            </w:pPr>
            <w:r w:rsidRPr="001030A3">
              <w:rPr>
                <w:rFonts w:ascii="Calibri" w:hAnsi="Calibri"/>
                <w:color w:val="000000"/>
                <w:sz w:val="20"/>
              </w:rPr>
              <w:t>Ρεαλιστικότητα χρονοδιαγράμματος υλοποίησης επένδυσης</w:t>
            </w:r>
          </w:p>
        </w:tc>
        <w:tc>
          <w:tcPr>
            <w:tcW w:w="3643"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496D5B">
            <w:pPr>
              <w:spacing w:after="0"/>
              <w:jc w:val="center"/>
              <w:rPr>
                <w:rFonts w:ascii="Calibri" w:hAnsi="Calibri"/>
                <w:color w:val="000000"/>
                <w:sz w:val="20"/>
              </w:rPr>
            </w:pPr>
            <w:r w:rsidRPr="001030A3">
              <w:rPr>
                <w:rFonts w:ascii="Calibri" w:hAnsi="Calibri"/>
                <w:color w:val="000000"/>
                <w:sz w:val="20"/>
              </w:rPr>
              <w:t>Χρονοδιάγραμμα σύμφωνο με το είδος και το μέγεθος του έργου</w:t>
            </w:r>
          </w:p>
        </w:tc>
        <w:tc>
          <w:tcPr>
            <w:tcW w:w="992" w:type="dxa"/>
            <w:tcBorders>
              <w:top w:val="nil"/>
              <w:left w:val="nil"/>
              <w:bottom w:val="single" w:sz="4" w:space="0" w:color="auto"/>
              <w:right w:val="single" w:sz="4" w:space="0" w:color="auto"/>
            </w:tcBorders>
            <w:shd w:val="clear" w:color="auto" w:fill="auto"/>
            <w:noWrap/>
            <w:vAlign w:val="center"/>
            <w:hideMark/>
          </w:tcPr>
          <w:p w:rsidR="0084659A" w:rsidRPr="001030A3" w:rsidRDefault="0084659A" w:rsidP="00F70EF4">
            <w:pPr>
              <w:spacing w:after="100"/>
              <w:jc w:val="right"/>
              <w:rPr>
                <w:rFonts w:ascii="Calibri" w:hAnsi="Calibri"/>
                <w:color w:val="000000"/>
                <w:sz w:val="20"/>
              </w:rPr>
            </w:pPr>
            <w:r w:rsidRPr="001030A3">
              <w:rPr>
                <w:rFonts w:ascii="Calibri" w:hAnsi="Calibri"/>
                <w:color w:val="000000"/>
                <w:sz w:val="20"/>
              </w:rPr>
              <w:t>50</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1030A3" w:rsidRDefault="0084659A" w:rsidP="00F70EF4">
            <w:pPr>
              <w:spacing w:after="100"/>
              <w:jc w:val="center"/>
              <w:rPr>
                <w:rFonts w:ascii="Calibri" w:hAnsi="Calibri"/>
                <w:color w:val="000000"/>
                <w:sz w:val="20"/>
              </w:rPr>
            </w:pPr>
            <w:r w:rsidRPr="001030A3">
              <w:rPr>
                <w:rFonts w:ascii="Calibri" w:hAnsi="Calibri"/>
                <w:color w:val="000000"/>
                <w:sz w:val="20"/>
              </w:rPr>
              <w:t>4%</w:t>
            </w:r>
          </w:p>
        </w:tc>
      </w:tr>
      <w:tr w:rsidR="0084659A" w:rsidRPr="00563795" w:rsidTr="00A156E1">
        <w:trPr>
          <w:trHeight w:val="765"/>
        </w:trPr>
        <w:tc>
          <w:tcPr>
            <w:tcW w:w="697" w:type="dxa"/>
            <w:vMerge/>
            <w:tcBorders>
              <w:top w:val="nil"/>
              <w:left w:val="single" w:sz="4" w:space="0" w:color="auto"/>
              <w:bottom w:val="single" w:sz="4" w:space="0" w:color="auto"/>
              <w:right w:val="single" w:sz="4" w:space="0" w:color="auto"/>
            </w:tcBorders>
            <w:vAlign w:val="center"/>
            <w:hideMark/>
          </w:tcPr>
          <w:p w:rsidR="0084659A" w:rsidRPr="001030A3" w:rsidRDefault="0084659A" w:rsidP="00F70EF4">
            <w:pPr>
              <w:spacing w:after="100"/>
              <w:rPr>
                <w:rFonts w:ascii="Calibri" w:hAnsi="Calibri"/>
                <w:color w:val="000000"/>
                <w:sz w:val="20"/>
              </w:rPr>
            </w:pPr>
          </w:p>
        </w:tc>
        <w:tc>
          <w:tcPr>
            <w:tcW w:w="687" w:type="dxa"/>
            <w:vMerge/>
            <w:tcBorders>
              <w:top w:val="nil"/>
              <w:left w:val="single" w:sz="4" w:space="0" w:color="auto"/>
              <w:bottom w:val="single" w:sz="4" w:space="0" w:color="000000"/>
              <w:right w:val="single" w:sz="4" w:space="0" w:color="auto"/>
            </w:tcBorders>
            <w:vAlign w:val="center"/>
            <w:hideMark/>
          </w:tcPr>
          <w:p w:rsidR="0084659A" w:rsidRPr="006F5852" w:rsidRDefault="0084659A" w:rsidP="00F70EF4">
            <w:pPr>
              <w:spacing w:after="100"/>
              <w:rPr>
                <w:rFonts w:ascii="Calibri" w:hAnsi="Calibri"/>
                <w:b/>
                <w:color w:val="000000"/>
                <w:sz w:val="20"/>
              </w:rPr>
            </w:pPr>
          </w:p>
        </w:tc>
        <w:tc>
          <w:tcPr>
            <w:tcW w:w="234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7D0AB6">
            <w:pPr>
              <w:spacing w:after="100"/>
              <w:rPr>
                <w:rFonts w:ascii="Calibri" w:hAnsi="Calibri"/>
                <w:color w:val="000000"/>
                <w:sz w:val="20"/>
              </w:rPr>
            </w:pPr>
          </w:p>
        </w:tc>
        <w:tc>
          <w:tcPr>
            <w:tcW w:w="3643"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496D5B">
            <w:pPr>
              <w:spacing w:after="0"/>
              <w:jc w:val="center"/>
              <w:rPr>
                <w:rFonts w:ascii="Calibri" w:hAnsi="Calibri"/>
                <w:color w:val="000000"/>
                <w:sz w:val="20"/>
              </w:rPr>
            </w:pPr>
            <w:r w:rsidRPr="001030A3">
              <w:rPr>
                <w:rFonts w:ascii="Calibri" w:hAnsi="Calibri"/>
                <w:color w:val="000000"/>
                <w:sz w:val="20"/>
              </w:rPr>
              <w:t>Ορθολογικός προσδιορισμός των επιμέρους φάσεων υλοποίησης του έργου</w:t>
            </w:r>
          </w:p>
        </w:tc>
        <w:tc>
          <w:tcPr>
            <w:tcW w:w="992" w:type="dxa"/>
            <w:tcBorders>
              <w:top w:val="nil"/>
              <w:left w:val="nil"/>
              <w:bottom w:val="single" w:sz="4" w:space="0" w:color="auto"/>
              <w:right w:val="single" w:sz="4" w:space="0" w:color="auto"/>
            </w:tcBorders>
            <w:shd w:val="clear" w:color="auto" w:fill="auto"/>
            <w:noWrap/>
            <w:vAlign w:val="center"/>
            <w:hideMark/>
          </w:tcPr>
          <w:p w:rsidR="0084659A" w:rsidRPr="001030A3" w:rsidRDefault="0084659A" w:rsidP="00F70EF4">
            <w:pPr>
              <w:spacing w:after="100"/>
              <w:jc w:val="right"/>
              <w:rPr>
                <w:rFonts w:ascii="Calibri" w:hAnsi="Calibri"/>
                <w:color w:val="000000"/>
                <w:sz w:val="20"/>
              </w:rPr>
            </w:pPr>
            <w:r w:rsidRPr="001030A3">
              <w:rPr>
                <w:rFonts w:ascii="Calibri" w:hAnsi="Calibri"/>
                <w:color w:val="000000"/>
                <w:sz w:val="20"/>
              </w:rPr>
              <w:t>50</w:t>
            </w:r>
          </w:p>
        </w:tc>
        <w:tc>
          <w:tcPr>
            <w:tcW w:w="67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F70EF4">
            <w:pPr>
              <w:spacing w:after="100"/>
              <w:rPr>
                <w:rFonts w:ascii="Calibri" w:hAnsi="Calibri"/>
                <w:color w:val="000000"/>
                <w:sz w:val="20"/>
              </w:rPr>
            </w:pPr>
          </w:p>
        </w:tc>
      </w:tr>
      <w:tr w:rsidR="0084659A" w:rsidRPr="00563795" w:rsidTr="00A156E1">
        <w:trPr>
          <w:trHeight w:val="510"/>
        </w:trPr>
        <w:tc>
          <w:tcPr>
            <w:tcW w:w="6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1030A3" w:rsidRDefault="0084659A" w:rsidP="00F70EF4">
            <w:pPr>
              <w:spacing w:after="100"/>
              <w:jc w:val="center"/>
              <w:rPr>
                <w:rFonts w:ascii="Calibri" w:hAnsi="Calibri"/>
                <w:color w:val="000000"/>
                <w:sz w:val="20"/>
              </w:rPr>
            </w:pPr>
            <w:r w:rsidRPr="001030A3">
              <w:rPr>
                <w:rFonts w:ascii="Calibri" w:hAnsi="Calibri"/>
                <w:color w:val="000000"/>
                <w:sz w:val="20"/>
              </w:rPr>
              <w:t>34</w:t>
            </w:r>
          </w:p>
        </w:tc>
        <w:tc>
          <w:tcPr>
            <w:tcW w:w="687" w:type="dxa"/>
            <w:vMerge w:val="restart"/>
            <w:tcBorders>
              <w:top w:val="nil"/>
              <w:left w:val="single" w:sz="4" w:space="0" w:color="auto"/>
              <w:bottom w:val="nil"/>
              <w:right w:val="single" w:sz="4" w:space="0" w:color="auto"/>
            </w:tcBorders>
            <w:shd w:val="clear" w:color="auto" w:fill="auto"/>
            <w:noWrap/>
            <w:vAlign w:val="center"/>
            <w:hideMark/>
          </w:tcPr>
          <w:p w:rsidR="0084659A" w:rsidRPr="006F5852" w:rsidRDefault="0084659A" w:rsidP="00F70EF4">
            <w:pPr>
              <w:spacing w:after="100"/>
              <w:jc w:val="center"/>
              <w:rPr>
                <w:rFonts w:ascii="Calibri" w:hAnsi="Calibri"/>
                <w:b/>
                <w:color w:val="000000"/>
                <w:sz w:val="20"/>
              </w:rPr>
            </w:pPr>
            <w:r w:rsidRPr="006F5852">
              <w:rPr>
                <w:rFonts w:ascii="Calibri" w:hAnsi="Calibri"/>
                <w:b/>
                <w:color w:val="000000"/>
                <w:sz w:val="20"/>
              </w:rPr>
              <w:t>27</w:t>
            </w:r>
          </w:p>
        </w:tc>
        <w:tc>
          <w:tcPr>
            <w:tcW w:w="2345" w:type="dxa"/>
            <w:vMerge w:val="restart"/>
            <w:tcBorders>
              <w:top w:val="nil"/>
              <w:left w:val="single" w:sz="4" w:space="0" w:color="auto"/>
              <w:bottom w:val="single" w:sz="4" w:space="0" w:color="auto"/>
              <w:right w:val="single" w:sz="4" w:space="0" w:color="auto"/>
            </w:tcBorders>
            <w:shd w:val="clear" w:color="auto" w:fill="auto"/>
            <w:vAlign w:val="center"/>
            <w:hideMark/>
          </w:tcPr>
          <w:p w:rsidR="0084659A" w:rsidRPr="001030A3" w:rsidRDefault="0084659A" w:rsidP="007D0AB6">
            <w:pPr>
              <w:spacing w:after="100"/>
              <w:rPr>
                <w:rFonts w:ascii="Calibri" w:hAnsi="Calibri"/>
                <w:color w:val="000000"/>
                <w:sz w:val="20"/>
              </w:rPr>
            </w:pPr>
            <w:r w:rsidRPr="001030A3">
              <w:rPr>
                <w:rFonts w:ascii="Calibri" w:hAnsi="Calibri"/>
                <w:color w:val="000000"/>
                <w:sz w:val="20"/>
              </w:rPr>
              <w:t>Ρεαλιστικότητα και αξιοπιστία του κόστους</w:t>
            </w:r>
          </w:p>
        </w:tc>
        <w:tc>
          <w:tcPr>
            <w:tcW w:w="3643" w:type="dxa"/>
            <w:tcBorders>
              <w:top w:val="nil"/>
              <w:left w:val="nil"/>
              <w:bottom w:val="single" w:sz="4" w:space="0" w:color="auto"/>
              <w:right w:val="single" w:sz="4" w:space="0" w:color="auto"/>
            </w:tcBorders>
            <w:shd w:val="clear" w:color="auto" w:fill="auto"/>
            <w:vAlign w:val="center"/>
            <w:hideMark/>
          </w:tcPr>
          <w:p w:rsidR="0084659A" w:rsidRPr="00496D5B" w:rsidRDefault="0084659A" w:rsidP="00496D5B">
            <w:pPr>
              <w:spacing w:after="0"/>
              <w:jc w:val="center"/>
              <w:rPr>
                <w:rFonts w:ascii="Calibri" w:hAnsi="Calibri"/>
                <w:color w:val="000000"/>
                <w:sz w:val="18"/>
                <w:szCs w:val="18"/>
              </w:rPr>
            </w:pPr>
            <w:r w:rsidRPr="00496D5B">
              <w:rPr>
                <w:rFonts w:ascii="Calibri" w:hAnsi="Calibri"/>
                <w:color w:val="000000"/>
                <w:sz w:val="18"/>
                <w:szCs w:val="18"/>
              </w:rPr>
              <w:t>100*(αιτούμενο-εγκεκριμένο)/εγκεκριμένο ≤ 5</w:t>
            </w:r>
          </w:p>
        </w:tc>
        <w:tc>
          <w:tcPr>
            <w:tcW w:w="992"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F70EF4">
            <w:pPr>
              <w:spacing w:after="100"/>
              <w:jc w:val="right"/>
              <w:rPr>
                <w:rFonts w:ascii="Calibri" w:hAnsi="Calibri"/>
                <w:color w:val="000000"/>
                <w:sz w:val="20"/>
              </w:rPr>
            </w:pPr>
            <w:r w:rsidRPr="001030A3">
              <w:rPr>
                <w:rFonts w:ascii="Calibri" w:hAnsi="Calibri"/>
                <w:color w:val="000000"/>
                <w:sz w:val="20"/>
              </w:rPr>
              <w:t>100</w:t>
            </w:r>
          </w:p>
        </w:tc>
        <w:tc>
          <w:tcPr>
            <w:tcW w:w="6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59A" w:rsidRPr="001030A3" w:rsidRDefault="0084659A" w:rsidP="00F70EF4">
            <w:pPr>
              <w:spacing w:after="100"/>
              <w:jc w:val="center"/>
              <w:rPr>
                <w:rFonts w:ascii="Calibri" w:hAnsi="Calibri"/>
                <w:color w:val="000000"/>
                <w:sz w:val="20"/>
              </w:rPr>
            </w:pPr>
            <w:r w:rsidRPr="001030A3">
              <w:rPr>
                <w:rFonts w:ascii="Calibri" w:hAnsi="Calibri"/>
                <w:color w:val="000000"/>
                <w:sz w:val="20"/>
              </w:rPr>
              <w:t>4%</w:t>
            </w:r>
          </w:p>
        </w:tc>
      </w:tr>
      <w:tr w:rsidR="0084659A" w:rsidRPr="00563795" w:rsidTr="00A156E1">
        <w:trPr>
          <w:trHeight w:val="510"/>
        </w:trPr>
        <w:tc>
          <w:tcPr>
            <w:tcW w:w="697" w:type="dxa"/>
            <w:vMerge/>
            <w:tcBorders>
              <w:top w:val="nil"/>
              <w:left w:val="single" w:sz="4" w:space="0" w:color="auto"/>
              <w:bottom w:val="single" w:sz="4" w:space="0" w:color="auto"/>
              <w:right w:val="single" w:sz="4" w:space="0" w:color="auto"/>
            </w:tcBorders>
            <w:vAlign w:val="center"/>
            <w:hideMark/>
          </w:tcPr>
          <w:p w:rsidR="0084659A" w:rsidRPr="001030A3" w:rsidRDefault="0084659A" w:rsidP="00F70EF4">
            <w:pPr>
              <w:spacing w:after="100"/>
              <w:rPr>
                <w:rFonts w:ascii="Calibri" w:hAnsi="Calibri"/>
                <w:color w:val="000000"/>
                <w:sz w:val="20"/>
              </w:rPr>
            </w:pPr>
          </w:p>
        </w:tc>
        <w:tc>
          <w:tcPr>
            <w:tcW w:w="687" w:type="dxa"/>
            <w:vMerge/>
            <w:tcBorders>
              <w:top w:val="nil"/>
              <w:left w:val="single" w:sz="4" w:space="0" w:color="auto"/>
              <w:bottom w:val="nil"/>
              <w:right w:val="single" w:sz="4" w:space="0" w:color="auto"/>
            </w:tcBorders>
            <w:vAlign w:val="center"/>
            <w:hideMark/>
          </w:tcPr>
          <w:p w:rsidR="0084659A" w:rsidRPr="001030A3" w:rsidRDefault="0084659A" w:rsidP="00F70EF4">
            <w:pPr>
              <w:spacing w:after="100"/>
              <w:rPr>
                <w:rFonts w:ascii="Calibri" w:hAnsi="Calibri"/>
                <w:color w:val="000000"/>
                <w:sz w:val="20"/>
              </w:rPr>
            </w:pPr>
          </w:p>
        </w:tc>
        <w:tc>
          <w:tcPr>
            <w:tcW w:w="234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7D0AB6">
            <w:pPr>
              <w:spacing w:after="100"/>
              <w:rPr>
                <w:rFonts w:ascii="Calibri" w:hAnsi="Calibri"/>
                <w:color w:val="000000"/>
                <w:sz w:val="20"/>
              </w:rPr>
            </w:pPr>
          </w:p>
        </w:tc>
        <w:tc>
          <w:tcPr>
            <w:tcW w:w="3643" w:type="dxa"/>
            <w:tcBorders>
              <w:top w:val="nil"/>
              <w:left w:val="nil"/>
              <w:bottom w:val="single" w:sz="4" w:space="0" w:color="auto"/>
              <w:right w:val="single" w:sz="4" w:space="0" w:color="auto"/>
            </w:tcBorders>
            <w:shd w:val="clear" w:color="auto" w:fill="auto"/>
            <w:vAlign w:val="center"/>
            <w:hideMark/>
          </w:tcPr>
          <w:p w:rsidR="0084659A" w:rsidRPr="00496D5B" w:rsidRDefault="0084659A" w:rsidP="00496D5B">
            <w:pPr>
              <w:spacing w:after="0"/>
              <w:jc w:val="center"/>
              <w:rPr>
                <w:rFonts w:ascii="Calibri" w:hAnsi="Calibri"/>
                <w:color w:val="000000"/>
                <w:sz w:val="18"/>
                <w:szCs w:val="18"/>
              </w:rPr>
            </w:pPr>
            <w:r w:rsidRPr="00496D5B">
              <w:rPr>
                <w:rFonts w:ascii="Calibri" w:hAnsi="Calibri"/>
                <w:color w:val="000000"/>
                <w:sz w:val="18"/>
                <w:szCs w:val="18"/>
              </w:rPr>
              <w:t>5 &lt; 100*(αιτούμενο-εγκεκριμένο)/εγκεκριμένο ≤ 10</w:t>
            </w:r>
          </w:p>
        </w:tc>
        <w:tc>
          <w:tcPr>
            <w:tcW w:w="992"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F70EF4">
            <w:pPr>
              <w:spacing w:after="100"/>
              <w:jc w:val="right"/>
              <w:rPr>
                <w:rFonts w:ascii="Calibri" w:hAnsi="Calibri"/>
                <w:color w:val="000000"/>
                <w:sz w:val="20"/>
              </w:rPr>
            </w:pPr>
            <w:r w:rsidRPr="001030A3">
              <w:rPr>
                <w:rFonts w:ascii="Calibri" w:hAnsi="Calibri"/>
                <w:color w:val="000000"/>
                <w:sz w:val="20"/>
              </w:rPr>
              <w:t>60</w:t>
            </w:r>
          </w:p>
        </w:tc>
        <w:tc>
          <w:tcPr>
            <w:tcW w:w="67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F70EF4">
            <w:pPr>
              <w:spacing w:after="100"/>
              <w:rPr>
                <w:rFonts w:ascii="Calibri" w:hAnsi="Calibri"/>
                <w:color w:val="000000"/>
                <w:sz w:val="20"/>
              </w:rPr>
            </w:pPr>
          </w:p>
        </w:tc>
      </w:tr>
      <w:tr w:rsidR="0084659A" w:rsidRPr="00563795" w:rsidTr="00A156E1">
        <w:trPr>
          <w:trHeight w:val="510"/>
        </w:trPr>
        <w:tc>
          <w:tcPr>
            <w:tcW w:w="697" w:type="dxa"/>
            <w:vMerge/>
            <w:tcBorders>
              <w:top w:val="nil"/>
              <w:left w:val="single" w:sz="4" w:space="0" w:color="auto"/>
              <w:bottom w:val="single" w:sz="4" w:space="0" w:color="auto"/>
              <w:right w:val="single" w:sz="4" w:space="0" w:color="auto"/>
            </w:tcBorders>
            <w:vAlign w:val="center"/>
            <w:hideMark/>
          </w:tcPr>
          <w:p w:rsidR="0084659A" w:rsidRPr="001030A3" w:rsidRDefault="0084659A" w:rsidP="00F70EF4">
            <w:pPr>
              <w:spacing w:after="100"/>
              <w:rPr>
                <w:rFonts w:ascii="Calibri" w:hAnsi="Calibri"/>
                <w:color w:val="000000"/>
                <w:sz w:val="20"/>
              </w:rPr>
            </w:pPr>
          </w:p>
        </w:tc>
        <w:tc>
          <w:tcPr>
            <w:tcW w:w="687" w:type="dxa"/>
            <w:vMerge/>
            <w:tcBorders>
              <w:top w:val="nil"/>
              <w:left w:val="single" w:sz="4" w:space="0" w:color="auto"/>
              <w:bottom w:val="nil"/>
              <w:right w:val="single" w:sz="4" w:space="0" w:color="auto"/>
            </w:tcBorders>
            <w:vAlign w:val="center"/>
            <w:hideMark/>
          </w:tcPr>
          <w:p w:rsidR="0084659A" w:rsidRPr="001030A3" w:rsidRDefault="0084659A" w:rsidP="00F70EF4">
            <w:pPr>
              <w:spacing w:after="100"/>
              <w:rPr>
                <w:rFonts w:ascii="Calibri" w:hAnsi="Calibri"/>
                <w:color w:val="000000"/>
                <w:sz w:val="20"/>
              </w:rPr>
            </w:pPr>
          </w:p>
        </w:tc>
        <w:tc>
          <w:tcPr>
            <w:tcW w:w="234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7D0AB6">
            <w:pPr>
              <w:spacing w:after="100"/>
              <w:rPr>
                <w:rFonts w:ascii="Calibri" w:hAnsi="Calibri"/>
                <w:color w:val="000000"/>
                <w:sz w:val="20"/>
              </w:rPr>
            </w:pPr>
          </w:p>
        </w:tc>
        <w:tc>
          <w:tcPr>
            <w:tcW w:w="3643" w:type="dxa"/>
            <w:tcBorders>
              <w:top w:val="nil"/>
              <w:left w:val="nil"/>
              <w:bottom w:val="single" w:sz="4" w:space="0" w:color="auto"/>
              <w:right w:val="single" w:sz="4" w:space="0" w:color="auto"/>
            </w:tcBorders>
            <w:shd w:val="clear" w:color="auto" w:fill="auto"/>
            <w:vAlign w:val="center"/>
            <w:hideMark/>
          </w:tcPr>
          <w:p w:rsidR="0084659A" w:rsidRPr="00496D5B" w:rsidRDefault="0084659A" w:rsidP="00496D5B">
            <w:pPr>
              <w:spacing w:after="0"/>
              <w:jc w:val="center"/>
              <w:rPr>
                <w:rFonts w:ascii="Calibri" w:hAnsi="Calibri"/>
                <w:color w:val="000000"/>
                <w:sz w:val="18"/>
                <w:szCs w:val="18"/>
              </w:rPr>
            </w:pPr>
            <w:r w:rsidRPr="00496D5B">
              <w:rPr>
                <w:rFonts w:ascii="Calibri" w:hAnsi="Calibri"/>
                <w:color w:val="000000"/>
                <w:sz w:val="18"/>
                <w:szCs w:val="18"/>
              </w:rPr>
              <w:t>10 &lt; 100*(αιτούμενο-εγκεκριμένο)/εγκεκριμένο ≤ 30</w:t>
            </w:r>
          </w:p>
        </w:tc>
        <w:tc>
          <w:tcPr>
            <w:tcW w:w="992"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F70EF4">
            <w:pPr>
              <w:spacing w:after="100"/>
              <w:jc w:val="right"/>
              <w:rPr>
                <w:rFonts w:ascii="Calibri" w:hAnsi="Calibri"/>
                <w:color w:val="000000"/>
                <w:sz w:val="20"/>
              </w:rPr>
            </w:pPr>
            <w:r w:rsidRPr="001030A3">
              <w:rPr>
                <w:rFonts w:ascii="Calibri" w:hAnsi="Calibri"/>
                <w:color w:val="000000"/>
                <w:sz w:val="20"/>
              </w:rPr>
              <w:t>30</w:t>
            </w:r>
          </w:p>
        </w:tc>
        <w:tc>
          <w:tcPr>
            <w:tcW w:w="67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F70EF4">
            <w:pPr>
              <w:spacing w:after="100"/>
              <w:rPr>
                <w:rFonts w:ascii="Calibri" w:hAnsi="Calibri"/>
                <w:color w:val="000000"/>
                <w:sz w:val="20"/>
              </w:rPr>
            </w:pPr>
          </w:p>
        </w:tc>
      </w:tr>
      <w:tr w:rsidR="0084659A" w:rsidRPr="00563795" w:rsidTr="00A156E1">
        <w:trPr>
          <w:trHeight w:val="510"/>
        </w:trPr>
        <w:tc>
          <w:tcPr>
            <w:tcW w:w="697" w:type="dxa"/>
            <w:vMerge/>
            <w:tcBorders>
              <w:top w:val="nil"/>
              <w:left w:val="single" w:sz="4" w:space="0" w:color="auto"/>
              <w:bottom w:val="single" w:sz="4" w:space="0" w:color="auto"/>
              <w:right w:val="single" w:sz="4" w:space="0" w:color="auto"/>
            </w:tcBorders>
            <w:vAlign w:val="center"/>
            <w:hideMark/>
          </w:tcPr>
          <w:p w:rsidR="0084659A" w:rsidRPr="001030A3" w:rsidRDefault="0084659A" w:rsidP="00F70EF4">
            <w:pPr>
              <w:spacing w:after="100"/>
              <w:rPr>
                <w:rFonts w:ascii="Calibri" w:hAnsi="Calibri"/>
                <w:color w:val="000000"/>
                <w:sz w:val="20"/>
              </w:rPr>
            </w:pPr>
          </w:p>
        </w:tc>
        <w:tc>
          <w:tcPr>
            <w:tcW w:w="687" w:type="dxa"/>
            <w:vMerge/>
            <w:tcBorders>
              <w:top w:val="nil"/>
              <w:left w:val="single" w:sz="4" w:space="0" w:color="auto"/>
              <w:bottom w:val="single" w:sz="4" w:space="0" w:color="auto"/>
              <w:right w:val="single" w:sz="4" w:space="0" w:color="auto"/>
            </w:tcBorders>
            <w:vAlign w:val="center"/>
            <w:hideMark/>
          </w:tcPr>
          <w:p w:rsidR="0084659A" w:rsidRPr="001030A3" w:rsidRDefault="0084659A" w:rsidP="00F70EF4">
            <w:pPr>
              <w:spacing w:after="100"/>
              <w:rPr>
                <w:rFonts w:ascii="Calibri" w:hAnsi="Calibri"/>
                <w:color w:val="000000"/>
                <w:sz w:val="20"/>
              </w:rPr>
            </w:pPr>
          </w:p>
        </w:tc>
        <w:tc>
          <w:tcPr>
            <w:tcW w:w="234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7D0AB6">
            <w:pPr>
              <w:spacing w:after="100"/>
              <w:rPr>
                <w:rFonts w:ascii="Calibri" w:hAnsi="Calibri"/>
                <w:color w:val="000000"/>
                <w:sz w:val="20"/>
              </w:rPr>
            </w:pPr>
          </w:p>
        </w:tc>
        <w:tc>
          <w:tcPr>
            <w:tcW w:w="3643" w:type="dxa"/>
            <w:tcBorders>
              <w:top w:val="nil"/>
              <w:left w:val="nil"/>
              <w:bottom w:val="single" w:sz="4" w:space="0" w:color="auto"/>
              <w:right w:val="single" w:sz="4" w:space="0" w:color="auto"/>
            </w:tcBorders>
            <w:shd w:val="clear" w:color="auto" w:fill="auto"/>
            <w:vAlign w:val="center"/>
            <w:hideMark/>
          </w:tcPr>
          <w:p w:rsidR="0084659A" w:rsidRPr="00496D5B" w:rsidRDefault="0084659A" w:rsidP="00496D5B">
            <w:pPr>
              <w:spacing w:after="0"/>
              <w:jc w:val="center"/>
              <w:rPr>
                <w:rFonts w:ascii="Calibri" w:hAnsi="Calibri"/>
                <w:color w:val="000000"/>
                <w:sz w:val="18"/>
                <w:szCs w:val="18"/>
              </w:rPr>
            </w:pPr>
            <w:r w:rsidRPr="00496D5B">
              <w:rPr>
                <w:rFonts w:ascii="Calibri" w:hAnsi="Calibri"/>
                <w:color w:val="000000"/>
                <w:sz w:val="18"/>
                <w:szCs w:val="18"/>
              </w:rPr>
              <w:t>100*(αιτούμενο -εγκεκριμένο)/εγκεκριμένο &gt; 30</w:t>
            </w:r>
          </w:p>
        </w:tc>
        <w:tc>
          <w:tcPr>
            <w:tcW w:w="992" w:type="dxa"/>
            <w:tcBorders>
              <w:top w:val="nil"/>
              <w:left w:val="nil"/>
              <w:bottom w:val="single" w:sz="4" w:space="0" w:color="auto"/>
              <w:right w:val="single" w:sz="4" w:space="0" w:color="auto"/>
            </w:tcBorders>
            <w:shd w:val="clear" w:color="auto" w:fill="auto"/>
            <w:vAlign w:val="center"/>
            <w:hideMark/>
          </w:tcPr>
          <w:p w:rsidR="0084659A" w:rsidRPr="001030A3" w:rsidRDefault="0084659A" w:rsidP="00F70EF4">
            <w:pPr>
              <w:spacing w:after="100"/>
              <w:jc w:val="right"/>
              <w:rPr>
                <w:rFonts w:ascii="Calibri" w:hAnsi="Calibri"/>
                <w:color w:val="000000"/>
                <w:sz w:val="20"/>
              </w:rPr>
            </w:pPr>
            <w:r w:rsidRPr="001030A3">
              <w:rPr>
                <w:rFonts w:ascii="Calibri" w:hAnsi="Calibri"/>
                <w:color w:val="000000"/>
                <w:sz w:val="20"/>
              </w:rPr>
              <w:t>0</w:t>
            </w:r>
          </w:p>
        </w:tc>
        <w:tc>
          <w:tcPr>
            <w:tcW w:w="675" w:type="dxa"/>
            <w:vMerge/>
            <w:tcBorders>
              <w:top w:val="nil"/>
              <w:left w:val="single" w:sz="4" w:space="0" w:color="auto"/>
              <w:bottom w:val="single" w:sz="4" w:space="0" w:color="auto"/>
              <w:right w:val="single" w:sz="4" w:space="0" w:color="auto"/>
            </w:tcBorders>
            <w:vAlign w:val="center"/>
            <w:hideMark/>
          </w:tcPr>
          <w:p w:rsidR="0084659A" w:rsidRPr="001030A3" w:rsidRDefault="0084659A" w:rsidP="00F70EF4">
            <w:pPr>
              <w:spacing w:after="100"/>
              <w:rPr>
                <w:rFonts w:ascii="Calibri" w:hAnsi="Calibri"/>
                <w:color w:val="000000"/>
                <w:sz w:val="20"/>
              </w:rPr>
            </w:pPr>
          </w:p>
        </w:tc>
      </w:tr>
      <w:tr w:rsidR="0084659A" w:rsidRPr="00563795" w:rsidTr="00A156E1">
        <w:trPr>
          <w:trHeight w:val="300"/>
        </w:trPr>
        <w:tc>
          <w:tcPr>
            <w:tcW w:w="697" w:type="dxa"/>
            <w:tcBorders>
              <w:top w:val="single" w:sz="4" w:space="0" w:color="auto"/>
              <w:left w:val="single" w:sz="4" w:space="0" w:color="auto"/>
              <w:bottom w:val="single" w:sz="4" w:space="0" w:color="auto"/>
            </w:tcBorders>
            <w:shd w:val="clear" w:color="auto" w:fill="auto"/>
            <w:noWrap/>
            <w:vAlign w:val="bottom"/>
            <w:hideMark/>
          </w:tcPr>
          <w:p w:rsidR="0084659A" w:rsidRPr="001030A3" w:rsidRDefault="0084659A" w:rsidP="00F70EF4">
            <w:pPr>
              <w:spacing w:after="100"/>
              <w:jc w:val="right"/>
              <w:rPr>
                <w:rFonts w:ascii="Calibri" w:hAnsi="Calibri"/>
                <w:color w:val="000000"/>
                <w:sz w:val="20"/>
              </w:rPr>
            </w:pPr>
          </w:p>
        </w:tc>
        <w:tc>
          <w:tcPr>
            <w:tcW w:w="7667" w:type="dxa"/>
            <w:gridSpan w:val="4"/>
            <w:tcBorders>
              <w:top w:val="single" w:sz="4" w:space="0" w:color="auto"/>
              <w:left w:val="nil"/>
              <w:bottom w:val="single" w:sz="4" w:space="0" w:color="auto"/>
              <w:right w:val="single" w:sz="4" w:space="0" w:color="auto"/>
            </w:tcBorders>
            <w:shd w:val="clear" w:color="auto" w:fill="auto"/>
            <w:noWrap/>
            <w:vAlign w:val="center"/>
            <w:hideMark/>
          </w:tcPr>
          <w:p w:rsidR="0084659A" w:rsidRPr="001030A3" w:rsidRDefault="0084659A" w:rsidP="007D0AB6">
            <w:pPr>
              <w:spacing w:after="100"/>
              <w:rPr>
                <w:rFonts w:ascii="Calibri" w:hAnsi="Calibri"/>
                <w:b/>
                <w:bCs/>
                <w:color w:val="000000"/>
                <w:sz w:val="20"/>
              </w:rPr>
            </w:pPr>
            <w:r w:rsidRPr="001030A3">
              <w:rPr>
                <w:rFonts w:ascii="Calibri" w:hAnsi="Calibri"/>
                <w:b/>
                <w:bCs/>
                <w:color w:val="000000"/>
                <w:sz w:val="20"/>
              </w:rPr>
              <w:t>ΣΥΝΟΛΟ</w:t>
            </w:r>
          </w:p>
        </w:tc>
        <w:tc>
          <w:tcPr>
            <w:tcW w:w="675" w:type="dxa"/>
            <w:tcBorders>
              <w:top w:val="nil"/>
              <w:left w:val="nil"/>
              <w:bottom w:val="single" w:sz="4" w:space="0" w:color="auto"/>
              <w:right w:val="single" w:sz="4" w:space="0" w:color="auto"/>
            </w:tcBorders>
            <w:shd w:val="clear" w:color="auto" w:fill="auto"/>
            <w:noWrap/>
            <w:vAlign w:val="center"/>
            <w:hideMark/>
          </w:tcPr>
          <w:p w:rsidR="0084659A" w:rsidRPr="001030A3" w:rsidRDefault="0084659A" w:rsidP="00F70EF4">
            <w:pPr>
              <w:spacing w:after="100"/>
              <w:jc w:val="right"/>
              <w:rPr>
                <w:rFonts w:ascii="Calibri" w:hAnsi="Calibri"/>
                <w:b/>
                <w:bCs/>
                <w:color w:val="000000"/>
                <w:sz w:val="20"/>
              </w:rPr>
            </w:pPr>
            <w:r w:rsidRPr="001030A3">
              <w:rPr>
                <w:rFonts w:ascii="Calibri" w:hAnsi="Calibri"/>
                <w:b/>
                <w:bCs/>
                <w:color w:val="000000"/>
                <w:sz w:val="20"/>
              </w:rPr>
              <w:t>100%</w:t>
            </w:r>
          </w:p>
        </w:tc>
      </w:tr>
      <w:tr w:rsidR="0084659A" w:rsidRPr="006E6E8F" w:rsidTr="00A156E1">
        <w:trPr>
          <w:trHeight w:val="300"/>
        </w:trPr>
        <w:tc>
          <w:tcPr>
            <w:tcW w:w="697" w:type="dxa"/>
            <w:tcBorders>
              <w:top w:val="single" w:sz="4" w:space="0" w:color="auto"/>
              <w:left w:val="single" w:sz="4" w:space="0" w:color="auto"/>
              <w:bottom w:val="single" w:sz="4" w:space="0" w:color="auto"/>
            </w:tcBorders>
            <w:shd w:val="clear" w:color="auto" w:fill="auto"/>
            <w:noWrap/>
            <w:vAlign w:val="bottom"/>
            <w:hideMark/>
          </w:tcPr>
          <w:p w:rsidR="0084659A" w:rsidRPr="00563795" w:rsidRDefault="0084659A" w:rsidP="00F70EF4">
            <w:pPr>
              <w:spacing w:after="100"/>
              <w:jc w:val="center"/>
              <w:rPr>
                <w:rFonts w:ascii="Calibri" w:hAnsi="Calibri"/>
                <w:b/>
                <w:bCs/>
                <w:color w:val="000000"/>
              </w:rPr>
            </w:pPr>
          </w:p>
        </w:tc>
        <w:tc>
          <w:tcPr>
            <w:tcW w:w="8342" w:type="dxa"/>
            <w:gridSpan w:val="5"/>
            <w:tcBorders>
              <w:top w:val="single" w:sz="4" w:space="0" w:color="auto"/>
              <w:left w:val="nil"/>
              <w:bottom w:val="single" w:sz="4" w:space="0" w:color="auto"/>
              <w:right w:val="single" w:sz="4" w:space="0" w:color="auto"/>
            </w:tcBorders>
            <w:shd w:val="clear" w:color="auto" w:fill="auto"/>
            <w:noWrap/>
            <w:vAlign w:val="bottom"/>
            <w:hideMark/>
          </w:tcPr>
          <w:p w:rsidR="0084659A" w:rsidRPr="00563795" w:rsidRDefault="0084659A" w:rsidP="007D0AB6">
            <w:pPr>
              <w:spacing w:after="100"/>
              <w:rPr>
                <w:rFonts w:ascii="Calibri" w:hAnsi="Calibri"/>
                <w:b/>
                <w:bCs/>
                <w:color w:val="000000"/>
                <w:sz w:val="20"/>
              </w:rPr>
            </w:pPr>
            <w:r w:rsidRPr="00563795">
              <w:rPr>
                <w:rFonts w:ascii="Calibri" w:hAnsi="Calibri"/>
                <w:b/>
                <w:bCs/>
                <w:color w:val="000000"/>
                <w:sz w:val="20"/>
              </w:rPr>
              <w:t>Τιμή βάσης (ελάχιστη  βαθμολογία που πρέπει να συγκεντρώσει ο εν δυνάμει δικαιούχος): 30</w:t>
            </w:r>
          </w:p>
        </w:tc>
      </w:tr>
    </w:tbl>
    <w:p w:rsidR="0084659A" w:rsidRPr="00F70EF4" w:rsidRDefault="0084659A" w:rsidP="00D46C34">
      <w:pPr>
        <w:spacing w:after="0"/>
        <w:jc w:val="both"/>
        <w:rPr>
          <w:sz w:val="20"/>
          <w:szCs w:val="20"/>
        </w:rPr>
      </w:pPr>
    </w:p>
    <w:p w:rsidR="0084659A" w:rsidRPr="007A5301" w:rsidRDefault="0084659A" w:rsidP="00D46C34">
      <w:pPr>
        <w:spacing w:after="0"/>
        <w:jc w:val="both"/>
        <w:rPr>
          <w:rFonts w:cstheme="minorHAnsi"/>
        </w:rPr>
      </w:pPr>
      <w:r w:rsidRPr="00B32133">
        <w:rPr>
          <w:color w:val="000000"/>
        </w:rPr>
        <w:t>*</w:t>
      </w:r>
      <w:r w:rsidRPr="00B32133">
        <w:rPr>
          <w:rFonts w:cstheme="minorHAnsi"/>
        </w:rPr>
        <w:t>Η σκοπιμότητα κάθε επενδυτικού σχεδίου που θα  υποβ</w:t>
      </w:r>
      <w:r w:rsidR="007B17D1">
        <w:rPr>
          <w:rFonts w:cstheme="minorHAnsi"/>
        </w:rPr>
        <w:t>ληθεί στο πλαίσιο της παρούσας υ</w:t>
      </w:r>
      <w:r w:rsidRPr="00B32133">
        <w:rPr>
          <w:rFonts w:cstheme="minorHAnsi"/>
        </w:rPr>
        <w:t>πο</w:t>
      </w:r>
      <w:r w:rsidR="007B17D1">
        <w:rPr>
          <w:rFonts w:cstheme="minorHAnsi"/>
        </w:rPr>
        <w:t>-</w:t>
      </w:r>
      <w:r w:rsidRPr="00B32133">
        <w:rPr>
          <w:rFonts w:cstheme="minorHAnsi"/>
        </w:rPr>
        <w:t xml:space="preserve">δράσης, θα αξιολογηθεί σύμφωνα με τον βαθμό αθροιστικής εξυπηρέτησης των παρακάτω ειδικών ή στρατηγικών </w:t>
      </w:r>
      <w:r>
        <w:rPr>
          <w:rFonts w:cstheme="minorHAnsi"/>
        </w:rPr>
        <w:t>στόχων του Τοπικού Προγράμματος</w:t>
      </w:r>
      <w:r w:rsidRPr="009642BD">
        <w:rPr>
          <w:rFonts w:cstheme="minorHAnsi"/>
        </w:rPr>
        <w:t>.</w:t>
      </w:r>
    </w:p>
    <w:p w:rsidR="0084659A" w:rsidRPr="00F70EF4" w:rsidRDefault="0084659A" w:rsidP="00D46C34">
      <w:pPr>
        <w:spacing w:after="0"/>
        <w:rPr>
          <w:rFonts w:cstheme="minorHAnsi"/>
          <w:sz w:val="20"/>
          <w:szCs w:val="20"/>
        </w:rPr>
      </w:pPr>
    </w:p>
    <w:tbl>
      <w:tblPr>
        <w:tblW w:w="8789" w:type="dxa"/>
        <w:jc w:val="center"/>
        <w:tblLook w:val="04A0" w:firstRow="1" w:lastRow="0" w:firstColumn="1" w:lastColumn="0" w:noHBand="0" w:noVBand="1"/>
      </w:tblPr>
      <w:tblGrid>
        <w:gridCol w:w="338"/>
        <w:gridCol w:w="8451"/>
      </w:tblGrid>
      <w:tr w:rsidR="0084659A" w:rsidRPr="00B32133" w:rsidTr="00D46C34">
        <w:trPr>
          <w:trHeight w:val="300"/>
          <w:jc w:val="center"/>
        </w:trPr>
        <w:tc>
          <w:tcPr>
            <w:tcW w:w="87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59A" w:rsidRPr="00B32133" w:rsidRDefault="0084659A" w:rsidP="00F70EF4">
            <w:pPr>
              <w:spacing w:after="60"/>
              <w:jc w:val="center"/>
              <w:rPr>
                <w:b/>
                <w:bCs/>
                <w:color w:val="000000"/>
              </w:rPr>
            </w:pPr>
            <w:r w:rsidRPr="00B32133">
              <w:rPr>
                <w:b/>
                <w:bCs/>
                <w:color w:val="000000"/>
              </w:rPr>
              <w:t>ΣΥΝΟΛΟ ΣΤΟΧΩΝ ΥΠΟ</w:t>
            </w:r>
            <w:r w:rsidR="00B81137">
              <w:rPr>
                <w:b/>
                <w:bCs/>
                <w:color w:val="000000"/>
              </w:rPr>
              <w:t>-</w:t>
            </w:r>
            <w:r w:rsidRPr="00B32133">
              <w:rPr>
                <w:b/>
                <w:bCs/>
                <w:color w:val="000000"/>
              </w:rPr>
              <w:t>ΔΡΑΣΗΣ</w:t>
            </w:r>
          </w:p>
        </w:tc>
      </w:tr>
      <w:tr w:rsidR="0084659A" w:rsidRPr="006E6E8F" w:rsidTr="00D46C34">
        <w:trPr>
          <w:trHeight w:val="506"/>
          <w:jc w:val="center"/>
        </w:trPr>
        <w:tc>
          <w:tcPr>
            <w:tcW w:w="338" w:type="dxa"/>
            <w:tcBorders>
              <w:top w:val="nil"/>
              <w:left w:val="single" w:sz="4" w:space="0" w:color="auto"/>
              <w:bottom w:val="single" w:sz="4" w:space="0" w:color="auto"/>
              <w:right w:val="single" w:sz="4" w:space="0" w:color="auto"/>
            </w:tcBorders>
            <w:shd w:val="clear" w:color="auto" w:fill="auto"/>
            <w:noWrap/>
            <w:vAlign w:val="center"/>
            <w:hideMark/>
          </w:tcPr>
          <w:p w:rsidR="0084659A" w:rsidRPr="00B32133" w:rsidRDefault="0084659A" w:rsidP="00F70EF4">
            <w:pPr>
              <w:spacing w:after="160"/>
              <w:jc w:val="center"/>
              <w:rPr>
                <w:color w:val="000000"/>
              </w:rPr>
            </w:pPr>
            <w:r w:rsidRPr="00B32133">
              <w:rPr>
                <w:color w:val="000000"/>
              </w:rPr>
              <w:t>1</w:t>
            </w:r>
          </w:p>
        </w:tc>
        <w:tc>
          <w:tcPr>
            <w:tcW w:w="8451" w:type="dxa"/>
            <w:tcBorders>
              <w:top w:val="nil"/>
              <w:left w:val="nil"/>
              <w:bottom w:val="single" w:sz="4" w:space="0" w:color="auto"/>
              <w:right w:val="single" w:sz="4" w:space="0" w:color="auto"/>
            </w:tcBorders>
            <w:shd w:val="clear" w:color="auto" w:fill="auto"/>
            <w:vAlign w:val="center"/>
            <w:hideMark/>
          </w:tcPr>
          <w:p w:rsidR="0084659A" w:rsidRPr="00B32133" w:rsidRDefault="0084659A" w:rsidP="00F70EF4">
            <w:pPr>
              <w:spacing w:after="60"/>
              <w:rPr>
                <w:color w:val="000000"/>
              </w:rPr>
            </w:pPr>
            <w:r w:rsidRPr="00B32133">
              <w:rPr>
                <w:color w:val="000000"/>
              </w:rPr>
              <w:t>Βελτίωση της ανταγωνιστικότητας της αλυσίδας αξίας του αγρο-διατροφικού τομέα</w:t>
            </w:r>
          </w:p>
        </w:tc>
      </w:tr>
      <w:tr w:rsidR="0084659A" w:rsidRPr="006E6E8F" w:rsidTr="00D46C34">
        <w:trPr>
          <w:trHeight w:val="313"/>
          <w:jc w:val="center"/>
        </w:trPr>
        <w:tc>
          <w:tcPr>
            <w:tcW w:w="338" w:type="dxa"/>
            <w:tcBorders>
              <w:top w:val="nil"/>
              <w:left w:val="single" w:sz="4" w:space="0" w:color="auto"/>
              <w:bottom w:val="single" w:sz="4" w:space="0" w:color="auto"/>
              <w:right w:val="single" w:sz="4" w:space="0" w:color="auto"/>
            </w:tcBorders>
            <w:shd w:val="clear" w:color="auto" w:fill="auto"/>
            <w:noWrap/>
            <w:vAlign w:val="center"/>
            <w:hideMark/>
          </w:tcPr>
          <w:p w:rsidR="0084659A" w:rsidRPr="00B32133" w:rsidRDefault="0084659A" w:rsidP="00F70EF4">
            <w:pPr>
              <w:spacing w:after="160"/>
              <w:jc w:val="center"/>
              <w:rPr>
                <w:color w:val="000000"/>
              </w:rPr>
            </w:pPr>
            <w:r w:rsidRPr="00B32133">
              <w:rPr>
                <w:color w:val="000000"/>
              </w:rPr>
              <w:t>2</w:t>
            </w:r>
          </w:p>
        </w:tc>
        <w:tc>
          <w:tcPr>
            <w:tcW w:w="8451" w:type="dxa"/>
            <w:tcBorders>
              <w:top w:val="nil"/>
              <w:left w:val="nil"/>
              <w:bottom w:val="single" w:sz="4" w:space="0" w:color="auto"/>
              <w:right w:val="single" w:sz="4" w:space="0" w:color="auto"/>
            </w:tcBorders>
            <w:shd w:val="clear" w:color="auto" w:fill="auto"/>
            <w:vAlign w:val="center"/>
            <w:hideMark/>
          </w:tcPr>
          <w:p w:rsidR="0084659A" w:rsidRPr="00B32133" w:rsidRDefault="0084659A" w:rsidP="00F70EF4">
            <w:pPr>
              <w:spacing w:after="60"/>
              <w:rPr>
                <w:color w:val="000000"/>
              </w:rPr>
            </w:pPr>
            <w:r w:rsidRPr="00B32133">
              <w:rPr>
                <w:color w:val="000000"/>
              </w:rPr>
              <w:t xml:space="preserve">Συμβολή στη βελτίωση / αναβάθμιση του τοπικού τουριστικού προϊόντος </w:t>
            </w:r>
          </w:p>
        </w:tc>
      </w:tr>
      <w:tr w:rsidR="0084659A" w:rsidRPr="006E6E8F" w:rsidTr="00D46C34">
        <w:trPr>
          <w:trHeight w:val="391"/>
          <w:jc w:val="center"/>
        </w:trPr>
        <w:tc>
          <w:tcPr>
            <w:tcW w:w="338" w:type="dxa"/>
            <w:tcBorders>
              <w:top w:val="nil"/>
              <w:left w:val="single" w:sz="4" w:space="0" w:color="auto"/>
              <w:bottom w:val="single" w:sz="4" w:space="0" w:color="auto"/>
              <w:right w:val="single" w:sz="4" w:space="0" w:color="auto"/>
            </w:tcBorders>
            <w:shd w:val="clear" w:color="auto" w:fill="auto"/>
            <w:noWrap/>
            <w:vAlign w:val="center"/>
            <w:hideMark/>
          </w:tcPr>
          <w:p w:rsidR="0084659A" w:rsidRPr="00B32133" w:rsidRDefault="0084659A" w:rsidP="00F70EF4">
            <w:pPr>
              <w:spacing w:after="160"/>
              <w:jc w:val="center"/>
              <w:rPr>
                <w:color w:val="000000"/>
              </w:rPr>
            </w:pPr>
            <w:r w:rsidRPr="00B32133">
              <w:rPr>
                <w:color w:val="000000"/>
              </w:rPr>
              <w:t>3</w:t>
            </w:r>
          </w:p>
        </w:tc>
        <w:tc>
          <w:tcPr>
            <w:tcW w:w="8451" w:type="dxa"/>
            <w:tcBorders>
              <w:top w:val="nil"/>
              <w:left w:val="nil"/>
              <w:bottom w:val="single" w:sz="4" w:space="0" w:color="auto"/>
              <w:right w:val="single" w:sz="4" w:space="0" w:color="auto"/>
            </w:tcBorders>
            <w:shd w:val="clear" w:color="auto" w:fill="auto"/>
            <w:vAlign w:val="center"/>
            <w:hideMark/>
          </w:tcPr>
          <w:p w:rsidR="0084659A" w:rsidRPr="00B32133" w:rsidRDefault="0084659A" w:rsidP="00C26D66">
            <w:pPr>
              <w:spacing w:after="60"/>
              <w:rPr>
                <w:color w:val="000000"/>
              </w:rPr>
            </w:pPr>
            <w:r w:rsidRPr="00B32133">
              <w:rPr>
                <w:color w:val="000000"/>
              </w:rPr>
              <w:t xml:space="preserve">Διασύνδεση αγροτικών προϊόντων  με τον τουρισμό </w:t>
            </w:r>
          </w:p>
        </w:tc>
      </w:tr>
      <w:tr w:rsidR="0084659A" w:rsidRPr="006E6E8F" w:rsidTr="00D46C34">
        <w:trPr>
          <w:trHeight w:val="674"/>
          <w:jc w:val="center"/>
        </w:trPr>
        <w:tc>
          <w:tcPr>
            <w:tcW w:w="338" w:type="dxa"/>
            <w:tcBorders>
              <w:top w:val="nil"/>
              <w:left w:val="single" w:sz="4" w:space="0" w:color="auto"/>
              <w:bottom w:val="single" w:sz="4" w:space="0" w:color="auto"/>
              <w:right w:val="single" w:sz="4" w:space="0" w:color="auto"/>
            </w:tcBorders>
            <w:shd w:val="clear" w:color="auto" w:fill="auto"/>
            <w:noWrap/>
            <w:vAlign w:val="center"/>
            <w:hideMark/>
          </w:tcPr>
          <w:p w:rsidR="0084659A" w:rsidRPr="00B32133" w:rsidRDefault="0084659A" w:rsidP="00F70EF4">
            <w:pPr>
              <w:spacing w:after="160"/>
              <w:jc w:val="center"/>
              <w:rPr>
                <w:color w:val="000000"/>
              </w:rPr>
            </w:pPr>
            <w:r w:rsidRPr="00B32133">
              <w:rPr>
                <w:color w:val="000000"/>
              </w:rPr>
              <w:t>4</w:t>
            </w:r>
          </w:p>
        </w:tc>
        <w:tc>
          <w:tcPr>
            <w:tcW w:w="8451" w:type="dxa"/>
            <w:tcBorders>
              <w:top w:val="nil"/>
              <w:left w:val="nil"/>
              <w:bottom w:val="single" w:sz="4" w:space="0" w:color="auto"/>
              <w:right w:val="single" w:sz="4" w:space="0" w:color="auto"/>
            </w:tcBorders>
            <w:shd w:val="clear" w:color="auto" w:fill="auto"/>
            <w:vAlign w:val="center"/>
            <w:hideMark/>
          </w:tcPr>
          <w:p w:rsidR="0084659A" w:rsidRPr="00B32133" w:rsidRDefault="0084659A" w:rsidP="00F70EF4">
            <w:pPr>
              <w:spacing w:after="60"/>
              <w:rPr>
                <w:color w:val="000000"/>
              </w:rPr>
            </w:pPr>
            <w:r w:rsidRPr="00B32133">
              <w:rPr>
                <w:color w:val="000000"/>
              </w:rPr>
              <w:t xml:space="preserve">Συμβολή στην ανάδειξη της ταυτότητας της περιοχής και στην  αύξηση της ελκυστικότητας και επισκεψιμότητάς της </w:t>
            </w:r>
          </w:p>
        </w:tc>
      </w:tr>
      <w:tr w:rsidR="0084659A" w:rsidRPr="006E6E8F" w:rsidTr="00D46C34">
        <w:trPr>
          <w:trHeight w:val="480"/>
          <w:jc w:val="center"/>
        </w:trPr>
        <w:tc>
          <w:tcPr>
            <w:tcW w:w="338" w:type="dxa"/>
            <w:tcBorders>
              <w:top w:val="nil"/>
              <w:left w:val="single" w:sz="4" w:space="0" w:color="auto"/>
              <w:bottom w:val="single" w:sz="4" w:space="0" w:color="auto"/>
              <w:right w:val="single" w:sz="4" w:space="0" w:color="auto"/>
            </w:tcBorders>
            <w:shd w:val="clear" w:color="auto" w:fill="auto"/>
            <w:noWrap/>
            <w:vAlign w:val="center"/>
            <w:hideMark/>
          </w:tcPr>
          <w:p w:rsidR="0084659A" w:rsidRPr="00B32133" w:rsidRDefault="0084659A" w:rsidP="00F70EF4">
            <w:pPr>
              <w:spacing w:after="160"/>
              <w:jc w:val="center"/>
              <w:rPr>
                <w:color w:val="000000"/>
              </w:rPr>
            </w:pPr>
            <w:r w:rsidRPr="00B32133">
              <w:rPr>
                <w:color w:val="000000"/>
              </w:rPr>
              <w:t>5</w:t>
            </w:r>
          </w:p>
        </w:tc>
        <w:tc>
          <w:tcPr>
            <w:tcW w:w="8451" w:type="dxa"/>
            <w:tcBorders>
              <w:top w:val="nil"/>
              <w:left w:val="nil"/>
              <w:bottom w:val="single" w:sz="4" w:space="0" w:color="auto"/>
              <w:right w:val="single" w:sz="4" w:space="0" w:color="auto"/>
            </w:tcBorders>
            <w:shd w:val="clear" w:color="auto" w:fill="auto"/>
            <w:vAlign w:val="center"/>
            <w:hideMark/>
          </w:tcPr>
          <w:p w:rsidR="0084659A" w:rsidRPr="00B32133" w:rsidRDefault="0084659A" w:rsidP="00F70EF4">
            <w:pPr>
              <w:spacing w:after="60"/>
              <w:rPr>
                <w:color w:val="000000"/>
              </w:rPr>
            </w:pPr>
            <w:r w:rsidRPr="00B32133">
              <w:rPr>
                <w:color w:val="000000"/>
              </w:rPr>
              <w:t>Συμβολή στην ενδυνάμωση της τοπικής οικονομίας</w:t>
            </w:r>
          </w:p>
        </w:tc>
      </w:tr>
      <w:tr w:rsidR="0084659A" w:rsidRPr="006E6E8F" w:rsidTr="00D46C34">
        <w:trPr>
          <w:trHeight w:val="372"/>
          <w:jc w:val="center"/>
        </w:trPr>
        <w:tc>
          <w:tcPr>
            <w:tcW w:w="338" w:type="dxa"/>
            <w:tcBorders>
              <w:top w:val="nil"/>
              <w:left w:val="single" w:sz="4" w:space="0" w:color="auto"/>
              <w:bottom w:val="single" w:sz="4" w:space="0" w:color="auto"/>
              <w:right w:val="single" w:sz="4" w:space="0" w:color="auto"/>
            </w:tcBorders>
            <w:shd w:val="clear" w:color="auto" w:fill="auto"/>
            <w:noWrap/>
            <w:vAlign w:val="center"/>
            <w:hideMark/>
          </w:tcPr>
          <w:p w:rsidR="0084659A" w:rsidRPr="00B32133" w:rsidRDefault="0084659A" w:rsidP="00F70EF4">
            <w:pPr>
              <w:spacing w:after="160"/>
              <w:jc w:val="center"/>
              <w:rPr>
                <w:color w:val="000000"/>
              </w:rPr>
            </w:pPr>
            <w:r w:rsidRPr="00B32133">
              <w:rPr>
                <w:color w:val="000000"/>
              </w:rPr>
              <w:t>6</w:t>
            </w:r>
          </w:p>
        </w:tc>
        <w:tc>
          <w:tcPr>
            <w:tcW w:w="8451" w:type="dxa"/>
            <w:tcBorders>
              <w:top w:val="nil"/>
              <w:left w:val="nil"/>
              <w:bottom w:val="single" w:sz="4" w:space="0" w:color="auto"/>
              <w:right w:val="single" w:sz="4" w:space="0" w:color="auto"/>
            </w:tcBorders>
            <w:shd w:val="clear" w:color="auto" w:fill="auto"/>
            <w:vAlign w:val="center"/>
            <w:hideMark/>
          </w:tcPr>
          <w:p w:rsidR="0084659A" w:rsidRPr="00B32133" w:rsidRDefault="0084659A" w:rsidP="00F70EF4">
            <w:pPr>
              <w:spacing w:after="60"/>
              <w:rPr>
                <w:color w:val="000000"/>
              </w:rPr>
            </w:pPr>
            <w:r w:rsidRPr="00B32133">
              <w:rPr>
                <w:color w:val="000000"/>
              </w:rPr>
              <w:t>Συμβολή στη μείωση της περιθωριοποίησης των νέων  (ηλικίας μέχρι 35 ετών)</w:t>
            </w:r>
          </w:p>
        </w:tc>
      </w:tr>
      <w:tr w:rsidR="0084659A" w:rsidRPr="006E6E8F" w:rsidTr="00D46C34">
        <w:trPr>
          <w:trHeight w:val="480"/>
          <w:jc w:val="center"/>
        </w:trPr>
        <w:tc>
          <w:tcPr>
            <w:tcW w:w="338" w:type="dxa"/>
            <w:tcBorders>
              <w:top w:val="nil"/>
              <w:left w:val="single" w:sz="4" w:space="0" w:color="auto"/>
              <w:bottom w:val="single" w:sz="4" w:space="0" w:color="auto"/>
              <w:right w:val="single" w:sz="4" w:space="0" w:color="auto"/>
            </w:tcBorders>
            <w:shd w:val="clear" w:color="auto" w:fill="auto"/>
            <w:noWrap/>
            <w:vAlign w:val="center"/>
            <w:hideMark/>
          </w:tcPr>
          <w:p w:rsidR="0084659A" w:rsidRPr="00B32133" w:rsidRDefault="0084659A" w:rsidP="00F70EF4">
            <w:pPr>
              <w:spacing w:after="60"/>
              <w:jc w:val="center"/>
              <w:rPr>
                <w:color w:val="000000"/>
              </w:rPr>
            </w:pPr>
            <w:r w:rsidRPr="00B32133">
              <w:rPr>
                <w:color w:val="000000"/>
              </w:rPr>
              <w:t>7</w:t>
            </w:r>
          </w:p>
        </w:tc>
        <w:tc>
          <w:tcPr>
            <w:tcW w:w="8451" w:type="dxa"/>
            <w:tcBorders>
              <w:top w:val="nil"/>
              <w:left w:val="nil"/>
              <w:bottom w:val="single" w:sz="4" w:space="0" w:color="auto"/>
              <w:right w:val="single" w:sz="4" w:space="0" w:color="auto"/>
            </w:tcBorders>
            <w:shd w:val="clear" w:color="auto" w:fill="auto"/>
            <w:vAlign w:val="center"/>
            <w:hideMark/>
          </w:tcPr>
          <w:p w:rsidR="0084659A" w:rsidRPr="00B32133" w:rsidRDefault="0084659A" w:rsidP="00F70EF4">
            <w:pPr>
              <w:spacing w:after="60"/>
              <w:rPr>
                <w:color w:val="000000"/>
              </w:rPr>
            </w:pPr>
            <w:r w:rsidRPr="00B32133">
              <w:rPr>
                <w:color w:val="000000"/>
              </w:rPr>
              <w:t>Συμβολή στην ενίσχυση διαμόρφωσης θεματικού τουρισμού</w:t>
            </w:r>
          </w:p>
        </w:tc>
      </w:tr>
    </w:tbl>
    <w:p w:rsidR="00186F37" w:rsidRPr="002B26D7" w:rsidRDefault="00186F37" w:rsidP="00D46C34">
      <w:pPr>
        <w:spacing w:after="0"/>
        <w:rPr>
          <w:rFonts w:ascii="Calibri" w:hAnsi="Calibri"/>
          <w:b/>
          <w:sz w:val="28"/>
          <w:szCs w:val="28"/>
        </w:rPr>
      </w:pPr>
    </w:p>
    <w:p w:rsidR="00F20129" w:rsidRPr="002B26D7" w:rsidRDefault="00F20129" w:rsidP="00D46C34">
      <w:pPr>
        <w:spacing w:after="0" w:line="324" w:lineRule="auto"/>
        <w:ind w:left="360"/>
        <w:contextualSpacing/>
        <w:jc w:val="both"/>
        <w:rPr>
          <w:rFonts w:eastAsia="Times New Roman" w:cs="Times New Roman"/>
          <w:lang w:eastAsia="en-US"/>
        </w:rPr>
      </w:pPr>
    </w:p>
    <w:p w:rsidR="005C589E" w:rsidRDefault="005C589E" w:rsidP="00882DE0">
      <w:pPr>
        <w:pStyle w:val="Heading1"/>
        <w:spacing w:before="0"/>
        <w:rPr>
          <w:rFonts w:ascii="Calibri" w:hAnsi="Calibri"/>
          <w:color w:val="auto"/>
        </w:rPr>
        <w:sectPr w:rsidR="005C589E" w:rsidSect="007E2256">
          <w:pgSz w:w="11906" w:h="16838"/>
          <w:pgMar w:top="425" w:right="1418" w:bottom="567" w:left="1797" w:header="709" w:footer="709" w:gutter="0"/>
          <w:cols w:space="708"/>
          <w:docGrid w:linePitch="360"/>
        </w:sectPr>
      </w:pPr>
    </w:p>
    <w:p w:rsidR="00AC625A" w:rsidRPr="00882DE0" w:rsidRDefault="00AC625A" w:rsidP="00367C5E">
      <w:pPr>
        <w:pStyle w:val="Heading2"/>
        <w:rPr>
          <w:rFonts w:ascii="Calibri" w:hAnsi="Calibri"/>
          <w:color w:val="auto"/>
        </w:rPr>
      </w:pPr>
      <w:bookmarkStart w:id="29" w:name="_Toc1463323"/>
      <w:r w:rsidRPr="00882DE0">
        <w:rPr>
          <w:rFonts w:ascii="Calibri" w:hAnsi="Calibri"/>
          <w:color w:val="auto"/>
        </w:rPr>
        <w:t>Δ.6 Διευκρινήσεις επ</w:t>
      </w:r>
      <w:r w:rsidR="00882DE0">
        <w:rPr>
          <w:rFonts w:ascii="Calibri" w:hAnsi="Calibri"/>
          <w:color w:val="auto"/>
        </w:rPr>
        <w:t>ί</w:t>
      </w:r>
      <w:r w:rsidRPr="00882DE0">
        <w:rPr>
          <w:rFonts w:ascii="Calibri" w:hAnsi="Calibri"/>
          <w:color w:val="auto"/>
        </w:rPr>
        <w:t xml:space="preserve"> των Κριτηρίων Επιλογής (αφορούν όλες τις υπο</w:t>
      </w:r>
      <w:r w:rsidR="00B81137" w:rsidRPr="00882DE0">
        <w:rPr>
          <w:rFonts w:ascii="Calibri" w:hAnsi="Calibri"/>
          <w:color w:val="auto"/>
        </w:rPr>
        <w:t>-</w:t>
      </w:r>
      <w:r w:rsidRPr="00882DE0">
        <w:rPr>
          <w:rFonts w:ascii="Calibri" w:hAnsi="Calibri"/>
          <w:color w:val="auto"/>
        </w:rPr>
        <w:t>δράσεις)</w:t>
      </w:r>
      <w:bookmarkEnd w:id="29"/>
    </w:p>
    <w:p w:rsidR="00107E54" w:rsidRDefault="00107E54" w:rsidP="00D46C34">
      <w:pPr>
        <w:spacing w:line="160" w:lineRule="atLeast"/>
        <w:ind w:left="360"/>
        <w:contextualSpacing/>
        <w:jc w:val="both"/>
        <w:rPr>
          <w:rFonts w:cs="Tahoma"/>
          <w:b/>
          <w:caps/>
        </w:rPr>
      </w:pPr>
    </w:p>
    <w:p w:rsidR="00AC625A" w:rsidRDefault="00AC625A" w:rsidP="00D46C34">
      <w:pPr>
        <w:contextualSpacing/>
        <w:jc w:val="both"/>
        <w:rPr>
          <w:rFonts w:cs="Tahoma"/>
          <w:b/>
        </w:rPr>
      </w:pPr>
      <w:r>
        <w:rPr>
          <w:rFonts w:cs="Tahoma"/>
          <w:b/>
        </w:rPr>
        <w:t>(</w:t>
      </w:r>
      <w:r w:rsidR="00107E54">
        <w:rPr>
          <w:rFonts w:cs="Tahoma"/>
          <w:b/>
        </w:rPr>
        <w:t>Η</w:t>
      </w:r>
      <w:r>
        <w:rPr>
          <w:rFonts w:cs="Tahoma"/>
          <w:b/>
        </w:rPr>
        <w:t xml:space="preserve"> </w:t>
      </w:r>
      <w:r w:rsidRPr="00AC625A">
        <w:rPr>
          <w:rFonts w:cs="Tahoma"/>
          <w:b/>
        </w:rPr>
        <w:t xml:space="preserve">παρακάτω αρίθμηση </w:t>
      </w:r>
      <w:r w:rsidR="00107E54">
        <w:rPr>
          <w:rFonts w:cs="Tahoma"/>
          <w:b/>
        </w:rPr>
        <w:t xml:space="preserve">των κριτηρίων ταυτίζεται με τους </w:t>
      </w:r>
      <w:r w:rsidRPr="00AC625A">
        <w:rPr>
          <w:rFonts w:cs="Tahoma"/>
          <w:b/>
        </w:rPr>
        <w:t>Α/Α των κριτηρίων</w:t>
      </w:r>
      <w:r w:rsidR="00107E54">
        <w:rPr>
          <w:rFonts w:cs="Tahoma"/>
          <w:b/>
        </w:rPr>
        <w:t xml:space="preserve"> στους σχετικούς, ανά υπο</w:t>
      </w:r>
      <w:r w:rsidR="00B81137">
        <w:rPr>
          <w:rFonts w:cs="Tahoma"/>
          <w:b/>
        </w:rPr>
        <w:t>-</w:t>
      </w:r>
      <w:r w:rsidR="00107E54">
        <w:rPr>
          <w:rFonts w:cs="Tahoma"/>
          <w:b/>
        </w:rPr>
        <w:t>δράσεις, πίνακες</w:t>
      </w:r>
      <w:r w:rsidRPr="00AC625A">
        <w:rPr>
          <w:rFonts w:cs="Tahoma"/>
          <w:b/>
        </w:rPr>
        <w:t>)</w:t>
      </w:r>
    </w:p>
    <w:p w:rsidR="00107E54" w:rsidRPr="00AC625A" w:rsidRDefault="00107E54" w:rsidP="00D46C34">
      <w:pPr>
        <w:spacing w:line="160" w:lineRule="atLeast"/>
        <w:ind w:left="360"/>
        <w:contextualSpacing/>
        <w:jc w:val="both"/>
        <w:rPr>
          <w:rFonts w:cs="Tahoma"/>
          <w:b/>
        </w:rPr>
      </w:pPr>
    </w:p>
    <w:p w:rsidR="00AC625A" w:rsidRPr="00AC625A" w:rsidRDefault="00AC625A" w:rsidP="00D46C34">
      <w:pPr>
        <w:spacing w:after="0"/>
        <w:jc w:val="both"/>
        <w:rPr>
          <w:rFonts w:eastAsia="Times New Roman" w:cs="Tahoma"/>
          <w:b/>
          <w:bCs/>
          <w:u w:val="single"/>
        </w:rPr>
      </w:pPr>
      <w:r w:rsidRPr="00AC625A">
        <w:rPr>
          <w:rFonts w:eastAsia="Times New Roman" w:cs="Tahoma"/>
          <w:b/>
          <w:bCs/>
          <w:u w:val="single"/>
        </w:rPr>
        <w:t>1. Σκοπιμότητα της πρότασης (Ειδικοί ή στρατηγικοί στόχοι του τοπικού προγράμματος που εξυπηρετούνται με την υλοποίηση της πρότασης)</w:t>
      </w:r>
    </w:p>
    <w:p w:rsidR="00AC625A" w:rsidRPr="00AC625A" w:rsidRDefault="00AC625A" w:rsidP="00D46C34">
      <w:pPr>
        <w:spacing w:after="0"/>
        <w:jc w:val="both"/>
        <w:rPr>
          <w:rFonts w:eastAsia="Times New Roman" w:cs="Tahoma"/>
          <w:b/>
          <w:bCs/>
        </w:rPr>
      </w:pPr>
      <w:r w:rsidRPr="00AC625A">
        <w:rPr>
          <w:rFonts w:eastAsia="Times New Roman" w:cs="Tahoma"/>
          <w:b/>
          <w:bCs/>
        </w:rPr>
        <w:t>(αφορά όλες τις υπο-δράσεις)</w:t>
      </w:r>
    </w:p>
    <w:p w:rsidR="00107E54" w:rsidRPr="00AC625A" w:rsidRDefault="00AC625A" w:rsidP="00D46C34">
      <w:pPr>
        <w:tabs>
          <w:tab w:val="left" w:pos="284"/>
        </w:tabs>
        <w:spacing w:after="0"/>
        <w:contextualSpacing/>
        <w:jc w:val="both"/>
        <w:rPr>
          <w:rFonts w:cs="Times New Roman"/>
        </w:rPr>
      </w:pPr>
      <w:r w:rsidRPr="00AC625A">
        <w:rPr>
          <w:rFonts w:cs="Times New Roman"/>
        </w:rPr>
        <w:t>Ελέγχεται ο αριθμός και το ποσοστό της συσχέτισης με το σύνολο των στόχων που αφορούν στην υπο-δράση βάση του εγκεκριμένου Τοπικού Προγράμματος. Η συσχέτιση θα υπολογίζεται με ποσοστιαία αναλογία επί της 100 και θα βαθμολογείται ανάλογα με το ποσοστό. Το μεγαλύτερο ποσοστό συσχέτισης με τους στόχους της Τοπικής Στρατηγικής θα λαμβάνει και την υψηλότερη βαθμολογία.</w:t>
      </w:r>
    </w:p>
    <w:p w:rsidR="00107E54" w:rsidRDefault="00AC625A" w:rsidP="00D46C34">
      <w:pPr>
        <w:tabs>
          <w:tab w:val="left" w:pos="284"/>
        </w:tabs>
        <w:spacing w:after="0"/>
        <w:contextualSpacing/>
        <w:jc w:val="both"/>
        <w:rPr>
          <w:rFonts w:cs="Times New Roman"/>
        </w:rPr>
      </w:pPr>
      <w:r w:rsidRPr="00AC625A">
        <w:rPr>
          <w:rFonts w:ascii="Calibri" w:eastAsia="Times New Roman" w:hAnsi="Calibri" w:cs="Calibri"/>
          <w:color w:val="000000"/>
        </w:rPr>
        <w:t xml:space="preserve">Η σκοπιμότητα κάθε πρότασης που θα υποβληθεί θα αξιολογηθεί σύμφωνα με το πλήθος των ειδικών ή στρατηγικών στόχων του Τοπικού Προγράμματος που </w:t>
      </w:r>
      <w:r w:rsidRPr="00AC625A">
        <w:rPr>
          <w:rFonts w:ascii="Calibri" w:eastAsia="Times New Roman" w:hAnsi="Calibri" w:cs="Calibri"/>
          <w:color w:val="000000"/>
          <w:u w:val="single"/>
        </w:rPr>
        <w:t xml:space="preserve">τεκμηριωμένα </w:t>
      </w:r>
      <w:r w:rsidRPr="00AC625A">
        <w:rPr>
          <w:rFonts w:ascii="Calibri" w:eastAsia="Times New Roman" w:hAnsi="Calibri" w:cs="Calibri"/>
          <w:color w:val="000000"/>
        </w:rPr>
        <w:t>εξυπηρετεί η πρόταση αυτή. Οι ειδικοί ή στρατηγικοί στόχοι κάθε υπο</w:t>
      </w:r>
      <w:r w:rsidR="00B81137">
        <w:rPr>
          <w:rFonts w:ascii="Calibri" w:eastAsia="Times New Roman" w:hAnsi="Calibri" w:cs="Calibri"/>
          <w:color w:val="000000"/>
        </w:rPr>
        <w:t>-</w:t>
      </w:r>
      <w:r w:rsidRPr="00AC625A">
        <w:rPr>
          <w:rFonts w:ascii="Calibri" w:eastAsia="Times New Roman" w:hAnsi="Calibri" w:cs="Calibri"/>
          <w:color w:val="000000"/>
        </w:rPr>
        <w:t>δράσης περιγράφονται στην υποσημείωση / διευκρίνιση (με αστερίσκο) που παρατίθεται κάτω από τον πίνακα με την ανάλυση των κριτηρίων επιλογής της κάθε υπο</w:t>
      </w:r>
      <w:r w:rsidR="00B81137">
        <w:rPr>
          <w:rFonts w:ascii="Calibri" w:eastAsia="Times New Roman" w:hAnsi="Calibri" w:cs="Calibri"/>
          <w:color w:val="000000"/>
        </w:rPr>
        <w:t>-</w:t>
      </w:r>
      <w:r w:rsidRPr="00AC625A">
        <w:rPr>
          <w:rFonts w:ascii="Calibri" w:eastAsia="Times New Roman" w:hAnsi="Calibri" w:cs="Calibri"/>
          <w:color w:val="000000"/>
        </w:rPr>
        <w:t xml:space="preserve">δράσης. </w:t>
      </w:r>
    </w:p>
    <w:p w:rsidR="00AC625A" w:rsidRPr="00AC625A" w:rsidRDefault="00AC625A" w:rsidP="00D46C34">
      <w:pPr>
        <w:tabs>
          <w:tab w:val="left" w:pos="284"/>
        </w:tabs>
        <w:spacing w:after="0"/>
        <w:contextualSpacing/>
        <w:jc w:val="both"/>
        <w:rPr>
          <w:rFonts w:cs="Times New Roman"/>
        </w:rPr>
      </w:pPr>
      <w:r w:rsidRPr="00AC625A">
        <w:rPr>
          <w:rFonts w:ascii="Calibri" w:eastAsia="Times New Roman" w:hAnsi="Calibri" w:cs="Calibri"/>
          <w:color w:val="000000"/>
        </w:rPr>
        <w:t xml:space="preserve">Η πρόταση βαθμολογείται ανάλογα, συγκρίνοντας το επί τοις εκατόν (%) ποσοστό αθροιστικής εξυπηρέτησης των  ειδικών ή στρατηγικών στόχων του Τοπικού Προγράμματος, με τις τιμές 30%, 70% και 100%. </w:t>
      </w:r>
    </w:p>
    <w:p w:rsidR="00AC625A" w:rsidRPr="00AC625A" w:rsidRDefault="00107E54" w:rsidP="00D46C34">
      <w:pPr>
        <w:spacing w:after="0"/>
        <w:jc w:val="both"/>
        <w:rPr>
          <w:rFonts w:eastAsia="Times New Roman" w:cs="Arial"/>
          <w:bCs/>
        </w:rPr>
      </w:pPr>
      <w:r>
        <w:rPr>
          <w:rFonts w:eastAsia="Times New Roman" w:cs="Arial"/>
          <w:bCs/>
        </w:rPr>
        <w:t xml:space="preserve">   ------  </w:t>
      </w:r>
      <w:r w:rsidR="00AC625A" w:rsidRPr="00AC625A">
        <w:rPr>
          <w:rFonts w:eastAsia="Times New Roman" w:cs="Arial"/>
          <w:bCs/>
        </w:rPr>
        <w:t xml:space="preserve">Περισσότερες πληροφορίες για την Τοπική Στρατηγική έχουν παρατεθεί στο Κεφάλαιο Α, η δε πλήρη παρουσίαση του Τοπικού Προγράμματος παρατίθεται στο Παράρτημα ΙΙΙ_5.  </w:t>
      </w:r>
      <w:r w:rsidR="00AC625A" w:rsidRPr="00AC625A">
        <w:rPr>
          <w:rFonts w:eastAsia="Times New Roman" w:cs="Arial"/>
        </w:rPr>
        <w:t xml:space="preserve"> </w:t>
      </w:r>
    </w:p>
    <w:p w:rsidR="00AC625A" w:rsidRPr="00AC625A" w:rsidRDefault="00AC625A" w:rsidP="0007066E">
      <w:pPr>
        <w:spacing w:after="0"/>
        <w:jc w:val="both"/>
        <w:rPr>
          <w:rFonts w:eastAsia="Times New Roman" w:cs="Tahoma"/>
          <w:b/>
          <w:bCs/>
          <w:u w:val="single"/>
        </w:rPr>
      </w:pPr>
      <w:r w:rsidRPr="00AC625A">
        <w:rPr>
          <w:rFonts w:eastAsia="Times New Roman" w:cs="Tahoma"/>
          <w:b/>
          <w:bCs/>
          <w:u w:val="single"/>
        </w:rPr>
        <w:t>2. Ο δικαιούχος είναι κατά κύριο επάγγελμα αγρότης ή εταιρικό σχήμα αγροτών</w:t>
      </w:r>
    </w:p>
    <w:p w:rsidR="00AC625A" w:rsidRPr="00AC625A" w:rsidRDefault="00AC625A" w:rsidP="0007066E">
      <w:pPr>
        <w:spacing w:after="0"/>
        <w:jc w:val="both"/>
        <w:rPr>
          <w:rFonts w:eastAsia="Times New Roman" w:cs="Tahoma"/>
          <w:b/>
          <w:bCs/>
        </w:rPr>
      </w:pPr>
      <w:r w:rsidRPr="00AC625A">
        <w:rPr>
          <w:rFonts w:eastAsia="Times New Roman" w:cs="Tahoma"/>
          <w:b/>
          <w:bCs/>
        </w:rPr>
        <w:t xml:space="preserve">(αφορά </w:t>
      </w:r>
      <w:r w:rsidRPr="001D57AD">
        <w:rPr>
          <w:rFonts w:eastAsia="Times New Roman" w:cs="Tahoma"/>
          <w:b/>
          <w:bCs/>
        </w:rPr>
        <w:t>τις υπο-δράσεις: 19.2.2.</w:t>
      </w:r>
      <w:r w:rsidR="001D57AD" w:rsidRPr="001D57AD">
        <w:rPr>
          <w:rFonts w:eastAsia="Times New Roman" w:cs="Tahoma"/>
          <w:b/>
          <w:bCs/>
        </w:rPr>
        <w:t>2</w:t>
      </w:r>
      <w:r w:rsidRPr="001D57AD">
        <w:rPr>
          <w:rFonts w:eastAsia="Times New Roman" w:cs="Tahoma"/>
          <w:b/>
          <w:bCs/>
        </w:rPr>
        <w:t>, 19.2.3.1)</w:t>
      </w:r>
    </w:p>
    <w:p w:rsidR="00AC625A" w:rsidRPr="00AC625A" w:rsidRDefault="00AC625A" w:rsidP="0007066E">
      <w:pPr>
        <w:spacing w:after="0"/>
        <w:jc w:val="both"/>
        <w:rPr>
          <w:rFonts w:eastAsia="Times New Roman" w:cs="Times New Roman"/>
        </w:rPr>
      </w:pPr>
      <w:r w:rsidRPr="00AC625A">
        <w:rPr>
          <w:rFonts w:eastAsia="Times New Roman" w:cs="Times New Roman"/>
        </w:rPr>
        <w:t xml:space="preserve">Ο Επαγγελματίας αγρότης για τις διατάξεις του νόμου 3874/2010 ορίζεται σύμφωνα με το άρθρο 65 του νόμου 4389/2016. Δηλαδή : </w:t>
      </w:r>
    </w:p>
    <w:p w:rsidR="00AC625A" w:rsidRPr="00AC625A" w:rsidRDefault="00AC625A" w:rsidP="0007066E">
      <w:pPr>
        <w:spacing w:after="0"/>
        <w:jc w:val="both"/>
        <w:rPr>
          <w:rFonts w:eastAsia="Times New Roman" w:cs="Times New Roman"/>
        </w:rPr>
      </w:pPr>
      <w:r w:rsidRPr="00AC625A">
        <w:rPr>
          <w:rFonts w:eastAsia="Times New Roman" w:cs="Times New Roman"/>
        </w:rPr>
        <w:t xml:space="preserve"> «Επαγγελματίας αγρότης είναι το ενήλικο φυσικό πρόσωπο που έχει δικαίωμα εγγραφής στο Μητρώο Αγροτών και Αγροτικών Εκμεταλλεύσεων, εφόσον πληροί σωρευτικά τις ακόλουθες προϋποθέσεις: </w:t>
      </w:r>
    </w:p>
    <w:p w:rsidR="00AC625A" w:rsidRPr="00AC625A" w:rsidRDefault="00AC625A" w:rsidP="0007066E">
      <w:pPr>
        <w:spacing w:after="0"/>
        <w:jc w:val="both"/>
        <w:rPr>
          <w:rFonts w:eastAsia="Times New Roman" w:cs="Times New Roman"/>
        </w:rPr>
      </w:pPr>
      <w:r w:rsidRPr="00AC625A">
        <w:rPr>
          <w:rFonts w:eastAsia="Times New Roman" w:cs="Times New Roman"/>
        </w:rPr>
        <w:t xml:space="preserve">αα) Είναι κάτοχος αγροτικής εκμετάλλευσης. </w:t>
      </w:r>
    </w:p>
    <w:p w:rsidR="00AC625A" w:rsidRPr="00AC625A" w:rsidRDefault="00AC625A" w:rsidP="0007066E">
      <w:pPr>
        <w:spacing w:after="0"/>
        <w:jc w:val="both"/>
        <w:rPr>
          <w:rFonts w:eastAsia="Times New Roman" w:cs="Times New Roman"/>
        </w:rPr>
      </w:pPr>
      <w:r w:rsidRPr="00AC625A">
        <w:rPr>
          <w:rFonts w:eastAsia="Times New Roman" w:cs="Times New Roman"/>
        </w:rPr>
        <w:t xml:space="preserve">αβ) Ασχολείται επαγγελματικά με αγροτική δραστηριότητα στην εκμετάλλευσή του τουλάχιστον κατά 30% του συνολικού ετήσιου χρόνου εργασίας του. </w:t>
      </w:r>
    </w:p>
    <w:p w:rsidR="00AC625A" w:rsidRPr="00AC625A" w:rsidRDefault="00AC625A" w:rsidP="0007066E">
      <w:pPr>
        <w:spacing w:after="0"/>
        <w:jc w:val="both"/>
        <w:rPr>
          <w:rFonts w:eastAsia="Times New Roman" w:cs="Times New Roman"/>
        </w:rPr>
      </w:pPr>
      <w:r w:rsidRPr="00AC625A">
        <w:rPr>
          <w:rFonts w:eastAsia="Times New Roman" w:cs="Times New Roman"/>
        </w:rPr>
        <w:t xml:space="preserve">αγ) Λαμβάνει από την απασχόλησή του σε αγροτική δραστηριότητα το 50% τουλάχιστον του συνολικού ετήσιου εισοδήματός του και </w:t>
      </w:r>
    </w:p>
    <w:p w:rsidR="00AC625A" w:rsidRPr="00AC625A" w:rsidRDefault="00AC625A" w:rsidP="0007066E">
      <w:pPr>
        <w:spacing w:after="0"/>
        <w:jc w:val="both"/>
        <w:rPr>
          <w:rFonts w:eastAsia="Times New Roman" w:cs="Times New Roman"/>
        </w:rPr>
      </w:pPr>
      <w:r w:rsidRPr="00AC625A">
        <w:rPr>
          <w:rFonts w:eastAsia="Times New Roman" w:cs="Times New Roman"/>
        </w:rPr>
        <w:t xml:space="preserve">αδ) Είναι ασφαλισμένος ο ίδιος και η αγροτική του εκμετάλλευση, όπου απαιτείται, σύμφωνα με την κείμενη νομοθεσία. </w:t>
      </w:r>
    </w:p>
    <w:p w:rsidR="00AC625A" w:rsidRPr="00AC625A" w:rsidRDefault="00AC625A" w:rsidP="0007066E">
      <w:pPr>
        <w:spacing w:after="0"/>
        <w:jc w:val="both"/>
        <w:rPr>
          <w:rFonts w:eastAsia="Times New Roman" w:cs="Times New Roman"/>
        </w:rPr>
      </w:pPr>
      <w:r w:rsidRPr="00AC625A">
        <w:rPr>
          <w:rFonts w:eastAsia="Times New Roman" w:cs="Times New Roman"/>
        </w:rPr>
        <w:t xml:space="preserve">αε) Τηρεί λογιστικά βιβλία, σύμφωνα με την κείμενη νομοθεσία.» </w:t>
      </w:r>
    </w:p>
    <w:p w:rsidR="00AC625A" w:rsidRPr="00AC625A" w:rsidRDefault="00AC625A" w:rsidP="0007066E">
      <w:pPr>
        <w:spacing w:after="0"/>
        <w:jc w:val="both"/>
        <w:rPr>
          <w:rFonts w:eastAsia="Times New Roman" w:cs="Times New Roman"/>
        </w:rPr>
      </w:pPr>
      <w:r w:rsidRPr="00AC625A">
        <w:rPr>
          <w:rFonts w:eastAsia="Times New Roman" w:cs="Times New Roman"/>
        </w:rPr>
        <w:t>Τα ανωτέρω τεκμηριώνονται από την προσκόμιση κατά περίπτωση:</w:t>
      </w:r>
    </w:p>
    <w:p w:rsidR="00AC625A" w:rsidRPr="00AC625A" w:rsidRDefault="00AC625A" w:rsidP="0007066E">
      <w:pPr>
        <w:numPr>
          <w:ilvl w:val="0"/>
          <w:numId w:val="21"/>
        </w:numPr>
        <w:spacing w:after="0"/>
        <w:ind w:left="360"/>
        <w:jc w:val="both"/>
        <w:rPr>
          <w:rFonts w:eastAsia="Times New Roman" w:cs="Times New Roman"/>
        </w:rPr>
      </w:pPr>
      <w:r w:rsidRPr="00AC625A">
        <w:rPr>
          <w:rFonts w:eastAsia="Times New Roman" w:cs="Times New Roman"/>
        </w:rPr>
        <w:t xml:space="preserve">Βεβαίωση εγγραφής στο Μητρώο Αγροτών και Αγροτικών Εκμεταλλεύσεων (ΜΑΑΕ). </w:t>
      </w:r>
    </w:p>
    <w:p w:rsidR="00AC625A" w:rsidRPr="00AC625A" w:rsidRDefault="00AC625A" w:rsidP="0007066E">
      <w:pPr>
        <w:numPr>
          <w:ilvl w:val="0"/>
          <w:numId w:val="21"/>
        </w:numPr>
        <w:spacing w:after="0"/>
        <w:ind w:left="360"/>
        <w:jc w:val="both"/>
        <w:rPr>
          <w:rFonts w:eastAsia="Times New Roman" w:cs="Times New Roman"/>
        </w:rPr>
      </w:pPr>
      <w:r w:rsidRPr="002D5B6E">
        <w:rPr>
          <w:rFonts w:eastAsia="Times New Roman" w:cs="Times New Roman"/>
        </w:rPr>
        <w:t>Ε1, Ε3</w:t>
      </w:r>
      <w:r w:rsidRPr="00AC625A">
        <w:rPr>
          <w:rFonts w:eastAsia="Times New Roman" w:cs="Times New Roman"/>
        </w:rPr>
        <w:t xml:space="preserve"> και εκκαθαριστικό ή  </w:t>
      </w:r>
    </w:p>
    <w:p w:rsidR="00AC625A" w:rsidRDefault="00AC625A" w:rsidP="0007066E">
      <w:pPr>
        <w:numPr>
          <w:ilvl w:val="0"/>
          <w:numId w:val="21"/>
        </w:numPr>
        <w:spacing w:after="0"/>
        <w:ind w:left="360"/>
        <w:jc w:val="both"/>
        <w:rPr>
          <w:rFonts w:eastAsia="Times New Roman" w:cs="Times New Roman"/>
        </w:rPr>
      </w:pPr>
      <w:r w:rsidRPr="00AC625A">
        <w:rPr>
          <w:rFonts w:eastAsia="Times New Roman" w:cs="Times New Roman"/>
        </w:rPr>
        <w:t>καταστατικό εταιρικού σχήματος και Ε3 (για νομικό πρόσωπο).</w:t>
      </w:r>
    </w:p>
    <w:p w:rsidR="006975FC" w:rsidRPr="006975FC" w:rsidRDefault="006975FC" w:rsidP="006975FC">
      <w:pPr>
        <w:numPr>
          <w:ilvl w:val="0"/>
          <w:numId w:val="21"/>
        </w:numPr>
        <w:spacing w:after="0"/>
        <w:jc w:val="both"/>
        <w:rPr>
          <w:rFonts w:eastAsia="Times New Roman" w:cs="Times New Roman"/>
        </w:rPr>
      </w:pPr>
      <w:r w:rsidRPr="006975FC">
        <w:rPr>
          <w:rFonts w:eastAsia="Times New Roman" w:cs="Times New Roman"/>
        </w:rPr>
        <w:t>Αποδεικτικά ασφάλισης του δικαιούχου και της αγροτικής του εκμετάλλευσης (σε περίπτωση αγροτών).</w:t>
      </w:r>
    </w:p>
    <w:p w:rsidR="006975FC" w:rsidRDefault="006975FC" w:rsidP="006975FC">
      <w:pPr>
        <w:numPr>
          <w:ilvl w:val="0"/>
          <w:numId w:val="21"/>
        </w:numPr>
        <w:spacing w:after="0"/>
        <w:jc w:val="both"/>
        <w:rPr>
          <w:rFonts w:eastAsia="Times New Roman" w:cs="Times New Roman"/>
        </w:rPr>
      </w:pPr>
      <w:r w:rsidRPr="006975FC">
        <w:rPr>
          <w:rFonts w:eastAsia="Times New Roman" w:cs="Times New Roman"/>
        </w:rPr>
        <w:t>Αποδεικτικά του χρόνου απασχόλησης αγροτών σε εξωγεωργικές δραστηριότητες, εφ’ όσον υφίστανται τέτοιες.</w:t>
      </w:r>
    </w:p>
    <w:p w:rsidR="00AC625A" w:rsidRPr="00AC625A" w:rsidRDefault="00AC625A" w:rsidP="00D46C34">
      <w:pPr>
        <w:shd w:val="clear" w:color="auto" w:fill="FFFFFF"/>
        <w:spacing w:after="0"/>
        <w:ind w:hanging="6"/>
        <w:jc w:val="center"/>
        <w:rPr>
          <w:rFonts w:ascii="Calibri" w:hAnsi="Calibri" w:cs="Arial"/>
          <w:b/>
          <w:position w:val="-30"/>
        </w:rPr>
      </w:pPr>
      <w:r w:rsidRPr="00AC625A">
        <w:rPr>
          <w:rFonts w:ascii="Calibri" w:hAnsi="Calibri" w:cs="Arial"/>
          <w:b/>
          <w:position w:val="-30"/>
        </w:rPr>
        <w:t>ΥΠΟΛΟΓΙΣΜΟΣ ΠΟΣΟΣΤΟΥ ΓΕΩΡΓΙΚΟΥ ΕΙΣΟΔΗΜΑΤΟΣ ΕΠΙ ΤΩΝ ΑΤΟΜΙΚΩΝ ΕΙΣΟΔΗΜΑΤΩΝ (Εισοδήματα τελευταίας τριετίας)</w:t>
      </w:r>
    </w:p>
    <w:tbl>
      <w:tblPr>
        <w:tblW w:w="9234" w:type="dxa"/>
        <w:tblLook w:val="04A0" w:firstRow="1" w:lastRow="0" w:firstColumn="1" w:lastColumn="0" w:noHBand="0" w:noVBand="1"/>
      </w:tblPr>
      <w:tblGrid>
        <w:gridCol w:w="2594"/>
        <w:gridCol w:w="1228"/>
        <w:gridCol w:w="412"/>
        <w:gridCol w:w="1213"/>
        <w:gridCol w:w="407"/>
        <w:gridCol w:w="1183"/>
        <w:gridCol w:w="397"/>
        <w:gridCol w:w="1423"/>
        <w:gridCol w:w="377"/>
      </w:tblGrid>
      <w:tr w:rsidR="00AC625A" w:rsidRPr="00AC625A" w:rsidTr="00D46C34">
        <w:trPr>
          <w:trHeight w:val="300"/>
        </w:trPr>
        <w:tc>
          <w:tcPr>
            <w:tcW w:w="25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C625A" w:rsidRPr="00CA22A2" w:rsidRDefault="00AC625A" w:rsidP="00107E54">
            <w:pPr>
              <w:spacing w:after="0" w:line="336" w:lineRule="auto"/>
              <w:rPr>
                <w:rFonts w:ascii="Calibri" w:eastAsia="Times New Roman" w:hAnsi="Calibri" w:cs="Times New Roman"/>
                <w:b/>
                <w:bCs/>
                <w:color w:val="000000"/>
              </w:rPr>
            </w:pPr>
            <w:r w:rsidRPr="00CA22A2">
              <w:rPr>
                <w:rFonts w:ascii="Calibri" w:eastAsia="Times New Roman" w:hAnsi="Calibri" w:cs="Times New Roman"/>
                <w:b/>
                <w:bCs/>
                <w:color w:val="000000"/>
              </w:rPr>
              <w:t>Πηγή εισοδήματος</w:t>
            </w:r>
          </w:p>
        </w:tc>
        <w:tc>
          <w:tcPr>
            <w:tcW w:w="1640" w:type="dxa"/>
            <w:gridSpan w:val="2"/>
            <w:tcBorders>
              <w:top w:val="single" w:sz="4" w:space="0" w:color="auto"/>
              <w:left w:val="nil"/>
              <w:bottom w:val="single" w:sz="4" w:space="0" w:color="auto"/>
              <w:right w:val="single" w:sz="4" w:space="0" w:color="auto"/>
            </w:tcBorders>
            <w:shd w:val="clear" w:color="auto" w:fill="auto"/>
            <w:noWrap/>
            <w:vAlign w:val="center"/>
            <w:hideMark/>
          </w:tcPr>
          <w:p w:rsidR="00AC625A" w:rsidRPr="00CA22A2" w:rsidRDefault="00AC625A" w:rsidP="00107E54">
            <w:pPr>
              <w:spacing w:after="0" w:line="336" w:lineRule="auto"/>
              <w:jc w:val="center"/>
              <w:rPr>
                <w:rFonts w:ascii="Calibri" w:eastAsia="Times New Roman" w:hAnsi="Calibri" w:cs="Times New Roman"/>
                <w:b/>
                <w:bCs/>
                <w:color w:val="000000"/>
              </w:rPr>
            </w:pPr>
            <w:r w:rsidRPr="00CA22A2">
              <w:rPr>
                <w:rFonts w:ascii="Calibri" w:eastAsia="Times New Roman" w:hAnsi="Calibri" w:cs="Times New Roman"/>
                <w:b/>
                <w:bCs/>
                <w:color w:val="000000"/>
              </w:rPr>
              <w:t>ΕΤΟΣ 2015</w:t>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hideMark/>
          </w:tcPr>
          <w:p w:rsidR="00AC625A" w:rsidRPr="00CA22A2" w:rsidRDefault="00AC625A" w:rsidP="00107E54">
            <w:pPr>
              <w:spacing w:after="0" w:line="336" w:lineRule="auto"/>
              <w:jc w:val="center"/>
              <w:rPr>
                <w:rFonts w:ascii="Calibri" w:eastAsia="Times New Roman" w:hAnsi="Calibri" w:cs="Times New Roman"/>
                <w:b/>
                <w:bCs/>
                <w:color w:val="000000"/>
              </w:rPr>
            </w:pPr>
            <w:r w:rsidRPr="00CA22A2">
              <w:rPr>
                <w:rFonts w:ascii="Calibri" w:eastAsia="Times New Roman" w:hAnsi="Calibri" w:cs="Times New Roman"/>
                <w:b/>
                <w:bCs/>
                <w:color w:val="000000"/>
              </w:rPr>
              <w:t>ΕΤΟΣ 2016</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AC625A" w:rsidRPr="00CA22A2" w:rsidRDefault="00AC625A" w:rsidP="00107E54">
            <w:pPr>
              <w:spacing w:after="0" w:line="336" w:lineRule="auto"/>
              <w:jc w:val="center"/>
              <w:rPr>
                <w:rFonts w:ascii="Calibri" w:eastAsia="Times New Roman" w:hAnsi="Calibri" w:cs="Times New Roman"/>
                <w:b/>
                <w:bCs/>
                <w:color w:val="000000"/>
              </w:rPr>
            </w:pPr>
            <w:r w:rsidRPr="00CA22A2">
              <w:rPr>
                <w:rFonts w:ascii="Calibri" w:eastAsia="Times New Roman" w:hAnsi="Calibri" w:cs="Times New Roman"/>
                <w:b/>
                <w:bCs/>
                <w:color w:val="000000"/>
              </w:rPr>
              <w:t>ΕΤΟΣ  2017</w:t>
            </w:r>
          </w:p>
        </w:tc>
        <w:tc>
          <w:tcPr>
            <w:tcW w:w="1800" w:type="dxa"/>
            <w:gridSpan w:val="2"/>
            <w:tcBorders>
              <w:top w:val="single" w:sz="4" w:space="0" w:color="auto"/>
              <w:left w:val="nil"/>
              <w:bottom w:val="single" w:sz="4" w:space="0" w:color="auto"/>
              <w:right w:val="single" w:sz="4" w:space="0" w:color="auto"/>
            </w:tcBorders>
            <w:shd w:val="clear" w:color="auto" w:fill="auto"/>
            <w:noWrap/>
            <w:vAlign w:val="center"/>
            <w:hideMark/>
          </w:tcPr>
          <w:p w:rsidR="00AC625A" w:rsidRPr="00CA22A2" w:rsidRDefault="00AC625A" w:rsidP="00107E54">
            <w:pPr>
              <w:spacing w:after="0" w:line="336" w:lineRule="auto"/>
              <w:jc w:val="center"/>
              <w:rPr>
                <w:rFonts w:ascii="Calibri" w:eastAsia="Times New Roman" w:hAnsi="Calibri" w:cs="Times New Roman"/>
                <w:b/>
                <w:bCs/>
                <w:color w:val="000000"/>
              </w:rPr>
            </w:pPr>
            <w:r w:rsidRPr="00CA22A2">
              <w:rPr>
                <w:rFonts w:ascii="Calibri" w:eastAsia="Times New Roman" w:hAnsi="Calibri" w:cs="Times New Roman"/>
                <w:b/>
                <w:bCs/>
                <w:color w:val="000000"/>
              </w:rPr>
              <w:t>Μ.Ο. τριετίας</w:t>
            </w:r>
          </w:p>
        </w:tc>
      </w:tr>
      <w:tr w:rsidR="00AC625A" w:rsidRPr="00AC625A" w:rsidTr="00D46C34">
        <w:trPr>
          <w:trHeight w:val="300"/>
        </w:trPr>
        <w:tc>
          <w:tcPr>
            <w:tcW w:w="2594" w:type="dxa"/>
            <w:vMerge/>
            <w:tcBorders>
              <w:top w:val="single" w:sz="4" w:space="0" w:color="auto"/>
              <w:left w:val="single" w:sz="4" w:space="0" w:color="auto"/>
              <w:bottom w:val="single" w:sz="4" w:space="0" w:color="000000"/>
              <w:right w:val="single" w:sz="4" w:space="0" w:color="auto"/>
            </w:tcBorders>
            <w:vAlign w:val="center"/>
            <w:hideMark/>
          </w:tcPr>
          <w:p w:rsidR="00AC625A" w:rsidRPr="00AC625A" w:rsidRDefault="00AC625A" w:rsidP="00107E54">
            <w:pPr>
              <w:spacing w:after="0" w:line="336" w:lineRule="auto"/>
              <w:rPr>
                <w:rFonts w:ascii="Calibri" w:eastAsia="Times New Roman" w:hAnsi="Calibri" w:cs="Times New Roman"/>
                <w:b/>
                <w:bCs/>
                <w:color w:val="000000"/>
                <w:sz w:val="20"/>
                <w:szCs w:val="20"/>
              </w:rPr>
            </w:pPr>
          </w:p>
        </w:tc>
        <w:tc>
          <w:tcPr>
            <w:tcW w:w="1228" w:type="dxa"/>
            <w:tcBorders>
              <w:top w:val="nil"/>
              <w:left w:val="nil"/>
              <w:bottom w:val="single" w:sz="4" w:space="0" w:color="auto"/>
              <w:right w:val="single" w:sz="4" w:space="0" w:color="auto"/>
            </w:tcBorders>
            <w:shd w:val="clear" w:color="auto" w:fill="auto"/>
            <w:noWrap/>
            <w:vAlign w:val="center"/>
            <w:hideMark/>
          </w:tcPr>
          <w:p w:rsidR="00AC625A" w:rsidRPr="00CA22A2" w:rsidRDefault="00AC625A" w:rsidP="00107E54">
            <w:pPr>
              <w:spacing w:after="0" w:line="336" w:lineRule="auto"/>
              <w:jc w:val="center"/>
              <w:rPr>
                <w:rFonts w:ascii="Calibri" w:eastAsia="Times New Roman" w:hAnsi="Calibri" w:cs="Times New Roman"/>
                <w:b/>
                <w:bCs/>
                <w:color w:val="000000"/>
              </w:rPr>
            </w:pPr>
            <w:r w:rsidRPr="00CA22A2">
              <w:rPr>
                <w:rFonts w:ascii="Calibri" w:eastAsia="Times New Roman" w:hAnsi="Calibri" w:cs="Times New Roman"/>
                <w:b/>
                <w:bCs/>
                <w:color w:val="000000"/>
              </w:rPr>
              <w:t>ΠΟΣΟ</w:t>
            </w:r>
          </w:p>
        </w:tc>
        <w:tc>
          <w:tcPr>
            <w:tcW w:w="412" w:type="dxa"/>
            <w:tcBorders>
              <w:top w:val="nil"/>
              <w:left w:val="nil"/>
              <w:bottom w:val="single" w:sz="4" w:space="0" w:color="auto"/>
              <w:right w:val="single" w:sz="4" w:space="0" w:color="auto"/>
            </w:tcBorders>
            <w:shd w:val="clear" w:color="auto" w:fill="auto"/>
            <w:noWrap/>
            <w:vAlign w:val="center"/>
            <w:hideMark/>
          </w:tcPr>
          <w:p w:rsidR="00AC625A" w:rsidRPr="00CA22A2" w:rsidRDefault="00AC625A" w:rsidP="00107E54">
            <w:pPr>
              <w:spacing w:after="0" w:line="336" w:lineRule="auto"/>
              <w:jc w:val="center"/>
              <w:rPr>
                <w:rFonts w:ascii="Calibri" w:eastAsia="Times New Roman" w:hAnsi="Calibri" w:cs="Times New Roman"/>
                <w:b/>
                <w:bCs/>
                <w:color w:val="000000"/>
              </w:rPr>
            </w:pPr>
            <w:r w:rsidRPr="00CA22A2">
              <w:rPr>
                <w:rFonts w:ascii="Calibri" w:eastAsia="Times New Roman" w:hAnsi="Calibri" w:cs="Times New Roman"/>
                <w:b/>
                <w:bCs/>
                <w:color w:val="000000"/>
              </w:rPr>
              <w:t>%</w:t>
            </w:r>
          </w:p>
        </w:tc>
        <w:tc>
          <w:tcPr>
            <w:tcW w:w="1213" w:type="dxa"/>
            <w:tcBorders>
              <w:top w:val="nil"/>
              <w:left w:val="nil"/>
              <w:bottom w:val="single" w:sz="4" w:space="0" w:color="auto"/>
              <w:right w:val="single" w:sz="4" w:space="0" w:color="auto"/>
            </w:tcBorders>
            <w:shd w:val="clear" w:color="auto" w:fill="auto"/>
            <w:noWrap/>
            <w:vAlign w:val="center"/>
            <w:hideMark/>
          </w:tcPr>
          <w:p w:rsidR="00AC625A" w:rsidRPr="00CA22A2" w:rsidRDefault="00AC625A" w:rsidP="00107E54">
            <w:pPr>
              <w:spacing w:after="0" w:line="336" w:lineRule="auto"/>
              <w:jc w:val="center"/>
              <w:rPr>
                <w:rFonts w:ascii="Calibri" w:eastAsia="Times New Roman" w:hAnsi="Calibri" w:cs="Times New Roman"/>
                <w:b/>
                <w:bCs/>
                <w:color w:val="000000"/>
              </w:rPr>
            </w:pPr>
            <w:r w:rsidRPr="00CA22A2">
              <w:rPr>
                <w:rFonts w:ascii="Calibri" w:eastAsia="Times New Roman" w:hAnsi="Calibri" w:cs="Times New Roman"/>
                <w:b/>
                <w:bCs/>
                <w:color w:val="000000"/>
              </w:rPr>
              <w:t>ΠΟΣΟ</w:t>
            </w:r>
          </w:p>
        </w:tc>
        <w:tc>
          <w:tcPr>
            <w:tcW w:w="407" w:type="dxa"/>
            <w:tcBorders>
              <w:top w:val="nil"/>
              <w:left w:val="nil"/>
              <w:bottom w:val="single" w:sz="4" w:space="0" w:color="auto"/>
              <w:right w:val="single" w:sz="4" w:space="0" w:color="auto"/>
            </w:tcBorders>
            <w:shd w:val="clear" w:color="auto" w:fill="auto"/>
            <w:noWrap/>
            <w:vAlign w:val="center"/>
            <w:hideMark/>
          </w:tcPr>
          <w:p w:rsidR="00AC625A" w:rsidRPr="00CA22A2" w:rsidRDefault="00AC625A" w:rsidP="00107E54">
            <w:pPr>
              <w:spacing w:after="0" w:line="336" w:lineRule="auto"/>
              <w:jc w:val="center"/>
              <w:rPr>
                <w:rFonts w:ascii="Calibri" w:eastAsia="Times New Roman" w:hAnsi="Calibri" w:cs="Times New Roman"/>
                <w:b/>
                <w:bCs/>
                <w:color w:val="000000"/>
              </w:rPr>
            </w:pPr>
            <w:r w:rsidRPr="00CA22A2">
              <w:rPr>
                <w:rFonts w:ascii="Calibri" w:eastAsia="Times New Roman" w:hAnsi="Calibri" w:cs="Times New Roman"/>
                <w:b/>
                <w:bCs/>
                <w:color w:val="000000"/>
              </w:rPr>
              <w:t>%</w:t>
            </w:r>
          </w:p>
        </w:tc>
        <w:tc>
          <w:tcPr>
            <w:tcW w:w="1183" w:type="dxa"/>
            <w:tcBorders>
              <w:top w:val="nil"/>
              <w:left w:val="nil"/>
              <w:bottom w:val="single" w:sz="4" w:space="0" w:color="auto"/>
              <w:right w:val="single" w:sz="4" w:space="0" w:color="auto"/>
            </w:tcBorders>
            <w:shd w:val="clear" w:color="auto" w:fill="auto"/>
            <w:noWrap/>
            <w:vAlign w:val="center"/>
            <w:hideMark/>
          </w:tcPr>
          <w:p w:rsidR="00AC625A" w:rsidRPr="00CA22A2" w:rsidRDefault="00AC625A" w:rsidP="00107E54">
            <w:pPr>
              <w:spacing w:after="0" w:line="336" w:lineRule="auto"/>
              <w:jc w:val="center"/>
              <w:rPr>
                <w:rFonts w:ascii="Calibri" w:eastAsia="Times New Roman" w:hAnsi="Calibri" w:cs="Times New Roman"/>
                <w:b/>
                <w:bCs/>
                <w:color w:val="000000"/>
              </w:rPr>
            </w:pPr>
            <w:r w:rsidRPr="00CA22A2">
              <w:rPr>
                <w:rFonts w:ascii="Calibri" w:eastAsia="Times New Roman" w:hAnsi="Calibri" w:cs="Times New Roman"/>
                <w:b/>
                <w:bCs/>
                <w:color w:val="000000"/>
              </w:rPr>
              <w:t>ΠΟΣΟ</w:t>
            </w:r>
          </w:p>
        </w:tc>
        <w:tc>
          <w:tcPr>
            <w:tcW w:w="397" w:type="dxa"/>
            <w:tcBorders>
              <w:top w:val="nil"/>
              <w:left w:val="nil"/>
              <w:bottom w:val="single" w:sz="4" w:space="0" w:color="auto"/>
              <w:right w:val="single" w:sz="4" w:space="0" w:color="auto"/>
            </w:tcBorders>
            <w:shd w:val="clear" w:color="auto" w:fill="auto"/>
            <w:noWrap/>
            <w:vAlign w:val="center"/>
            <w:hideMark/>
          </w:tcPr>
          <w:p w:rsidR="00AC625A" w:rsidRPr="00CA22A2" w:rsidRDefault="00AC625A" w:rsidP="00107E54">
            <w:pPr>
              <w:spacing w:after="0" w:line="336" w:lineRule="auto"/>
              <w:jc w:val="center"/>
              <w:rPr>
                <w:rFonts w:ascii="Calibri" w:eastAsia="Times New Roman" w:hAnsi="Calibri" w:cs="Times New Roman"/>
                <w:b/>
                <w:bCs/>
                <w:color w:val="000000"/>
              </w:rPr>
            </w:pPr>
            <w:r w:rsidRPr="00CA22A2">
              <w:rPr>
                <w:rFonts w:ascii="Calibri" w:eastAsia="Times New Roman" w:hAnsi="Calibri" w:cs="Times New Roman"/>
                <w:b/>
                <w:bCs/>
                <w:color w:val="000000"/>
              </w:rPr>
              <w:t>%</w:t>
            </w:r>
          </w:p>
        </w:tc>
        <w:tc>
          <w:tcPr>
            <w:tcW w:w="1423" w:type="dxa"/>
            <w:tcBorders>
              <w:top w:val="nil"/>
              <w:left w:val="nil"/>
              <w:bottom w:val="single" w:sz="4" w:space="0" w:color="auto"/>
              <w:right w:val="single" w:sz="4" w:space="0" w:color="auto"/>
            </w:tcBorders>
            <w:shd w:val="clear" w:color="auto" w:fill="auto"/>
            <w:noWrap/>
            <w:vAlign w:val="center"/>
            <w:hideMark/>
          </w:tcPr>
          <w:p w:rsidR="00AC625A" w:rsidRPr="00CA22A2" w:rsidRDefault="00AC625A" w:rsidP="00107E54">
            <w:pPr>
              <w:spacing w:after="0" w:line="336" w:lineRule="auto"/>
              <w:jc w:val="center"/>
              <w:rPr>
                <w:rFonts w:ascii="Calibri" w:eastAsia="Times New Roman" w:hAnsi="Calibri" w:cs="Times New Roman"/>
                <w:b/>
                <w:bCs/>
                <w:color w:val="000000"/>
              </w:rPr>
            </w:pPr>
            <w:r w:rsidRPr="00CA22A2">
              <w:rPr>
                <w:rFonts w:ascii="Calibri" w:eastAsia="Times New Roman" w:hAnsi="Calibri" w:cs="Times New Roman"/>
                <w:b/>
                <w:bCs/>
                <w:color w:val="000000"/>
              </w:rPr>
              <w:t>ΠΟΣΟ</w:t>
            </w:r>
          </w:p>
        </w:tc>
        <w:tc>
          <w:tcPr>
            <w:tcW w:w="377" w:type="dxa"/>
            <w:tcBorders>
              <w:top w:val="nil"/>
              <w:left w:val="nil"/>
              <w:bottom w:val="single" w:sz="4" w:space="0" w:color="auto"/>
              <w:right w:val="single" w:sz="4" w:space="0" w:color="auto"/>
            </w:tcBorders>
            <w:shd w:val="clear" w:color="auto" w:fill="auto"/>
            <w:noWrap/>
            <w:vAlign w:val="center"/>
            <w:hideMark/>
          </w:tcPr>
          <w:p w:rsidR="00AC625A" w:rsidRPr="00CA22A2" w:rsidRDefault="00AC625A" w:rsidP="00107E54">
            <w:pPr>
              <w:spacing w:after="0" w:line="336" w:lineRule="auto"/>
              <w:jc w:val="center"/>
              <w:rPr>
                <w:rFonts w:ascii="Calibri" w:eastAsia="Times New Roman" w:hAnsi="Calibri" w:cs="Times New Roman"/>
                <w:b/>
                <w:bCs/>
                <w:color w:val="000000"/>
              </w:rPr>
            </w:pPr>
            <w:r w:rsidRPr="00CA22A2">
              <w:rPr>
                <w:rFonts w:ascii="Calibri" w:eastAsia="Times New Roman" w:hAnsi="Calibri" w:cs="Times New Roman"/>
                <w:b/>
                <w:bCs/>
                <w:color w:val="000000"/>
              </w:rPr>
              <w:t>%</w:t>
            </w:r>
          </w:p>
        </w:tc>
      </w:tr>
      <w:tr w:rsidR="00AC625A" w:rsidRPr="00AC625A" w:rsidTr="00D46C34">
        <w:trPr>
          <w:trHeight w:val="300"/>
        </w:trPr>
        <w:tc>
          <w:tcPr>
            <w:tcW w:w="2594" w:type="dxa"/>
            <w:vMerge/>
            <w:tcBorders>
              <w:top w:val="single" w:sz="4" w:space="0" w:color="auto"/>
              <w:left w:val="single" w:sz="4" w:space="0" w:color="auto"/>
              <w:bottom w:val="single" w:sz="4" w:space="0" w:color="000000"/>
              <w:right w:val="single" w:sz="4" w:space="0" w:color="auto"/>
            </w:tcBorders>
            <w:vAlign w:val="center"/>
            <w:hideMark/>
          </w:tcPr>
          <w:p w:rsidR="00AC625A" w:rsidRPr="00AC625A" w:rsidRDefault="00AC625A" w:rsidP="00107E54">
            <w:pPr>
              <w:spacing w:after="0" w:line="336" w:lineRule="auto"/>
              <w:rPr>
                <w:rFonts w:ascii="Calibri" w:eastAsia="Times New Roman" w:hAnsi="Calibri" w:cs="Times New Roman"/>
                <w:b/>
                <w:bCs/>
                <w:color w:val="000000"/>
                <w:sz w:val="20"/>
                <w:szCs w:val="20"/>
              </w:rPr>
            </w:pPr>
          </w:p>
        </w:tc>
        <w:tc>
          <w:tcPr>
            <w:tcW w:w="1228" w:type="dxa"/>
            <w:tcBorders>
              <w:top w:val="nil"/>
              <w:left w:val="nil"/>
              <w:bottom w:val="single" w:sz="4" w:space="0" w:color="auto"/>
              <w:right w:val="single" w:sz="4" w:space="0" w:color="auto"/>
            </w:tcBorders>
            <w:shd w:val="clear" w:color="auto" w:fill="auto"/>
            <w:noWrap/>
            <w:vAlign w:val="center"/>
            <w:hideMark/>
          </w:tcPr>
          <w:p w:rsidR="00AC625A" w:rsidRPr="00CA22A2" w:rsidRDefault="00AC625A" w:rsidP="00107E54">
            <w:pPr>
              <w:spacing w:after="0" w:line="336" w:lineRule="auto"/>
              <w:jc w:val="center"/>
              <w:rPr>
                <w:rFonts w:ascii="Calibri" w:eastAsia="Times New Roman" w:hAnsi="Calibri" w:cs="Times New Roman"/>
                <w:b/>
                <w:bCs/>
                <w:color w:val="000000"/>
              </w:rPr>
            </w:pPr>
            <w:r w:rsidRPr="00CA22A2">
              <w:rPr>
                <w:rFonts w:ascii="Calibri" w:eastAsia="Times New Roman" w:hAnsi="Calibri" w:cs="Times New Roman"/>
                <w:b/>
                <w:bCs/>
                <w:color w:val="000000"/>
              </w:rPr>
              <w:t>1</w:t>
            </w:r>
          </w:p>
        </w:tc>
        <w:tc>
          <w:tcPr>
            <w:tcW w:w="412" w:type="dxa"/>
            <w:tcBorders>
              <w:top w:val="nil"/>
              <w:left w:val="nil"/>
              <w:bottom w:val="single" w:sz="4" w:space="0" w:color="auto"/>
              <w:right w:val="single" w:sz="4" w:space="0" w:color="auto"/>
            </w:tcBorders>
            <w:shd w:val="clear" w:color="auto" w:fill="auto"/>
            <w:noWrap/>
            <w:vAlign w:val="center"/>
            <w:hideMark/>
          </w:tcPr>
          <w:p w:rsidR="00AC625A" w:rsidRPr="00CA22A2" w:rsidRDefault="00AC625A" w:rsidP="00107E54">
            <w:pPr>
              <w:spacing w:after="0" w:line="336" w:lineRule="auto"/>
              <w:jc w:val="center"/>
              <w:rPr>
                <w:rFonts w:ascii="Calibri" w:eastAsia="Times New Roman" w:hAnsi="Calibri" w:cs="Times New Roman"/>
                <w:b/>
                <w:bCs/>
                <w:color w:val="000000"/>
              </w:rPr>
            </w:pPr>
            <w:r w:rsidRPr="00CA22A2">
              <w:rPr>
                <w:rFonts w:ascii="Calibri" w:eastAsia="Times New Roman" w:hAnsi="Calibri" w:cs="Times New Roman"/>
                <w:b/>
                <w:bCs/>
                <w:color w:val="000000"/>
              </w:rPr>
              <w:t> </w:t>
            </w:r>
          </w:p>
        </w:tc>
        <w:tc>
          <w:tcPr>
            <w:tcW w:w="1213" w:type="dxa"/>
            <w:tcBorders>
              <w:top w:val="nil"/>
              <w:left w:val="nil"/>
              <w:bottom w:val="single" w:sz="4" w:space="0" w:color="auto"/>
              <w:right w:val="single" w:sz="4" w:space="0" w:color="auto"/>
            </w:tcBorders>
            <w:shd w:val="clear" w:color="auto" w:fill="auto"/>
            <w:noWrap/>
            <w:vAlign w:val="center"/>
            <w:hideMark/>
          </w:tcPr>
          <w:p w:rsidR="00AC625A" w:rsidRPr="00CA22A2" w:rsidRDefault="00AC625A" w:rsidP="00107E54">
            <w:pPr>
              <w:spacing w:after="0" w:line="336" w:lineRule="auto"/>
              <w:jc w:val="center"/>
              <w:rPr>
                <w:rFonts w:ascii="Calibri" w:eastAsia="Times New Roman" w:hAnsi="Calibri" w:cs="Times New Roman"/>
                <w:b/>
                <w:bCs/>
                <w:color w:val="000000"/>
              </w:rPr>
            </w:pPr>
            <w:r w:rsidRPr="00CA22A2">
              <w:rPr>
                <w:rFonts w:ascii="Calibri" w:eastAsia="Times New Roman" w:hAnsi="Calibri" w:cs="Times New Roman"/>
                <w:b/>
                <w:bCs/>
                <w:color w:val="000000"/>
              </w:rPr>
              <w:t>2</w:t>
            </w:r>
          </w:p>
        </w:tc>
        <w:tc>
          <w:tcPr>
            <w:tcW w:w="407" w:type="dxa"/>
            <w:tcBorders>
              <w:top w:val="nil"/>
              <w:left w:val="nil"/>
              <w:bottom w:val="single" w:sz="4" w:space="0" w:color="auto"/>
              <w:right w:val="single" w:sz="4" w:space="0" w:color="auto"/>
            </w:tcBorders>
            <w:shd w:val="clear" w:color="auto" w:fill="auto"/>
            <w:noWrap/>
            <w:vAlign w:val="center"/>
            <w:hideMark/>
          </w:tcPr>
          <w:p w:rsidR="00AC625A" w:rsidRPr="00CA22A2" w:rsidRDefault="00AC625A" w:rsidP="00107E54">
            <w:pPr>
              <w:spacing w:after="0" w:line="336" w:lineRule="auto"/>
              <w:jc w:val="center"/>
              <w:rPr>
                <w:rFonts w:ascii="Calibri" w:eastAsia="Times New Roman" w:hAnsi="Calibri" w:cs="Times New Roman"/>
                <w:b/>
                <w:bCs/>
                <w:color w:val="000000"/>
              </w:rPr>
            </w:pPr>
            <w:r w:rsidRPr="00CA22A2">
              <w:rPr>
                <w:rFonts w:ascii="Calibri" w:eastAsia="Times New Roman" w:hAnsi="Calibri" w:cs="Times New Roman"/>
                <w:b/>
                <w:bCs/>
                <w:color w:val="000000"/>
              </w:rPr>
              <w:t> </w:t>
            </w:r>
          </w:p>
        </w:tc>
        <w:tc>
          <w:tcPr>
            <w:tcW w:w="1183" w:type="dxa"/>
            <w:tcBorders>
              <w:top w:val="nil"/>
              <w:left w:val="nil"/>
              <w:bottom w:val="single" w:sz="4" w:space="0" w:color="auto"/>
              <w:right w:val="single" w:sz="4" w:space="0" w:color="auto"/>
            </w:tcBorders>
            <w:shd w:val="clear" w:color="auto" w:fill="auto"/>
            <w:noWrap/>
            <w:vAlign w:val="center"/>
            <w:hideMark/>
          </w:tcPr>
          <w:p w:rsidR="00AC625A" w:rsidRPr="00CA22A2" w:rsidRDefault="00AC625A" w:rsidP="00107E54">
            <w:pPr>
              <w:spacing w:after="0" w:line="336" w:lineRule="auto"/>
              <w:jc w:val="center"/>
              <w:rPr>
                <w:rFonts w:ascii="Calibri" w:eastAsia="Times New Roman" w:hAnsi="Calibri" w:cs="Times New Roman"/>
                <w:b/>
                <w:bCs/>
                <w:color w:val="000000"/>
              </w:rPr>
            </w:pPr>
            <w:r w:rsidRPr="00CA22A2">
              <w:rPr>
                <w:rFonts w:ascii="Calibri" w:eastAsia="Times New Roman" w:hAnsi="Calibri" w:cs="Times New Roman"/>
                <w:b/>
                <w:bCs/>
                <w:color w:val="000000"/>
              </w:rPr>
              <w:t>3</w:t>
            </w:r>
          </w:p>
        </w:tc>
        <w:tc>
          <w:tcPr>
            <w:tcW w:w="397" w:type="dxa"/>
            <w:tcBorders>
              <w:top w:val="nil"/>
              <w:left w:val="nil"/>
              <w:bottom w:val="single" w:sz="4" w:space="0" w:color="auto"/>
              <w:right w:val="single" w:sz="4" w:space="0" w:color="auto"/>
            </w:tcBorders>
            <w:shd w:val="clear" w:color="auto" w:fill="auto"/>
            <w:noWrap/>
            <w:vAlign w:val="center"/>
            <w:hideMark/>
          </w:tcPr>
          <w:p w:rsidR="00AC625A" w:rsidRPr="00CA22A2" w:rsidRDefault="00AC625A" w:rsidP="00107E54">
            <w:pPr>
              <w:spacing w:after="0" w:line="336" w:lineRule="auto"/>
              <w:jc w:val="center"/>
              <w:rPr>
                <w:rFonts w:ascii="Calibri" w:eastAsia="Times New Roman" w:hAnsi="Calibri" w:cs="Times New Roman"/>
                <w:b/>
                <w:bCs/>
                <w:color w:val="000000"/>
              </w:rPr>
            </w:pPr>
            <w:r w:rsidRPr="00CA22A2">
              <w:rPr>
                <w:rFonts w:ascii="Calibri" w:eastAsia="Times New Roman" w:hAnsi="Calibri" w:cs="Times New Roman"/>
                <w:b/>
                <w:bCs/>
                <w:color w:val="000000"/>
              </w:rPr>
              <w:t> </w:t>
            </w:r>
          </w:p>
        </w:tc>
        <w:tc>
          <w:tcPr>
            <w:tcW w:w="1423" w:type="dxa"/>
            <w:tcBorders>
              <w:top w:val="nil"/>
              <w:left w:val="nil"/>
              <w:bottom w:val="single" w:sz="4" w:space="0" w:color="auto"/>
              <w:right w:val="single" w:sz="4" w:space="0" w:color="auto"/>
            </w:tcBorders>
            <w:shd w:val="clear" w:color="auto" w:fill="auto"/>
            <w:noWrap/>
            <w:vAlign w:val="center"/>
            <w:hideMark/>
          </w:tcPr>
          <w:p w:rsidR="00AC625A" w:rsidRPr="00CA22A2" w:rsidRDefault="00AC625A" w:rsidP="00107E54">
            <w:pPr>
              <w:spacing w:after="0" w:line="336" w:lineRule="auto"/>
              <w:jc w:val="center"/>
              <w:rPr>
                <w:rFonts w:ascii="Calibri" w:eastAsia="Times New Roman" w:hAnsi="Calibri" w:cs="Times New Roman"/>
                <w:b/>
                <w:bCs/>
                <w:color w:val="000000"/>
              </w:rPr>
            </w:pPr>
            <w:r w:rsidRPr="00CA22A2">
              <w:rPr>
                <w:rFonts w:ascii="Calibri" w:eastAsia="Times New Roman" w:hAnsi="Calibri" w:cs="Times New Roman"/>
                <w:b/>
                <w:bCs/>
                <w:color w:val="000000"/>
              </w:rPr>
              <w:t>4=(1+2+3)/3</w:t>
            </w:r>
          </w:p>
        </w:tc>
        <w:tc>
          <w:tcPr>
            <w:tcW w:w="377" w:type="dxa"/>
            <w:tcBorders>
              <w:top w:val="nil"/>
              <w:left w:val="nil"/>
              <w:bottom w:val="single" w:sz="4" w:space="0" w:color="auto"/>
              <w:right w:val="single" w:sz="4" w:space="0" w:color="auto"/>
            </w:tcBorders>
            <w:shd w:val="clear" w:color="auto" w:fill="auto"/>
            <w:noWrap/>
            <w:vAlign w:val="center"/>
            <w:hideMark/>
          </w:tcPr>
          <w:p w:rsidR="00AC625A" w:rsidRPr="00CA22A2" w:rsidRDefault="00AC625A" w:rsidP="00107E54">
            <w:pPr>
              <w:spacing w:after="0" w:line="336" w:lineRule="auto"/>
              <w:jc w:val="center"/>
              <w:rPr>
                <w:rFonts w:ascii="Calibri" w:eastAsia="Times New Roman" w:hAnsi="Calibri" w:cs="Times New Roman"/>
                <w:b/>
                <w:bCs/>
                <w:color w:val="000000"/>
              </w:rPr>
            </w:pPr>
            <w:r w:rsidRPr="00CA22A2">
              <w:rPr>
                <w:rFonts w:ascii="Calibri" w:eastAsia="Times New Roman" w:hAnsi="Calibri" w:cs="Times New Roman"/>
                <w:b/>
                <w:bCs/>
                <w:color w:val="000000"/>
              </w:rPr>
              <w:t> </w:t>
            </w:r>
          </w:p>
        </w:tc>
      </w:tr>
      <w:tr w:rsidR="00AC625A" w:rsidRPr="00AC625A" w:rsidTr="00D46C34">
        <w:trPr>
          <w:trHeight w:val="60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AC625A" w:rsidRPr="00AC625A" w:rsidRDefault="00AC625A" w:rsidP="00107E54">
            <w:pPr>
              <w:spacing w:after="0" w:line="336" w:lineRule="auto"/>
              <w:rPr>
                <w:rFonts w:ascii="Calibri" w:eastAsia="Times New Roman" w:hAnsi="Calibri" w:cs="Times New Roman"/>
                <w:color w:val="000000"/>
              </w:rPr>
            </w:pPr>
            <w:r w:rsidRPr="00AC625A">
              <w:rPr>
                <w:rFonts w:ascii="Calibri" w:eastAsia="Times New Roman" w:hAnsi="Calibri" w:cs="Times New Roman"/>
                <w:color w:val="000000"/>
              </w:rPr>
              <w:t>Γεωργικές επιχειρήσεις</w:t>
            </w:r>
          </w:p>
        </w:tc>
        <w:tc>
          <w:tcPr>
            <w:tcW w:w="1228" w:type="dxa"/>
            <w:tcBorders>
              <w:top w:val="nil"/>
              <w:left w:val="nil"/>
              <w:bottom w:val="single" w:sz="4" w:space="0" w:color="auto"/>
              <w:right w:val="single" w:sz="4" w:space="0" w:color="auto"/>
            </w:tcBorders>
            <w:shd w:val="clear" w:color="auto" w:fill="auto"/>
            <w:noWrap/>
            <w:vAlign w:val="center"/>
            <w:hideMark/>
          </w:tcPr>
          <w:p w:rsidR="00AC625A" w:rsidRPr="00AC625A" w:rsidRDefault="00AC625A" w:rsidP="00107E54">
            <w:pPr>
              <w:spacing w:after="0" w:line="336" w:lineRule="auto"/>
              <w:rPr>
                <w:rFonts w:ascii="Calibri" w:eastAsia="Times New Roman" w:hAnsi="Calibri" w:cs="Times New Roman"/>
                <w:color w:val="000000"/>
              </w:rPr>
            </w:pPr>
            <w:r w:rsidRPr="00AC625A">
              <w:rPr>
                <w:rFonts w:ascii="Calibri" w:eastAsia="Times New Roman" w:hAnsi="Calibri" w:cs="Times New Roman"/>
                <w:color w:val="000000"/>
              </w:rPr>
              <w:t> </w:t>
            </w:r>
          </w:p>
        </w:tc>
        <w:tc>
          <w:tcPr>
            <w:tcW w:w="412" w:type="dxa"/>
            <w:tcBorders>
              <w:top w:val="nil"/>
              <w:left w:val="nil"/>
              <w:bottom w:val="single" w:sz="4" w:space="0" w:color="auto"/>
              <w:right w:val="single" w:sz="4" w:space="0" w:color="auto"/>
            </w:tcBorders>
            <w:shd w:val="clear" w:color="auto" w:fill="auto"/>
            <w:noWrap/>
            <w:vAlign w:val="center"/>
            <w:hideMark/>
          </w:tcPr>
          <w:p w:rsidR="00AC625A" w:rsidRPr="00AC625A" w:rsidRDefault="00AC625A" w:rsidP="00107E54">
            <w:pPr>
              <w:spacing w:after="0" w:line="336" w:lineRule="auto"/>
              <w:rPr>
                <w:rFonts w:ascii="Calibri" w:eastAsia="Times New Roman" w:hAnsi="Calibri" w:cs="Times New Roman"/>
                <w:color w:val="000000"/>
              </w:rPr>
            </w:pPr>
            <w:r w:rsidRPr="00AC625A">
              <w:rPr>
                <w:rFonts w:ascii="Calibri" w:eastAsia="Times New Roman" w:hAnsi="Calibri" w:cs="Times New Roman"/>
                <w:color w:val="000000"/>
              </w:rPr>
              <w:t> </w:t>
            </w:r>
          </w:p>
        </w:tc>
        <w:tc>
          <w:tcPr>
            <w:tcW w:w="1213" w:type="dxa"/>
            <w:tcBorders>
              <w:top w:val="nil"/>
              <w:left w:val="nil"/>
              <w:bottom w:val="single" w:sz="4" w:space="0" w:color="auto"/>
              <w:right w:val="single" w:sz="4" w:space="0" w:color="auto"/>
            </w:tcBorders>
            <w:shd w:val="clear" w:color="auto" w:fill="auto"/>
            <w:noWrap/>
            <w:vAlign w:val="center"/>
            <w:hideMark/>
          </w:tcPr>
          <w:p w:rsidR="00AC625A" w:rsidRPr="00AC625A" w:rsidRDefault="00AC625A" w:rsidP="00107E54">
            <w:pPr>
              <w:spacing w:after="0" w:line="336" w:lineRule="auto"/>
              <w:rPr>
                <w:rFonts w:ascii="Calibri" w:eastAsia="Times New Roman" w:hAnsi="Calibri" w:cs="Times New Roman"/>
                <w:color w:val="000000"/>
              </w:rPr>
            </w:pPr>
            <w:r w:rsidRPr="00AC625A">
              <w:rPr>
                <w:rFonts w:ascii="Calibri" w:eastAsia="Times New Roman" w:hAnsi="Calibri" w:cs="Times New Roman"/>
                <w:color w:val="000000"/>
              </w:rPr>
              <w:t> </w:t>
            </w:r>
          </w:p>
        </w:tc>
        <w:tc>
          <w:tcPr>
            <w:tcW w:w="407" w:type="dxa"/>
            <w:tcBorders>
              <w:top w:val="nil"/>
              <w:left w:val="nil"/>
              <w:bottom w:val="single" w:sz="4" w:space="0" w:color="auto"/>
              <w:right w:val="single" w:sz="4" w:space="0" w:color="auto"/>
            </w:tcBorders>
            <w:shd w:val="clear" w:color="auto" w:fill="auto"/>
            <w:noWrap/>
            <w:vAlign w:val="center"/>
            <w:hideMark/>
          </w:tcPr>
          <w:p w:rsidR="00AC625A" w:rsidRPr="00AC625A" w:rsidRDefault="00AC625A" w:rsidP="00107E54">
            <w:pPr>
              <w:spacing w:after="0" w:line="336" w:lineRule="auto"/>
              <w:rPr>
                <w:rFonts w:ascii="Calibri" w:eastAsia="Times New Roman" w:hAnsi="Calibri" w:cs="Times New Roman"/>
                <w:color w:val="000000"/>
              </w:rPr>
            </w:pPr>
            <w:r w:rsidRPr="00AC625A">
              <w:rPr>
                <w:rFonts w:ascii="Calibri" w:eastAsia="Times New Roman" w:hAnsi="Calibri" w:cs="Times New Roman"/>
                <w:color w:val="000000"/>
              </w:rPr>
              <w:t> </w:t>
            </w:r>
          </w:p>
        </w:tc>
        <w:tc>
          <w:tcPr>
            <w:tcW w:w="1183" w:type="dxa"/>
            <w:tcBorders>
              <w:top w:val="nil"/>
              <w:left w:val="nil"/>
              <w:bottom w:val="single" w:sz="4" w:space="0" w:color="auto"/>
              <w:right w:val="single" w:sz="4" w:space="0" w:color="auto"/>
            </w:tcBorders>
            <w:shd w:val="clear" w:color="auto" w:fill="auto"/>
            <w:noWrap/>
            <w:vAlign w:val="center"/>
            <w:hideMark/>
          </w:tcPr>
          <w:p w:rsidR="00AC625A" w:rsidRPr="00AC625A" w:rsidRDefault="00AC625A" w:rsidP="00107E54">
            <w:pPr>
              <w:spacing w:after="0" w:line="336" w:lineRule="auto"/>
              <w:rPr>
                <w:rFonts w:ascii="Calibri" w:eastAsia="Times New Roman" w:hAnsi="Calibri" w:cs="Times New Roman"/>
                <w:color w:val="000000"/>
              </w:rPr>
            </w:pPr>
            <w:r w:rsidRPr="00AC625A">
              <w:rPr>
                <w:rFonts w:ascii="Calibri" w:eastAsia="Times New Roman" w:hAnsi="Calibri" w:cs="Times New Roman"/>
                <w:color w:val="000000"/>
              </w:rPr>
              <w:t> </w:t>
            </w:r>
          </w:p>
        </w:tc>
        <w:tc>
          <w:tcPr>
            <w:tcW w:w="397" w:type="dxa"/>
            <w:tcBorders>
              <w:top w:val="nil"/>
              <w:left w:val="nil"/>
              <w:bottom w:val="single" w:sz="4" w:space="0" w:color="auto"/>
              <w:right w:val="single" w:sz="4" w:space="0" w:color="auto"/>
            </w:tcBorders>
            <w:shd w:val="clear" w:color="auto" w:fill="auto"/>
            <w:noWrap/>
            <w:vAlign w:val="center"/>
            <w:hideMark/>
          </w:tcPr>
          <w:p w:rsidR="00AC625A" w:rsidRPr="00AC625A" w:rsidRDefault="00AC625A" w:rsidP="00107E54">
            <w:pPr>
              <w:spacing w:after="0" w:line="336" w:lineRule="auto"/>
              <w:rPr>
                <w:rFonts w:ascii="Calibri" w:eastAsia="Times New Roman" w:hAnsi="Calibri" w:cs="Times New Roman"/>
                <w:color w:val="000000"/>
              </w:rPr>
            </w:pPr>
            <w:r w:rsidRPr="00AC625A">
              <w:rPr>
                <w:rFonts w:ascii="Calibri" w:eastAsia="Times New Roman" w:hAnsi="Calibri" w:cs="Times New Roman"/>
                <w:color w:val="000000"/>
              </w:rPr>
              <w:t> </w:t>
            </w:r>
          </w:p>
        </w:tc>
        <w:tc>
          <w:tcPr>
            <w:tcW w:w="1423" w:type="dxa"/>
            <w:tcBorders>
              <w:top w:val="nil"/>
              <w:left w:val="nil"/>
              <w:bottom w:val="single" w:sz="4" w:space="0" w:color="auto"/>
              <w:right w:val="single" w:sz="4" w:space="0" w:color="auto"/>
            </w:tcBorders>
            <w:shd w:val="clear" w:color="auto" w:fill="auto"/>
            <w:noWrap/>
            <w:vAlign w:val="center"/>
            <w:hideMark/>
          </w:tcPr>
          <w:p w:rsidR="00AC625A" w:rsidRPr="00AC625A" w:rsidRDefault="00AC625A" w:rsidP="00107E54">
            <w:pPr>
              <w:spacing w:after="0" w:line="336" w:lineRule="auto"/>
              <w:rPr>
                <w:rFonts w:ascii="Calibri" w:eastAsia="Times New Roman" w:hAnsi="Calibri" w:cs="Times New Roman"/>
                <w:color w:val="000000"/>
              </w:rPr>
            </w:pPr>
            <w:r w:rsidRPr="00AC625A">
              <w:rPr>
                <w:rFonts w:ascii="Calibri" w:eastAsia="Times New Roman" w:hAnsi="Calibri" w:cs="Times New Roman"/>
                <w:color w:val="000000"/>
              </w:rPr>
              <w:t> </w:t>
            </w:r>
          </w:p>
        </w:tc>
        <w:tc>
          <w:tcPr>
            <w:tcW w:w="377" w:type="dxa"/>
            <w:tcBorders>
              <w:top w:val="nil"/>
              <w:left w:val="nil"/>
              <w:bottom w:val="single" w:sz="4" w:space="0" w:color="auto"/>
              <w:right w:val="single" w:sz="4" w:space="0" w:color="auto"/>
            </w:tcBorders>
            <w:shd w:val="clear" w:color="auto" w:fill="auto"/>
            <w:noWrap/>
            <w:vAlign w:val="center"/>
            <w:hideMark/>
          </w:tcPr>
          <w:p w:rsidR="00AC625A" w:rsidRPr="00AC625A" w:rsidRDefault="00AC625A" w:rsidP="00107E54">
            <w:pPr>
              <w:spacing w:after="0" w:line="336" w:lineRule="auto"/>
              <w:rPr>
                <w:rFonts w:ascii="Calibri" w:eastAsia="Times New Roman" w:hAnsi="Calibri" w:cs="Times New Roman"/>
                <w:color w:val="000000"/>
              </w:rPr>
            </w:pPr>
            <w:r w:rsidRPr="00AC625A">
              <w:rPr>
                <w:rFonts w:ascii="Calibri" w:eastAsia="Times New Roman" w:hAnsi="Calibri" w:cs="Times New Roman"/>
                <w:color w:val="000000"/>
              </w:rPr>
              <w:t> </w:t>
            </w:r>
          </w:p>
        </w:tc>
      </w:tr>
      <w:tr w:rsidR="00AC625A" w:rsidRPr="00AC625A" w:rsidTr="00D46C34">
        <w:trPr>
          <w:trHeight w:val="30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AC625A" w:rsidRPr="00AC625A" w:rsidRDefault="00AC625A" w:rsidP="00107E54">
            <w:pPr>
              <w:spacing w:after="0" w:line="336" w:lineRule="auto"/>
              <w:rPr>
                <w:rFonts w:ascii="Calibri" w:eastAsia="Times New Roman" w:hAnsi="Calibri" w:cs="Times New Roman"/>
                <w:color w:val="000000"/>
              </w:rPr>
            </w:pPr>
            <w:r w:rsidRPr="00AC625A">
              <w:rPr>
                <w:rFonts w:ascii="Calibri" w:eastAsia="Times New Roman" w:hAnsi="Calibri" w:cs="Times New Roman"/>
                <w:color w:val="000000"/>
              </w:rPr>
              <w:t>Λοιπές πηγές</w:t>
            </w:r>
          </w:p>
        </w:tc>
        <w:tc>
          <w:tcPr>
            <w:tcW w:w="1228" w:type="dxa"/>
            <w:tcBorders>
              <w:top w:val="nil"/>
              <w:left w:val="nil"/>
              <w:bottom w:val="single" w:sz="4" w:space="0" w:color="auto"/>
              <w:right w:val="single" w:sz="4" w:space="0" w:color="auto"/>
            </w:tcBorders>
            <w:shd w:val="clear" w:color="auto" w:fill="auto"/>
            <w:noWrap/>
            <w:vAlign w:val="center"/>
            <w:hideMark/>
          </w:tcPr>
          <w:p w:rsidR="00AC625A" w:rsidRPr="00AC625A" w:rsidRDefault="00AC625A" w:rsidP="00107E54">
            <w:pPr>
              <w:spacing w:after="0" w:line="336" w:lineRule="auto"/>
              <w:rPr>
                <w:rFonts w:ascii="Calibri" w:eastAsia="Times New Roman" w:hAnsi="Calibri" w:cs="Times New Roman"/>
                <w:color w:val="000000"/>
              </w:rPr>
            </w:pPr>
            <w:r w:rsidRPr="00AC625A">
              <w:rPr>
                <w:rFonts w:ascii="Calibri" w:eastAsia="Times New Roman" w:hAnsi="Calibri" w:cs="Times New Roman"/>
                <w:color w:val="000000"/>
              </w:rPr>
              <w:t> </w:t>
            </w:r>
          </w:p>
        </w:tc>
        <w:tc>
          <w:tcPr>
            <w:tcW w:w="412" w:type="dxa"/>
            <w:tcBorders>
              <w:top w:val="nil"/>
              <w:left w:val="nil"/>
              <w:bottom w:val="single" w:sz="4" w:space="0" w:color="auto"/>
              <w:right w:val="single" w:sz="4" w:space="0" w:color="auto"/>
            </w:tcBorders>
            <w:shd w:val="clear" w:color="auto" w:fill="auto"/>
            <w:noWrap/>
            <w:vAlign w:val="center"/>
            <w:hideMark/>
          </w:tcPr>
          <w:p w:rsidR="00AC625A" w:rsidRPr="00AC625A" w:rsidRDefault="00AC625A" w:rsidP="00107E54">
            <w:pPr>
              <w:spacing w:after="0" w:line="336" w:lineRule="auto"/>
              <w:rPr>
                <w:rFonts w:ascii="Calibri" w:eastAsia="Times New Roman" w:hAnsi="Calibri" w:cs="Times New Roman"/>
                <w:color w:val="000000"/>
              </w:rPr>
            </w:pPr>
            <w:r w:rsidRPr="00AC625A">
              <w:rPr>
                <w:rFonts w:ascii="Calibri" w:eastAsia="Times New Roman" w:hAnsi="Calibri" w:cs="Times New Roman"/>
                <w:color w:val="000000"/>
              </w:rPr>
              <w:t> </w:t>
            </w:r>
          </w:p>
        </w:tc>
        <w:tc>
          <w:tcPr>
            <w:tcW w:w="1213" w:type="dxa"/>
            <w:tcBorders>
              <w:top w:val="nil"/>
              <w:left w:val="nil"/>
              <w:bottom w:val="single" w:sz="4" w:space="0" w:color="auto"/>
              <w:right w:val="single" w:sz="4" w:space="0" w:color="auto"/>
            </w:tcBorders>
            <w:shd w:val="clear" w:color="auto" w:fill="auto"/>
            <w:noWrap/>
            <w:vAlign w:val="center"/>
            <w:hideMark/>
          </w:tcPr>
          <w:p w:rsidR="00AC625A" w:rsidRPr="00AC625A" w:rsidRDefault="00AC625A" w:rsidP="00107E54">
            <w:pPr>
              <w:spacing w:after="0" w:line="336" w:lineRule="auto"/>
              <w:rPr>
                <w:rFonts w:ascii="Calibri" w:eastAsia="Times New Roman" w:hAnsi="Calibri" w:cs="Times New Roman"/>
                <w:color w:val="000000"/>
              </w:rPr>
            </w:pPr>
            <w:r w:rsidRPr="00AC625A">
              <w:rPr>
                <w:rFonts w:ascii="Calibri" w:eastAsia="Times New Roman" w:hAnsi="Calibri" w:cs="Times New Roman"/>
                <w:color w:val="000000"/>
              </w:rPr>
              <w:t> </w:t>
            </w:r>
          </w:p>
        </w:tc>
        <w:tc>
          <w:tcPr>
            <w:tcW w:w="407" w:type="dxa"/>
            <w:tcBorders>
              <w:top w:val="nil"/>
              <w:left w:val="nil"/>
              <w:bottom w:val="single" w:sz="4" w:space="0" w:color="auto"/>
              <w:right w:val="single" w:sz="4" w:space="0" w:color="auto"/>
            </w:tcBorders>
            <w:shd w:val="clear" w:color="auto" w:fill="auto"/>
            <w:noWrap/>
            <w:vAlign w:val="center"/>
            <w:hideMark/>
          </w:tcPr>
          <w:p w:rsidR="00AC625A" w:rsidRPr="00AC625A" w:rsidRDefault="00AC625A" w:rsidP="00107E54">
            <w:pPr>
              <w:spacing w:after="0" w:line="336" w:lineRule="auto"/>
              <w:rPr>
                <w:rFonts w:ascii="Calibri" w:eastAsia="Times New Roman" w:hAnsi="Calibri" w:cs="Times New Roman"/>
                <w:color w:val="000000"/>
              </w:rPr>
            </w:pPr>
            <w:r w:rsidRPr="00AC625A">
              <w:rPr>
                <w:rFonts w:ascii="Calibri" w:eastAsia="Times New Roman" w:hAnsi="Calibri" w:cs="Times New Roman"/>
                <w:color w:val="000000"/>
              </w:rPr>
              <w:t> </w:t>
            </w:r>
          </w:p>
        </w:tc>
        <w:tc>
          <w:tcPr>
            <w:tcW w:w="1183" w:type="dxa"/>
            <w:tcBorders>
              <w:top w:val="nil"/>
              <w:left w:val="nil"/>
              <w:bottom w:val="single" w:sz="4" w:space="0" w:color="auto"/>
              <w:right w:val="single" w:sz="4" w:space="0" w:color="auto"/>
            </w:tcBorders>
            <w:shd w:val="clear" w:color="auto" w:fill="auto"/>
            <w:noWrap/>
            <w:vAlign w:val="center"/>
            <w:hideMark/>
          </w:tcPr>
          <w:p w:rsidR="00AC625A" w:rsidRPr="00AC625A" w:rsidRDefault="00AC625A" w:rsidP="00107E54">
            <w:pPr>
              <w:spacing w:after="0" w:line="336" w:lineRule="auto"/>
              <w:rPr>
                <w:rFonts w:ascii="Calibri" w:eastAsia="Times New Roman" w:hAnsi="Calibri" w:cs="Times New Roman"/>
                <w:color w:val="000000"/>
              </w:rPr>
            </w:pPr>
            <w:r w:rsidRPr="00AC625A">
              <w:rPr>
                <w:rFonts w:ascii="Calibri" w:eastAsia="Times New Roman" w:hAnsi="Calibri" w:cs="Times New Roman"/>
                <w:color w:val="000000"/>
              </w:rPr>
              <w:t> </w:t>
            </w:r>
          </w:p>
        </w:tc>
        <w:tc>
          <w:tcPr>
            <w:tcW w:w="397" w:type="dxa"/>
            <w:tcBorders>
              <w:top w:val="nil"/>
              <w:left w:val="nil"/>
              <w:bottom w:val="single" w:sz="4" w:space="0" w:color="auto"/>
              <w:right w:val="single" w:sz="4" w:space="0" w:color="auto"/>
            </w:tcBorders>
            <w:shd w:val="clear" w:color="auto" w:fill="auto"/>
            <w:noWrap/>
            <w:vAlign w:val="center"/>
            <w:hideMark/>
          </w:tcPr>
          <w:p w:rsidR="00AC625A" w:rsidRPr="00AC625A" w:rsidRDefault="00AC625A" w:rsidP="00107E54">
            <w:pPr>
              <w:spacing w:after="0" w:line="336" w:lineRule="auto"/>
              <w:rPr>
                <w:rFonts w:ascii="Calibri" w:eastAsia="Times New Roman" w:hAnsi="Calibri" w:cs="Times New Roman"/>
                <w:color w:val="000000"/>
              </w:rPr>
            </w:pPr>
            <w:r w:rsidRPr="00AC625A">
              <w:rPr>
                <w:rFonts w:ascii="Calibri" w:eastAsia="Times New Roman" w:hAnsi="Calibri" w:cs="Times New Roman"/>
                <w:color w:val="000000"/>
              </w:rPr>
              <w:t> </w:t>
            </w:r>
          </w:p>
        </w:tc>
        <w:tc>
          <w:tcPr>
            <w:tcW w:w="1423" w:type="dxa"/>
            <w:tcBorders>
              <w:top w:val="nil"/>
              <w:left w:val="nil"/>
              <w:bottom w:val="single" w:sz="4" w:space="0" w:color="auto"/>
              <w:right w:val="single" w:sz="4" w:space="0" w:color="auto"/>
            </w:tcBorders>
            <w:shd w:val="clear" w:color="auto" w:fill="auto"/>
            <w:noWrap/>
            <w:vAlign w:val="center"/>
            <w:hideMark/>
          </w:tcPr>
          <w:p w:rsidR="00AC625A" w:rsidRPr="00AC625A" w:rsidRDefault="00AC625A" w:rsidP="00107E54">
            <w:pPr>
              <w:spacing w:after="0" w:line="336" w:lineRule="auto"/>
              <w:rPr>
                <w:rFonts w:ascii="Calibri" w:eastAsia="Times New Roman" w:hAnsi="Calibri" w:cs="Times New Roman"/>
                <w:color w:val="000000"/>
              </w:rPr>
            </w:pPr>
            <w:r w:rsidRPr="00AC625A">
              <w:rPr>
                <w:rFonts w:ascii="Calibri" w:eastAsia="Times New Roman" w:hAnsi="Calibri" w:cs="Times New Roman"/>
                <w:color w:val="000000"/>
              </w:rPr>
              <w:t> </w:t>
            </w:r>
          </w:p>
        </w:tc>
        <w:tc>
          <w:tcPr>
            <w:tcW w:w="377" w:type="dxa"/>
            <w:tcBorders>
              <w:top w:val="nil"/>
              <w:left w:val="nil"/>
              <w:bottom w:val="single" w:sz="4" w:space="0" w:color="auto"/>
              <w:right w:val="single" w:sz="4" w:space="0" w:color="auto"/>
            </w:tcBorders>
            <w:shd w:val="clear" w:color="auto" w:fill="auto"/>
            <w:noWrap/>
            <w:vAlign w:val="center"/>
            <w:hideMark/>
          </w:tcPr>
          <w:p w:rsidR="00AC625A" w:rsidRPr="00AC625A" w:rsidRDefault="00AC625A" w:rsidP="00107E54">
            <w:pPr>
              <w:spacing w:after="0" w:line="336" w:lineRule="auto"/>
              <w:rPr>
                <w:rFonts w:ascii="Calibri" w:eastAsia="Times New Roman" w:hAnsi="Calibri" w:cs="Times New Roman"/>
                <w:color w:val="000000"/>
              </w:rPr>
            </w:pPr>
            <w:r w:rsidRPr="00AC625A">
              <w:rPr>
                <w:rFonts w:ascii="Calibri" w:eastAsia="Times New Roman" w:hAnsi="Calibri" w:cs="Times New Roman"/>
                <w:color w:val="000000"/>
              </w:rPr>
              <w:t> </w:t>
            </w:r>
          </w:p>
        </w:tc>
      </w:tr>
      <w:tr w:rsidR="00AC625A" w:rsidRPr="00AC625A" w:rsidTr="00D46C34">
        <w:trPr>
          <w:trHeight w:val="300"/>
        </w:trPr>
        <w:tc>
          <w:tcPr>
            <w:tcW w:w="2594" w:type="dxa"/>
            <w:tcBorders>
              <w:top w:val="nil"/>
              <w:left w:val="single" w:sz="4" w:space="0" w:color="auto"/>
              <w:bottom w:val="single" w:sz="4" w:space="0" w:color="auto"/>
              <w:right w:val="single" w:sz="4" w:space="0" w:color="auto"/>
            </w:tcBorders>
            <w:shd w:val="clear" w:color="auto" w:fill="auto"/>
            <w:vAlign w:val="center"/>
            <w:hideMark/>
          </w:tcPr>
          <w:p w:rsidR="00AC625A" w:rsidRPr="00AC625A" w:rsidRDefault="00AC625A" w:rsidP="00107E54">
            <w:pPr>
              <w:spacing w:after="0" w:line="336" w:lineRule="auto"/>
              <w:rPr>
                <w:rFonts w:ascii="Calibri" w:eastAsia="Times New Roman" w:hAnsi="Calibri" w:cs="Times New Roman"/>
                <w:b/>
                <w:bCs/>
                <w:color w:val="000000"/>
              </w:rPr>
            </w:pPr>
            <w:r w:rsidRPr="00AC625A">
              <w:rPr>
                <w:rFonts w:ascii="Calibri" w:eastAsia="Times New Roman" w:hAnsi="Calibri" w:cs="Times New Roman"/>
                <w:b/>
                <w:bCs/>
                <w:color w:val="000000"/>
              </w:rPr>
              <w:t>ΣΥΝΟΛΟ</w:t>
            </w:r>
          </w:p>
        </w:tc>
        <w:tc>
          <w:tcPr>
            <w:tcW w:w="1228" w:type="dxa"/>
            <w:tcBorders>
              <w:top w:val="nil"/>
              <w:left w:val="nil"/>
              <w:bottom w:val="single" w:sz="4" w:space="0" w:color="auto"/>
              <w:right w:val="single" w:sz="4" w:space="0" w:color="auto"/>
            </w:tcBorders>
            <w:shd w:val="clear" w:color="auto" w:fill="auto"/>
            <w:noWrap/>
            <w:vAlign w:val="center"/>
            <w:hideMark/>
          </w:tcPr>
          <w:p w:rsidR="00AC625A" w:rsidRPr="00AC625A" w:rsidRDefault="00AC625A" w:rsidP="00107E54">
            <w:pPr>
              <w:spacing w:after="0" w:line="336" w:lineRule="auto"/>
              <w:rPr>
                <w:rFonts w:ascii="Calibri" w:eastAsia="Times New Roman" w:hAnsi="Calibri" w:cs="Times New Roman"/>
                <w:b/>
                <w:bCs/>
                <w:color w:val="000000"/>
              </w:rPr>
            </w:pPr>
            <w:r w:rsidRPr="00AC625A">
              <w:rPr>
                <w:rFonts w:ascii="Calibri" w:eastAsia="Times New Roman" w:hAnsi="Calibri" w:cs="Times New Roman"/>
                <w:b/>
                <w:bCs/>
                <w:color w:val="000000"/>
              </w:rPr>
              <w:t> </w:t>
            </w:r>
          </w:p>
        </w:tc>
        <w:tc>
          <w:tcPr>
            <w:tcW w:w="412" w:type="dxa"/>
            <w:tcBorders>
              <w:top w:val="nil"/>
              <w:left w:val="nil"/>
              <w:bottom w:val="single" w:sz="4" w:space="0" w:color="auto"/>
              <w:right w:val="single" w:sz="4" w:space="0" w:color="auto"/>
            </w:tcBorders>
            <w:shd w:val="clear" w:color="auto" w:fill="auto"/>
            <w:noWrap/>
            <w:vAlign w:val="center"/>
            <w:hideMark/>
          </w:tcPr>
          <w:p w:rsidR="00AC625A" w:rsidRPr="00AC625A" w:rsidRDefault="00AC625A" w:rsidP="00107E54">
            <w:pPr>
              <w:spacing w:after="0" w:line="336" w:lineRule="auto"/>
              <w:rPr>
                <w:rFonts w:ascii="Calibri" w:eastAsia="Times New Roman" w:hAnsi="Calibri" w:cs="Times New Roman"/>
                <w:b/>
                <w:bCs/>
                <w:color w:val="000000"/>
              </w:rPr>
            </w:pPr>
            <w:r w:rsidRPr="00AC625A">
              <w:rPr>
                <w:rFonts w:ascii="Calibri" w:eastAsia="Times New Roman" w:hAnsi="Calibri" w:cs="Times New Roman"/>
                <w:b/>
                <w:bCs/>
                <w:color w:val="000000"/>
              </w:rPr>
              <w:t> </w:t>
            </w:r>
          </w:p>
        </w:tc>
        <w:tc>
          <w:tcPr>
            <w:tcW w:w="1213" w:type="dxa"/>
            <w:tcBorders>
              <w:top w:val="nil"/>
              <w:left w:val="nil"/>
              <w:bottom w:val="single" w:sz="4" w:space="0" w:color="auto"/>
              <w:right w:val="single" w:sz="4" w:space="0" w:color="auto"/>
            </w:tcBorders>
            <w:shd w:val="clear" w:color="auto" w:fill="auto"/>
            <w:noWrap/>
            <w:vAlign w:val="center"/>
            <w:hideMark/>
          </w:tcPr>
          <w:p w:rsidR="00AC625A" w:rsidRPr="00AC625A" w:rsidRDefault="00AC625A" w:rsidP="00107E54">
            <w:pPr>
              <w:spacing w:after="0" w:line="336" w:lineRule="auto"/>
              <w:rPr>
                <w:rFonts w:ascii="Calibri" w:eastAsia="Times New Roman" w:hAnsi="Calibri" w:cs="Times New Roman"/>
                <w:b/>
                <w:bCs/>
                <w:color w:val="000000"/>
              </w:rPr>
            </w:pPr>
            <w:r w:rsidRPr="00AC625A">
              <w:rPr>
                <w:rFonts w:ascii="Calibri" w:eastAsia="Times New Roman" w:hAnsi="Calibri" w:cs="Times New Roman"/>
                <w:b/>
                <w:bCs/>
                <w:color w:val="000000"/>
              </w:rPr>
              <w:t> </w:t>
            </w:r>
          </w:p>
        </w:tc>
        <w:tc>
          <w:tcPr>
            <w:tcW w:w="407" w:type="dxa"/>
            <w:tcBorders>
              <w:top w:val="nil"/>
              <w:left w:val="nil"/>
              <w:bottom w:val="single" w:sz="4" w:space="0" w:color="auto"/>
              <w:right w:val="single" w:sz="4" w:space="0" w:color="auto"/>
            </w:tcBorders>
            <w:shd w:val="clear" w:color="auto" w:fill="auto"/>
            <w:noWrap/>
            <w:vAlign w:val="center"/>
            <w:hideMark/>
          </w:tcPr>
          <w:p w:rsidR="00AC625A" w:rsidRPr="00AC625A" w:rsidRDefault="00AC625A" w:rsidP="00107E54">
            <w:pPr>
              <w:spacing w:after="0" w:line="336" w:lineRule="auto"/>
              <w:rPr>
                <w:rFonts w:ascii="Calibri" w:eastAsia="Times New Roman" w:hAnsi="Calibri" w:cs="Times New Roman"/>
                <w:b/>
                <w:bCs/>
                <w:color w:val="000000"/>
              </w:rPr>
            </w:pPr>
            <w:r w:rsidRPr="00AC625A">
              <w:rPr>
                <w:rFonts w:ascii="Calibri" w:eastAsia="Times New Roman" w:hAnsi="Calibri" w:cs="Times New Roman"/>
                <w:b/>
                <w:bCs/>
                <w:color w:val="000000"/>
              </w:rPr>
              <w:t> </w:t>
            </w:r>
          </w:p>
        </w:tc>
        <w:tc>
          <w:tcPr>
            <w:tcW w:w="1183" w:type="dxa"/>
            <w:tcBorders>
              <w:top w:val="nil"/>
              <w:left w:val="nil"/>
              <w:bottom w:val="single" w:sz="4" w:space="0" w:color="auto"/>
              <w:right w:val="single" w:sz="4" w:space="0" w:color="auto"/>
            </w:tcBorders>
            <w:shd w:val="clear" w:color="auto" w:fill="auto"/>
            <w:noWrap/>
            <w:vAlign w:val="center"/>
            <w:hideMark/>
          </w:tcPr>
          <w:p w:rsidR="00AC625A" w:rsidRPr="00AC625A" w:rsidRDefault="00AC625A" w:rsidP="00107E54">
            <w:pPr>
              <w:spacing w:after="0" w:line="336" w:lineRule="auto"/>
              <w:rPr>
                <w:rFonts w:ascii="Calibri" w:eastAsia="Times New Roman" w:hAnsi="Calibri" w:cs="Times New Roman"/>
                <w:b/>
                <w:bCs/>
                <w:color w:val="000000"/>
              </w:rPr>
            </w:pPr>
            <w:r w:rsidRPr="00AC625A">
              <w:rPr>
                <w:rFonts w:ascii="Calibri" w:eastAsia="Times New Roman" w:hAnsi="Calibri" w:cs="Times New Roman"/>
                <w:b/>
                <w:bCs/>
                <w:color w:val="000000"/>
              </w:rPr>
              <w:t> </w:t>
            </w:r>
          </w:p>
        </w:tc>
        <w:tc>
          <w:tcPr>
            <w:tcW w:w="397" w:type="dxa"/>
            <w:tcBorders>
              <w:top w:val="nil"/>
              <w:left w:val="nil"/>
              <w:bottom w:val="single" w:sz="4" w:space="0" w:color="auto"/>
              <w:right w:val="single" w:sz="4" w:space="0" w:color="auto"/>
            </w:tcBorders>
            <w:shd w:val="clear" w:color="auto" w:fill="auto"/>
            <w:noWrap/>
            <w:vAlign w:val="center"/>
            <w:hideMark/>
          </w:tcPr>
          <w:p w:rsidR="00AC625A" w:rsidRPr="00AC625A" w:rsidRDefault="00AC625A" w:rsidP="00107E54">
            <w:pPr>
              <w:spacing w:after="0" w:line="336" w:lineRule="auto"/>
              <w:rPr>
                <w:rFonts w:ascii="Calibri" w:eastAsia="Times New Roman" w:hAnsi="Calibri" w:cs="Times New Roman"/>
                <w:b/>
                <w:bCs/>
                <w:color w:val="000000"/>
              </w:rPr>
            </w:pPr>
            <w:r w:rsidRPr="00AC625A">
              <w:rPr>
                <w:rFonts w:ascii="Calibri" w:eastAsia="Times New Roman" w:hAnsi="Calibri" w:cs="Times New Roman"/>
                <w:b/>
                <w:bCs/>
                <w:color w:val="000000"/>
              </w:rPr>
              <w:t> </w:t>
            </w:r>
          </w:p>
        </w:tc>
        <w:tc>
          <w:tcPr>
            <w:tcW w:w="1423" w:type="dxa"/>
            <w:tcBorders>
              <w:top w:val="nil"/>
              <w:left w:val="nil"/>
              <w:bottom w:val="single" w:sz="4" w:space="0" w:color="auto"/>
              <w:right w:val="single" w:sz="4" w:space="0" w:color="auto"/>
            </w:tcBorders>
            <w:shd w:val="clear" w:color="auto" w:fill="auto"/>
            <w:noWrap/>
            <w:vAlign w:val="center"/>
            <w:hideMark/>
          </w:tcPr>
          <w:p w:rsidR="00AC625A" w:rsidRPr="00AC625A" w:rsidRDefault="00AC625A" w:rsidP="00107E54">
            <w:pPr>
              <w:spacing w:after="0" w:line="336" w:lineRule="auto"/>
              <w:rPr>
                <w:rFonts w:ascii="Calibri" w:eastAsia="Times New Roman" w:hAnsi="Calibri" w:cs="Times New Roman"/>
                <w:b/>
                <w:bCs/>
                <w:color w:val="000000"/>
              </w:rPr>
            </w:pPr>
            <w:r w:rsidRPr="00AC625A">
              <w:rPr>
                <w:rFonts w:ascii="Calibri" w:eastAsia="Times New Roman" w:hAnsi="Calibri" w:cs="Times New Roman"/>
                <w:b/>
                <w:bCs/>
                <w:color w:val="000000"/>
              </w:rPr>
              <w:t> </w:t>
            </w:r>
          </w:p>
        </w:tc>
        <w:tc>
          <w:tcPr>
            <w:tcW w:w="377" w:type="dxa"/>
            <w:tcBorders>
              <w:top w:val="nil"/>
              <w:left w:val="nil"/>
              <w:bottom w:val="single" w:sz="4" w:space="0" w:color="auto"/>
              <w:right w:val="single" w:sz="4" w:space="0" w:color="auto"/>
            </w:tcBorders>
            <w:shd w:val="clear" w:color="auto" w:fill="auto"/>
            <w:noWrap/>
            <w:vAlign w:val="center"/>
            <w:hideMark/>
          </w:tcPr>
          <w:p w:rsidR="00AC625A" w:rsidRPr="00AC625A" w:rsidRDefault="00AC625A" w:rsidP="00107E54">
            <w:pPr>
              <w:spacing w:after="0" w:line="336" w:lineRule="auto"/>
              <w:rPr>
                <w:rFonts w:ascii="Calibri" w:eastAsia="Times New Roman" w:hAnsi="Calibri" w:cs="Times New Roman"/>
                <w:b/>
                <w:bCs/>
                <w:color w:val="000000"/>
              </w:rPr>
            </w:pPr>
            <w:r w:rsidRPr="00AC625A">
              <w:rPr>
                <w:rFonts w:ascii="Calibri" w:eastAsia="Times New Roman" w:hAnsi="Calibri" w:cs="Times New Roman"/>
                <w:b/>
                <w:bCs/>
                <w:color w:val="000000"/>
              </w:rPr>
              <w:t> </w:t>
            </w:r>
          </w:p>
        </w:tc>
      </w:tr>
    </w:tbl>
    <w:p w:rsidR="00AC625A" w:rsidRPr="00AC625A" w:rsidRDefault="00AC625A" w:rsidP="00D46C34">
      <w:pPr>
        <w:shd w:val="clear" w:color="auto" w:fill="FFFFFF"/>
        <w:tabs>
          <w:tab w:val="left" w:pos="12760"/>
        </w:tabs>
        <w:spacing w:after="0"/>
        <w:ind w:right="1275"/>
        <w:jc w:val="both"/>
        <w:rPr>
          <w:rFonts w:ascii="Calibri" w:hAnsi="Calibri" w:cs="Arial"/>
          <w:b/>
          <w:position w:val="-30"/>
          <w:sz w:val="24"/>
          <w:szCs w:val="24"/>
        </w:rPr>
      </w:pPr>
      <w:r w:rsidRPr="00AC625A">
        <w:rPr>
          <w:rFonts w:ascii="Calibri" w:hAnsi="Calibri" w:cs="Arial"/>
          <w:b/>
          <w:i/>
          <w:position w:val="-30"/>
          <w:sz w:val="24"/>
          <w:szCs w:val="24"/>
          <w:u w:val="single"/>
        </w:rPr>
        <w:t>Παρατηρήσεις</w:t>
      </w:r>
      <w:r w:rsidRPr="00AC625A">
        <w:rPr>
          <w:rFonts w:ascii="Calibri" w:hAnsi="Calibri" w:cs="Arial"/>
          <w:b/>
          <w:position w:val="-30"/>
          <w:sz w:val="24"/>
          <w:szCs w:val="24"/>
        </w:rPr>
        <w:t>:</w:t>
      </w:r>
    </w:p>
    <w:p w:rsidR="00AC625A" w:rsidRPr="00AC625A" w:rsidRDefault="00AC625A" w:rsidP="00D46C34">
      <w:pPr>
        <w:shd w:val="clear" w:color="auto" w:fill="FFFFFF"/>
        <w:tabs>
          <w:tab w:val="left" w:pos="12760"/>
        </w:tabs>
        <w:spacing w:after="0"/>
        <w:ind w:right="-341"/>
        <w:jc w:val="both"/>
        <w:rPr>
          <w:rFonts w:ascii="Calibri" w:hAnsi="Calibri" w:cs="Arial"/>
          <w:b/>
          <w:position w:val="-30"/>
          <w:sz w:val="24"/>
          <w:szCs w:val="24"/>
        </w:rPr>
      </w:pPr>
      <w:r w:rsidRPr="00AC625A">
        <w:rPr>
          <w:rFonts w:ascii="Calibri" w:hAnsi="Calibri" w:cs="Arial"/>
          <w:i/>
          <w:position w:val="-30"/>
          <w:sz w:val="20"/>
        </w:rPr>
        <w:t xml:space="preserve">1. Ο πίνακας συμπληρώνεται με βάση τα στοιχεία του  εντύπου Ε3 του ή των εκκαθαριστικών σημειωμάτων. Σε περίπτωση που δεν έχει εκδοθεί για το τρέχον έτος, συμπληρώνεται με βάση το </w:t>
      </w:r>
      <w:r w:rsidRPr="002D5B6E">
        <w:rPr>
          <w:rFonts w:ascii="Calibri" w:hAnsi="Calibri" w:cs="Arial"/>
          <w:i/>
          <w:position w:val="-30"/>
          <w:sz w:val="20"/>
        </w:rPr>
        <w:t xml:space="preserve">έντυπο Ε1 </w:t>
      </w:r>
      <w:r w:rsidR="002D5B6E" w:rsidRPr="002D5B6E">
        <w:rPr>
          <w:rFonts w:ascii="Calibri" w:hAnsi="Calibri" w:cs="Arial"/>
          <w:i/>
          <w:position w:val="-30"/>
          <w:sz w:val="20"/>
        </w:rPr>
        <w:t xml:space="preserve">ή </w:t>
      </w:r>
      <w:r w:rsidRPr="002D5B6E">
        <w:rPr>
          <w:rFonts w:ascii="Calibri" w:hAnsi="Calibri" w:cs="Arial"/>
          <w:i/>
          <w:position w:val="-30"/>
          <w:sz w:val="20"/>
        </w:rPr>
        <w:t>Ε3 της</w:t>
      </w:r>
      <w:r w:rsidRPr="00AC625A">
        <w:rPr>
          <w:rFonts w:ascii="Calibri" w:hAnsi="Calibri" w:cs="Arial"/>
          <w:i/>
          <w:position w:val="-30"/>
          <w:sz w:val="20"/>
        </w:rPr>
        <w:t xml:space="preserve"> δήλωσης εισοδήματος</w:t>
      </w:r>
    </w:p>
    <w:p w:rsidR="00AC625A" w:rsidRPr="00AC625A" w:rsidRDefault="00AC625A" w:rsidP="00D46C34">
      <w:pPr>
        <w:shd w:val="clear" w:color="auto" w:fill="FFFFFF"/>
        <w:tabs>
          <w:tab w:val="left" w:pos="12760"/>
        </w:tabs>
        <w:spacing w:after="0"/>
        <w:ind w:right="-199"/>
        <w:jc w:val="both"/>
        <w:rPr>
          <w:rFonts w:ascii="Calibri" w:hAnsi="Calibri" w:cs="Arial"/>
          <w:i/>
          <w:position w:val="-30"/>
          <w:sz w:val="20"/>
        </w:rPr>
      </w:pPr>
      <w:r w:rsidRPr="00AC625A">
        <w:rPr>
          <w:rFonts w:ascii="Calibri" w:hAnsi="Calibri" w:cs="Arial"/>
          <w:i/>
          <w:position w:val="-30"/>
          <w:sz w:val="20"/>
        </w:rPr>
        <w:t>2.Το ποσοστό υπολογίζεται επί του συνόλου των εισοδημάτων ανά έτος και του μέσου όρου τριετίας</w:t>
      </w:r>
    </w:p>
    <w:p w:rsidR="005B7ABF" w:rsidRDefault="005B7ABF" w:rsidP="00743A40">
      <w:pPr>
        <w:spacing w:after="0"/>
        <w:jc w:val="both"/>
        <w:rPr>
          <w:rFonts w:eastAsia="Times New Roman" w:cs="Tahoma"/>
          <w:bCs/>
          <w:u w:val="single"/>
        </w:rPr>
      </w:pPr>
    </w:p>
    <w:p w:rsidR="00743A40" w:rsidRDefault="00743A40" w:rsidP="00743A40">
      <w:pPr>
        <w:spacing w:after="0"/>
        <w:jc w:val="both"/>
        <w:rPr>
          <w:rFonts w:eastAsia="Times New Roman" w:cs="Tahoma"/>
          <w:b/>
          <w:bCs/>
          <w:u w:val="single"/>
        </w:rPr>
      </w:pPr>
      <w:r w:rsidRPr="00743A40">
        <w:rPr>
          <w:rFonts w:eastAsia="Times New Roman" w:cs="Tahoma"/>
          <w:bCs/>
          <w:u w:val="single"/>
        </w:rPr>
        <w:t>Προκειμένου για την υποδράση 19.2.3.1 (οριζόντια εφαρμογή μεταποίησης από αγροτικό σε αγροτικό προϊόν.) και στην περίπτωση που η προτεινόμενη Πράξη περιλαμβάνει την προμήθεια ελαιοτριβείου ψυχρής έκθλιψης έως 30.000 ευρώ, στην έννοια του επαγγελματία αγρότη περιλαμβάνεται και η ιδιότητα του ενεργού αγρότη</w:t>
      </w:r>
      <w:r>
        <w:rPr>
          <w:rFonts w:eastAsia="Times New Roman" w:cs="Tahoma"/>
          <w:bCs/>
          <w:u w:val="single"/>
        </w:rPr>
        <w:t xml:space="preserve">, που τεκμηριώνεται με την ισχύ μιάς εκ των εξής δύο περιπτώσεων: </w:t>
      </w:r>
      <w:r w:rsidRPr="007F0D53">
        <w:rPr>
          <w:rFonts w:eastAsia="Calibri" w:cs="Tahoma"/>
          <w:b/>
          <w:szCs w:val="20"/>
        </w:rPr>
        <w:t>1</w:t>
      </w:r>
      <w:r w:rsidRPr="007F0D53">
        <w:rPr>
          <w:rFonts w:eastAsia="Calibri" w:cs="Tahoma"/>
          <w:b/>
          <w:szCs w:val="20"/>
          <w:vertAlign w:val="superscript"/>
        </w:rPr>
        <w:t>η</w:t>
      </w:r>
      <w:r w:rsidRPr="007F0D53">
        <w:rPr>
          <w:rFonts w:eastAsia="Calibri" w:cs="Tahoma"/>
          <w:b/>
          <w:szCs w:val="20"/>
        </w:rPr>
        <w:t xml:space="preserve"> περίπτωση: ο δικαιούχος θεωρείται Ενεργός Αγρότης</w:t>
      </w:r>
      <w:r w:rsidRPr="007F0D53">
        <w:rPr>
          <w:rFonts w:eastAsia="Calibri" w:cs="Tahoma"/>
          <w:szCs w:val="20"/>
        </w:rPr>
        <w:t xml:space="preserve"> για </w:t>
      </w:r>
      <w:r w:rsidRPr="007F0D53">
        <w:rPr>
          <w:rFonts w:eastAsia="Calibri" w:cs="Tahoma"/>
          <w:szCs w:val="20"/>
          <w:u w:val="single"/>
        </w:rPr>
        <w:t>άμεσες ενισχύσεις  έως 5.000 ευρώ το προηγούμενο έτος</w:t>
      </w:r>
      <w:r>
        <w:rPr>
          <w:rFonts w:eastAsia="Calibri" w:cs="Tahoma"/>
          <w:szCs w:val="20"/>
        </w:rPr>
        <w:t>,</w:t>
      </w:r>
      <w:r w:rsidRPr="007F0D53">
        <w:rPr>
          <w:rFonts w:eastAsia="Calibri" w:cs="Tahoma"/>
          <w:szCs w:val="20"/>
        </w:rPr>
        <w:t xml:space="preserve"> ή </w:t>
      </w:r>
      <w:r w:rsidRPr="007F0D53">
        <w:rPr>
          <w:rFonts w:eastAsia="Calibri" w:cs="Tahoma"/>
          <w:b/>
          <w:szCs w:val="20"/>
        </w:rPr>
        <w:t>2</w:t>
      </w:r>
      <w:r w:rsidRPr="007F0D53">
        <w:rPr>
          <w:rFonts w:eastAsia="Calibri" w:cs="Tahoma"/>
          <w:b/>
          <w:szCs w:val="20"/>
          <w:vertAlign w:val="superscript"/>
        </w:rPr>
        <w:t>η</w:t>
      </w:r>
      <w:r w:rsidRPr="007F0D53">
        <w:rPr>
          <w:rFonts w:eastAsia="Calibri" w:cs="Tahoma"/>
          <w:b/>
          <w:szCs w:val="20"/>
        </w:rPr>
        <w:t xml:space="preserve"> περίπτωση: ο δικαιούχος θεωρείται Ενεργός Αγρότης</w:t>
      </w:r>
      <w:r w:rsidRPr="007F0D53">
        <w:rPr>
          <w:rFonts w:eastAsia="Calibri" w:cs="Tahoma"/>
          <w:szCs w:val="20"/>
        </w:rPr>
        <w:t xml:space="preserve"> για άμεσες ενισχύσεις άνω των  5.000 ευρώ με την προϋπόθεση το ποσό των άμεσων ενισχύσεων να είναι τουλάχιστον το 5% των συνολικών του εσόδων που αποκτήθηκαν από μη γεωργικές δραστηριότητες</w:t>
      </w:r>
      <w:r w:rsidRPr="00F76BEF">
        <w:rPr>
          <w:rFonts w:eastAsia="Calibri" w:cs="Tahoma"/>
          <w:sz w:val="16"/>
          <w:szCs w:val="16"/>
        </w:rPr>
        <w:t>.</w:t>
      </w:r>
    </w:p>
    <w:p w:rsidR="00AC625A" w:rsidRPr="00AC625A" w:rsidRDefault="00AC625A" w:rsidP="00D46C34">
      <w:pPr>
        <w:spacing w:after="0"/>
        <w:jc w:val="both"/>
        <w:rPr>
          <w:rFonts w:eastAsia="Times New Roman" w:cs="Tahoma"/>
          <w:b/>
          <w:bCs/>
          <w:u w:val="single"/>
        </w:rPr>
      </w:pPr>
      <w:r w:rsidRPr="00AC625A">
        <w:rPr>
          <w:rFonts w:eastAsia="Times New Roman" w:cs="Tahoma"/>
          <w:b/>
          <w:bCs/>
          <w:u w:val="single"/>
        </w:rPr>
        <w:t>3. Προώθηση νεανικής επιχειρηματικότητας</w:t>
      </w:r>
    </w:p>
    <w:p w:rsidR="00AC625A" w:rsidRPr="00AC625A" w:rsidRDefault="00AC625A" w:rsidP="00D46C34">
      <w:pPr>
        <w:spacing w:after="0"/>
        <w:jc w:val="both"/>
        <w:rPr>
          <w:rFonts w:eastAsia="Times New Roman" w:cs="Tahoma"/>
          <w:b/>
          <w:bCs/>
        </w:rPr>
      </w:pPr>
      <w:r w:rsidRPr="00AC625A">
        <w:rPr>
          <w:rFonts w:eastAsia="Times New Roman" w:cs="Tahoma"/>
          <w:b/>
          <w:bCs/>
        </w:rPr>
        <w:t>(αφορά όλες τις υπο-δράσεις)</w:t>
      </w:r>
    </w:p>
    <w:p w:rsidR="00AC625A" w:rsidRPr="00AC625A" w:rsidRDefault="00AC625A" w:rsidP="00D46C34">
      <w:pPr>
        <w:spacing w:after="0"/>
        <w:jc w:val="both"/>
        <w:rPr>
          <w:rFonts w:eastAsia="Times New Roman" w:cs="Arial"/>
          <w:szCs w:val="16"/>
        </w:rPr>
      </w:pPr>
      <w:r w:rsidRPr="00AC625A">
        <w:rPr>
          <w:rFonts w:eastAsia="Times New Roman" w:cs="Arial"/>
          <w:szCs w:val="16"/>
        </w:rPr>
        <w:t>Η εκπλήρωση του κριτηρίου ελέγχεται από την προσκόμιση Αντίγραφου ταυτότητας ή διαβατηρίου, καθώς και με την προσκόμιση καταστατικού εταιρικού σχήματος.</w:t>
      </w:r>
    </w:p>
    <w:p w:rsidR="00AC625A" w:rsidRPr="00AC625A" w:rsidRDefault="00AC625A" w:rsidP="00D46C34">
      <w:pPr>
        <w:spacing w:after="0"/>
        <w:jc w:val="both"/>
        <w:rPr>
          <w:rFonts w:eastAsia="Times New Roman" w:cs="Tahoma"/>
          <w:b/>
          <w:u w:val="single"/>
        </w:rPr>
      </w:pPr>
      <w:r w:rsidRPr="00AC625A">
        <w:rPr>
          <w:rFonts w:eastAsia="Times New Roman" w:cs="Tahoma"/>
          <w:b/>
          <w:u w:val="single"/>
        </w:rPr>
        <w:t>4. Προώθηση γυναικείας επιχειρηματικότητας</w:t>
      </w:r>
    </w:p>
    <w:p w:rsidR="00AC625A" w:rsidRPr="00AC625A" w:rsidRDefault="00AC625A" w:rsidP="00D46C34">
      <w:pPr>
        <w:spacing w:after="0"/>
        <w:jc w:val="both"/>
        <w:rPr>
          <w:rFonts w:eastAsia="Times New Roman" w:cs="Tahoma"/>
          <w:b/>
        </w:rPr>
      </w:pPr>
      <w:r w:rsidRPr="00AC625A">
        <w:rPr>
          <w:rFonts w:eastAsia="Times New Roman" w:cs="Tahoma"/>
          <w:b/>
        </w:rPr>
        <w:t>(αφορά όλες τις υπο-δράσεις)</w:t>
      </w:r>
    </w:p>
    <w:p w:rsidR="00AC625A" w:rsidRPr="00AC625A" w:rsidRDefault="00AC625A" w:rsidP="00D46C34">
      <w:pPr>
        <w:spacing w:after="0"/>
        <w:jc w:val="both"/>
        <w:rPr>
          <w:rFonts w:eastAsia="Times New Roman" w:cs="Arial"/>
          <w:szCs w:val="16"/>
        </w:rPr>
      </w:pPr>
      <w:r w:rsidRPr="00AC625A">
        <w:rPr>
          <w:rFonts w:eastAsia="Times New Roman" w:cs="Arial"/>
          <w:szCs w:val="16"/>
        </w:rPr>
        <w:t>Η εκπλήρωση του κριτηρίου ελέγχεται από την προσκόμιση Αντίγραφου ταυτότητας ή διαβατηρίου, καθώς και με την προσκόμιση καταστατικού εταιρικού σχήματος.</w:t>
      </w:r>
    </w:p>
    <w:p w:rsidR="00AC625A" w:rsidRPr="00AC625A" w:rsidRDefault="00AC625A" w:rsidP="00D46C34">
      <w:pPr>
        <w:spacing w:after="0"/>
        <w:jc w:val="both"/>
        <w:rPr>
          <w:rFonts w:eastAsia="Times New Roman" w:cs="Tahoma"/>
          <w:b/>
          <w:u w:val="single"/>
        </w:rPr>
      </w:pPr>
      <w:r w:rsidRPr="00AC625A">
        <w:rPr>
          <w:rFonts w:eastAsia="Times New Roman" w:cs="Tahoma"/>
          <w:b/>
          <w:u w:val="single"/>
        </w:rPr>
        <w:t>5. Προώθηση  επιχειρηματικότητας ανέργων</w:t>
      </w:r>
    </w:p>
    <w:p w:rsidR="00AC625A" w:rsidRPr="00AC625A" w:rsidRDefault="00AC625A" w:rsidP="00D46C34">
      <w:pPr>
        <w:spacing w:after="0"/>
        <w:jc w:val="both"/>
        <w:rPr>
          <w:rFonts w:eastAsia="Times New Roman" w:cs="Tahoma"/>
          <w:b/>
        </w:rPr>
      </w:pPr>
      <w:r w:rsidRPr="00AC625A">
        <w:rPr>
          <w:rFonts w:eastAsia="Times New Roman" w:cs="Tahoma"/>
          <w:b/>
        </w:rPr>
        <w:t>(αφορά τις υπο-δράσεις:  19.2.2.3, 19.2.3.3, 19.2.2.4, 19.2.3.4, 19.2.2.5, 19.2.3.5)</w:t>
      </w:r>
    </w:p>
    <w:p w:rsidR="00AC625A" w:rsidRPr="00AC625A" w:rsidRDefault="00AC625A" w:rsidP="00D46C34">
      <w:pPr>
        <w:spacing w:after="0"/>
        <w:jc w:val="both"/>
        <w:rPr>
          <w:rFonts w:eastAsia="Times New Roman" w:cs="Arial"/>
          <w:szCs w:val="16"/>
        </w:rPr>
      </w:pPr>
      <w:r w:rsidRPr="00AC625A">
        <w:rPr>
          <w:rFonts w:eastAsia="Times New Roman" w:cs="Arial"/>
          <w:szCs w:val="16"/>
        </w:rPr>
        <w:t>Η εκπλήρωση του κριτηρίου ελέγχεται από την προσκόμιση σχετικής Βεβαίωσης του ΟΑΕΔ.</w:t>
      </w:r>
    </w:p>
    <w:p w:rsidR="00AC625A" w:rsidRPr="00AC625A" w:rsidRDefault="00AC625A" w:rsidP="00D46C34">
      <w:pPr>
        <w:spacing w:after="0"/>
        <w:jc w:val="both"/>
        <w:rPr>
          <w:rFonts w:eastAsia="Times New Roman" w:cs="Tahoma"/>
          <w:b/>
          <w:u w:val="single"/>
        </w:rPr>
      </w:pPr>
      <w:r w:rsidRPr="00AC625A">
        <w:rPr>
          <w:rFonts w:eastAsia="Times New Roman" w:cs="Tahoma"/>
          <w:b/>
          <w:u w:val="single"/>
        </w:rPr>
        <w:t>6. Προώθηση  επιχειρηματικότητας ΑΜΕΑ</w:t>
      </w:r>
    </w:p>
    <w:p w:rsidR="00AC625A" w:rsidRPr="00AC625A" w:rsidRDefault="00AC625A" w:rsidP="00D46C34">
      <w:pPr>
        <w:spacing w:after="0"/>
        <w:jc w:val="both"/>
        <w:rPr>
          <w:rFonts w:eastAsia="Times New Roman" w:cs="Tahoma"/>
          <w:b/>
        </w:rPr>
      </w:pPr>
      <w:r w:rsidRPr="00AC625A">
        <w:rPr>
          <w:rFonts w:eastAsia="Times New Roman" w:cs="Tahoma"/>
          <w:b/>
        </w:rPr>
        <w:t>(αφορά τις υπο-δράσεις:  19.2.2.3, 19.2.3.3, 19.2.2.4, 19.2.3.4, 19.2.2.5, 19.2.3.5)</w:t>
      </w:r>
    </w:p>
    <w:p w:rsidR="00AC625A" w:rsidRPr="00AC625A" w:rsidRDefault="00AC625A" w:rsidP="00D46C34">
      <w:pPr>
        <w:spacing w:after="0"/>
        <w:jc w:val="both"/>
        <w:rPr>
          <w:rFonts w:eastAsia="Times New Roman" w:cs="Arial"/>
          <w:szCs w:val="16"/>
        </w:rPr>
      </w:pPr>
      <w:r w:rsidRPr="00AC625A">
        <w:rPr>
          <w:rFonts w:eastAsia="Times New Roman" w:cs="Arial"/>
          <w:szCs w:val="16"/>
        </w:rPr>
        <w:t>Η εκπλήρωση του κριτηρίου ελέγχεται από την προσκόμιση σχετικής Βεβαίωσης από αρμόδιο φορέα.</w:t>
      </w:r>
    </w:p>
    <w:p w:rsidR="00AC625A" w:rsidRPr="00AC625A" w:rsidRDefault="00AC625A" w:rsidP="00D46C34">
      <w:pPr>
        <w:spacing w:after="0"/>
        <w:jc w:val="both"/>
        <w:rPr>
          <w:rFonts w:eastAsia="Times New Roman" w:cs="Arial"/>
          <w:b/>
          <w:szCs w:val="16"/>
          <w:u w:val="single"/>
        </w:rPr>
      </w:pPr>
      <w:r w:rsidRPr="00AC625A">
        <w:rPr>
          <w:rFonts w:eastAsia="Times New Roman" w:cs="Arial"/>
          <w:b/>
          <w:szCs w:val="16"/>
          <w:u w:val="single"/>
        </w:rPr>
        <w:t>7. Προώθηση επιχειρηματικότητας  συλλογικών φορέων (Συνεταιρισμοί, ΚοινΣΕΠ, κ.ά.).</w:t>
      </w:r>
    </w:p>
    <w:p w:rsidR="00AC625A" w:rsidRPr="00AC625A" w:rsidRDefault="00AC625A" w:rsidP="00D46C34">
      <w:pPr>
        <w:spacing w:after="0"/>
        <w:jc w:val="both"/>
        <w:rPr>
          <w:rFonts w:eastAsia="Times New Roman" w:cs="Tahoma"/>
          <w:b/>
        </w:rPr>
      </w:pPr>
      <w:r w:rsidRPr="00AC625A">
        <w:rPr>
          <w:rFonts w:eastAsia="Times New Roman" w:cs="Tahoma"/>
          <w:b/>
        </w:rPr>
        <w:t>(αφορά τις υπο-δράσεις:  19.2.2.3, 19.2.3.3, 19.2.2.4, 19.2.3.4, 19.2.2.5, 19.2.3.5)</w:t>
      </w:r>
    </w:p>
    <w:p w:rsidR="00AC625A" w:rsidRPr="00AC625A" w:rsidRDefault="00AC625A" w:rsidP="00D46C34">
      <w:pPr>
        <w:spacing w:after="0"/>
        <w:jc w:val="both"/>
        <w:rPr>
          <w:rFonts w:ascii="Calibri" w:eastAsia="Times New Roman" w:hAnsi="Calibri" w:cs="Times New Roman"/>
          <w:color w:val="000000"/>
        </w:rPr>
      </w:pPr>
      <w:r w:rsidRPr="00AC625A">
        <w:rPr>
          <w:rFonts w:ascii="Calibri" w:eastAsia="Times New Roman" w:hAnsi="Calibri" w:cs="Times New Roman"/>
          <w:color w:val="000000"/>
        </w:rPr>
        <w:t xml:space="preserve">Εξετάζεται εάν ο </w:t>
      </w:r>
      <w:r w:rsidRPr="00AC625A">
        <w:rPr>
          <w:rFonts w:ascii="Calibri" w:eastAsiaTheme="minorHAnsi" w:hAnsi="Calibri"/>
          <w:color w:val="000000"/>
        </w:rPr>
        <w:t>δικαιούχος,</w:t>
      </w:r>
      <w:r w:rsidRPr="00AC625A">
        <w:rPr>
          <w:rFonts w:ascii="Calibri" w:eastAsia="Times New Roman" w:hAnsi="Calibri" w:cs="Times New Roman"/>
          <w:color w:val="000000"/>
        </w:rPr>
        <w:t xml:space="preserve">  </w:t>
      </w:r>
      <w:r w:rsidRPr="00AC625A">
        <w:rPr>
          <w:rFonts w:ascii="Calibri" w:eastAsiaTheme="minorHAnsi" w:hAnsi="Calibri"/>
          <w:color w:val="000000"/>
        </w:rPr>
        <w:t>σύμφωνα με την πράξη σύστασής του ή το καταστατικό του,</w:t>
      </w:r>
      <w:r w:rsidRPr="00AC625A">
        <w:rPr>
          <w:rFonts w:ascii="Calibri" w:eastAsia="Times New Roman" w:hAnsi="Calibri" w:cs="Times New Roman"/>
          <w:color w:val="000000"/>
        </w:rPr>
        <w:t xml:space="preserve"> είναι συλλογικός φορέας (Συνεταιρισμός, ΚοινΣΕΠ κλπ).</w:t>
      </w:r>
    </w:p>
    <w:p w:rsidR="00AC625A" w:rsidRPr="00AC625A" w:rsidRDefault="00AC625A" w:rsidP="00D46C34">
      <w:pPr>
        <w:spacing w:after="0"/>
        <w:jc w:val="both"/>
        <w:rPr>
          <w:rFonts w:eastAsia="Times New Roman" w:cs="Arial"/>
          <w:b/>
          <w:szCs w:val="16"/>
          <w:u w:val="single"/>
        </w:rPr>
      </w:pPr>
      <w:r w:rsidRPr="00AC625A">
        <w:rPr>
          <w:rFonts w:eastAsia="Times New Roman" w:cs="Arial"/>
          <w:b/>
          <w:szCs w:val="16"/>
          <w:u w:val="single"/>
        </w:rPr>
        <w:t xml:space="preserve">8. Τίτλοι Σπουδών σχετικοί με τη φύση της πρότασης. </w:t>
      </w:r>
    </w:p>
    <w:p w:rsidR="00AC625A" w:rsidRPr="00AC625A" w:rsidRDefault="00AC625A" w:rsidP="00D46C34">
      <w:pPr>
        <w:spacing w:after="0"/>
        <w:jc w:val="both"/>
        <w:rPr>
          <w:rFonts w:eastAsia="Times New Roman" w:cs="Tahoma"/>
          <w:b/>
          <w:bCs/>
        </w:rPr>
      </w:pPr>
      <w:r w:rsidRPr="00AC625A">
        <w:rPr>
          <w:rFonts w:eastAsia="Times New Roman" w:cs="Tahoma"/>
          <w:b/>
          <w:bCs/>
        </w:rPr>
        <w:t>(αφορά όλες τις υπο-δράσεις)</w:t>
      </w:r>
    </w:p>
    <w:p w:rsidR="00AC625A" w:rsidRPr="00AC625A" w:rsidRDefault="00AC625A" w:rsidP="00D46C34">
      <w:pPr>
        <w:spacing w:after="0"/>
        <w:jc w:val="both"/>
        <w:rPr>
          <w:rFonts w:eastAsia="Times New Roman" w:cs="Arial"/>
          <w:szCs w:val="16"/>
        </w:rPr>
      </w:pPr>
      <w:r w:rsidRPr="00AC625A">
        <w:rPr>
          <w:rFonts w:eastAsia="Times New Roman" w:cs="Arial"/>
          <w:szCs w:val="16"/>
        </w:rPr>
        <w:t>Η εκπλήρωση του κριτηρίου ελέγχεται από την προσκόμιση:</w:t>
      </w:r>
    </w:p>
    <w:p w:rsidR="00AC625A" w:rsidRPr="00AC625A" w:rsidRDefault="00AC625A" w:rsidP="00D46C34">
      <w:pPr>
        <w:numPr>
          <w:ilvl w:val="0"/>
          <w:numId w:val="19"/>
        </w:numPr>
        <w:spacing w:after="0"/>
        <w:ind w:left="360"/>
        <w:contextualSpacing/>
        <w:jc w:val="both"/>
        <w:rPr>
          <w:rFonts w:eastAsia="Times New Roman" w:cs="Arial"/>
          <w:szCs w:val="16"/>
        </w:rPr>
      </w:pPr>
      <w:r w:rsidRPr="00AC625A">
        <w:rPr>
          <w:rFonts w:eastAsia="Times New Roman" w:cs="Arial"/>
          <w:szCs w:val="16"/>
        </w:rPr>
        <w:t>Τίτλου σπουδών ΑΕΙ / ΤΕΙ σχετικών με τη φύση της πρότασης</w:t>
      </w:r>
    </w:p>
    <w:p w:rsidR="00AC625A" w:rsidRPr="00AC625A" w:rsidRDefault="00AC625A" w:rsidP="00D46C34">
      <w:pPr>
        <w:numPr>
          <w:ilvl w:val="0"/>
          <w:numId w:val="19"/>
        </w:numPr>
        <w:spacing w:after="0"/>
        <w:ind w:left="360"/>
        <w:contextualSpacing/>
        <w:jc w:val="both"/>
        <w:rPr>
          <w:rFonts w:eastAsia="Times New Roman" w:cs="Arial"/>
          <w:szCs w:val="16"/>
        </w:rPr>
      </w:pPr>
      <w:r w:rsidRPr="00AC625A">
        <w:rPr>
          <w:rFonts w:eastAsia="Times New Roman" w:cs="Arial"/>
          <w:szCs w:val="16"/>
        </w:rPr>
        <w:t>Πτυχίο ΙΕΚ ή ΕΠΑΣ σχετικό με τη φύση της πρότασης ή επαγγελματική κατάρτιση τουλάχιστον 200 ωρών σχετική με το αντικείμενο της πρότασης</w:t>
      </w:r>
    </w:p>
    <w:p w:rsidR="00AC625A" w:rsidRPr="00AC625A" w:rsidRDefault="00AC625A" w:rsidP="00D46C34">
      <w:pPr>
        <w:spacing w:after="0"/>
        <w:jc w:val="both"/>
        <w:rPr>
          <w:rFonts w:eastAsia="Times New Roman" w:cs="Arial"/>
          <w:szCs w:val="16"/>
        </w:rPr>
      </w:pPr>
      <w:r w:rsidRPr="00AC625A">
        <w:rPr>
          <w:rFonts w:eastAsia="Times New Roman" w:cs="Arial"/>
          <w:szCs w:val="16"/>
        </w:rPr>
        <w:t>Για τη βαθμολόγηση του κριτηρίου, όταν ο δικαιούχος δεν είναι φυσικό πρόσωπο, λαμβάνεται υπόψη:</w:t>
      </w:r>
    </w:p>
    <w:p w:rsidR="00AC625A" w:rsidRPr="00AC625A" w:rsidRDefault="00AC625A" w:rsidP="00D46C34">
      <w:pPr>
        <w:spacing w:after="0"/>
        <w:jc w:val="both"/>
        <w:rPr>
          <w:rFonts w:eastAsia="Times New Roman" w:cs="Arial"/>
          <w:szCs w:val="16"/>
        </w:rPr>
      </w:pPr>
      <w:r w:rsidRPr="00AC625A">
        <w:rPr>
          <w:rFonts w:eastAsia="Times New Roman" w:cs="Arial"/>
          <w:szCs w:val="16"/>
        </w:rPr>
        <w:t>Στην περίπτωση προσωπικών εταιρειών η καλύτερη επίδοση μεταξύ των εταίρων,</w:t>
      </w:r>
    </w:p>
    <w:p w:rsidR="00AC625A" w:rsidRPr="00AC625A" w:rsidRDefault="00AC625A" w:rsidP="00D46C34">
      <w:pPr>
        <w:spacing w:after="0"/>
        <w:jc w:val="both"/>
        <w:rPr>
          <w:rFonts w:eastAsia="Times New Roman" w:cs="Arial"/>
          <w:szCs w:val="16"/>
        </w:rPr>
      </w:pPr>
      <w:r w:rsidRPr="00AC625A">
        <w:rPr>
          <w:rFonts w:eastAsia="Times New Roman" w:cs="Arial"/>
          <w:szCs w:val="16"/>
        </w:rPr>
        <w:t>Στην περίπτωση λοιπών εταιρειών η καλύτερη επίδοση μεταξύ του Προέδρου, Δ/ντα Συμβούλου και νομίμου εκπροσώπου.</w:t>
      </w:r>
    </w:p>
    <w:p w:rsidR="00AC625A" w:rsidRPr="00AC625A" w:rsidRDefault="00AC625A" w:rsidP="00D46C34">
      <w:pPr>
        <w:spacing w:after="0"/>
        <w:jc w:val="both"/>
        <w:rPr>
          <w:rFonts w:eastAsia="Times New Roman" w:cs="Arial"/>
          <w:b/>
          <w:szCs w:val="16"/>
          <w:u w:val="single"/>
        </w:rPr>
      </w:pPr>
      <w:r w:rsidRPr="00AC625A">
        <w:rPr>
          <w:rFonts w:eastAsia="Times New Roman" w:cs="Arial"/>
          <w:b/>
          <w:szCs w:val="16"/>
          <w:u w:val="single"/>
        </w:rPr>
        <w:t>9. Επαγγελματική εμπειρία (Προηγούμενη αποδεδειγμένη απασχόληση σε αντικείμενο σχετικό με τη φύση της πρότασης)</w:t>
      </w:r>
    </w:p>
    <w:p w:rsidR="00AC625A" w:rsidRPr="00AC625A" w:rsidRDefault="00AC625A" w:rsidP="00D46C34">
      <w:pPr>
        <w:spacing w:after="0"/>
        <w:jc w:val="both"/>
        <w:rPr>
          <w:rFonts w:eastAsia="Times New Roman" w:cs="Tahoma"/>
          <w:b/>
          <w:bCs/>
        </w:rPr>
      </w:pPr>
      <w:r w:rsidRPr="00AC625A">
        <w:rPr>
          <w:rFonts w:eastAsia="Times New Roman" w:cs="Tahoma"/>
          <w:b/>
          <w:bCs/>
        </w:rPr>
        <w:t>(αφορά όλες τις υπο-δράσεις)</w:t>
      </w:r>
    </w:p>
    <w:p w:rsidR="00AC625A" w:rsidRPr="00AC625A" w:rsidRDefault="00AC625A" w:rsidP="00D46C34">
      <w:pPr>
        <w:spacing w:after="0"/>
        <w:jc w:val="both"/>
        <w:rPr>
          <w:rFonts w:eastAsia="Times New Roman" w:cs="Arial"/>
          <w:szCs w:val="16"/>
        </w:rPr>
      </w:pPr>
      <w:r w:rsidRPr="00AC625A">
        <w:rPr>
          <w:rFonts w:eastAsia="Times New Roman" w:cs="Arial"/>
          <w:szCs w:val="16"/>
        </w:rPr>
        <w:t>Η εκπλήρωση του κριτηρίου ελέγχεται από την προσκόμιση:</w:t>
      </w:r>
    </w:p>
    <w:p w:rsidR="00AC625A" w:rsidRPr="00AC625A" w:rsidRDefault="00AC625A" w:rsidP="00D46C34">
      <w:pPr>
        <w:numPr>
          <w:ilvl w:val="0"/>
          <w:numId w:val="20"/>
        </w:numPr>
        <w:spacing w:after="0"/>
        <w:ind w:left="360"/>
        <w:contextualSpacing/>
        <w:jc w:val="both"/>
        <w:rPr>
          <w:rFonts w:eastAsia="Times New Roman" w:cs="Arial"/>
          <w:szCs w:val="16"/>
        </w:rPr>
      </w:pPr>
      <w:r w:rsidRPr="00AC625A">
        <w:rPr>
          <w:rFonts w:eastAsia="Times New Roman" w:cs="Arial"/>
          <w:szCs w:val="16"/>
        </w:rPr>
        <w:t xml:space="preserve">Βεβαίωσης Έναρξης και ΚΑΔ από Δ.Ο.Υ. ή </w:t>
      </w:r>
    </w:p>
    <w:p w:rsidR="00AC625A" w:rsidRPr="00AC625A" w:rsidRDefault="00AC625A" w:rsidP="00D46C34">
      <w:pPr>
        <w:numPr>
          <w:ilvl w:val="0"/>
          <w:numId w:val="20"/>
        </w:numPr>
        <w:spacing w:after="0"/>
        <w:ind w:left="360"/>
        <w:contextualSpacing/>
        <w:jc w:val="both"/>
        <w:rPr>
          <w:rFonts w:eastAsia="Times New Roman" w:cs="Arial"/>
          <w:szCs w:val="16"/>
        </w:rPr>
      </w:pPr>
      <w:r w:rsidRPr="00AC625A">
        <w:rPr>
          <w:rFonts w:eastAsia="Times New Roman" w:cs="Arial"/>
          <w:szCs w:val="16"/>
        </w:rPr>
        <w:t>Βεβαίωση εργοδότη/φορέα.</w:t>
      </w:r>
    </w:p>
    <w:p w:rsidR="00AC625A" w:rsidRPr="00AC625A" w:rsidRDefault="00AC625A" w:rsidP="00D46C34">
      <w:pPr>
        <w:spacing w:after="0"/>
        <w:jc w:val="both"/>
        <w:rPr>
          <w:rFonts w:eastAsia="Times New Roman" w:cs="Arial"/>
          <w:szCs w:val="16"/>
        </w:rPr>
      </w:pPr>
      <w:r w:rsidRPr="00AC625A">
        <w:rPr>
          <w:rFonts w:eastAsia="Times New Roman" w:cs="Arial"/>
          <w:szCs w:val="16"/>
        </w:rPr>
        <w:t>Σε περίπτωση υφιστάμενης επιχείρησης (φυσικό ή νομικό πρόσωπο ή συνεταιρισμός) εξετάζεται το αντικείμενο και τα έτη λειτουργίας της.</w:t>
      </w:r>
    </w:p>
    <w:p w:rsidR="00AC625A" w:rsidRPr="00AC625A" w:rsidRDefault="00AC625A" w:rsidP="00D46C34">
      <w:pPr>
        <w:spacing w:after="0"/>
        <w:jc w:val="both"/>
        <w:rPr>
          <w:rFonts w:eastAsia="Times New Roman" w:cs="Arial"/>
          <w:szCs w:val="16"/>
        </w:rPr>
      </w:pPr>
      <w:r w:rsidRPr="00AC625A">
        <w:rPr>
          <w:rFonts w:eastAsia="Times New Roman" w:cs="Arial"/>
          <w:szCs w:val="16"/>
        </w:rPr>
        <w:t xml:space="preserve">Σε περίπτωση νέας ή υπό σύσταση επιχείρησης αξιολογείται ο χρόνος  εμπειρίας των τριών (3) μεγαλύτερων σε ποσοστό συμμετοχής εταίρων / μετόχων της επιχείρησης σταθμισμένο με το ποσοστό συμμετοχής τους που θα έχουν σε αυτήν και εξάγεται ο σταθμισμένος μέσος όρος. Εάν υπάρξουν λιγότεροι από τρεις (3) ο σταθμισμένος μέσος όρος εξάγεται από τους δηλωθέντες. </w:t>
      </w:r>
    </w:p>
    <w:p w:rsidR="00AC625A" w:rsidRPr="00AC625A" w:rsidRDefault="00AC625A" w:rsidP="00D46C34">
      <w:pPr>
        <w:spacing w:after="0"/>
        <w:jc w:val="both"/>
        <w:rPr>
          <w:rFonts w:eastAsia="Times New Roman" w:cs="Arial"/>
          <w:szCs w:val="16"/>
        </w:rPr>
      </w:pPr>
      <w:r w:rsidRPr="00AC625A">
        <w:rPr>
          <w:rFonts w:eastAsia="Times New Roman" w:cs="Arial"/>
          <w:szCs w:val="16"/>
        </w:rPr>
        <w:t>Στην περίπτωση που στους μετόχους νέας ή υπό σύσταση επιχείρησης συμπεριλαμβάνεται νομικό πρόσωπο, αξιολογείται σταθμιστικά και η εμπειρία αυτού.</w:t>
      </w:r>
    </w:p>
    <w:p w:rsidR="00AC625A" w:rsidRPr="00AC625A" w:rsidRDefault="00AC625A" w:rsidP="00D46C34">
      <w:pPr>
        <w:spacing w:after="0"/>
        <w:jc w:val="both"/>
        <w:rPr>
          <w:rFonts w:eastAsia="Times New Roman" w:cs="Arial"/>
          <w:b/>
          <w:szCs w:val="16"/>
          <w:u w:val="single"/>
        </w:rPr>
      </w:pPr>
      <w:r w:rsidRPr="00AC625A">
        <w:rPr>
          <w:rFonts w:eastAsia="Times New Roman" w:cs="Arial"/>
          <w:b/>
          <w:szCs w:val="16"/>
          <w:u w:val="single"/>
        </w:rPr>
        <w:t>10. Συμμετοχή σε υφιστάμενα και τοπικά δίκτυα ομοειδών ή συμπληρωματικών επιχειρήσεων</w:t>
      </w:r>
    </w:p>
    <w:p w:rsidR="00AC625A" w:rsidRPr="00AC625A" w:rsidRDefault="00AC625A" w:rsidP="00D46C34">
      <w:pPr>
        <w:spacing w:after="0"/>
        <w:jc w:val="both"/>
        <w:rPr>
          <w:rFonts w:eastAsia="Times New Roman" w:cs="Arial"/>
          <w:b/>
          <w:szCs w:val="16"/>
        </w:rPr>
      </w:pPr>
      <w:r w:rsidRPr="00AC625A">
        <w:rPr>
          <w:rFonts w:eastAsia="Times New Roman" w:cs="Tahoma"/>
          <w:b/>
        </w:rPr>
        <w:t>(αφορά τις υπο-</w:t>
      </w:r>
      <w:r w:rsidRPr="005B7ABF">
        <w:rPr>
          <w:rFonts w:eastAsia="Times New Roman" w:cs="Tahoma"/>
          <w:b/>
        </w:rPr>
        <w:t xml:space="preserve">δράσεις:  </w:t>
      </w:r>
      <w:r w:rsidRPr="005B7ABF">
        <w:rPr>
          <w:rFonts w:eastAsia="Times New Roman" w:cs="Arial"/>
          <w:b/>
          <w:szCs w:val="16"/>
        </w:rPr>
        <w:t>19.2.2.</w:t>
      </w:r>
      <w:r w:rsidR="005B7ABF" w:rsidRPr="005B7ABF">
        <w:rPr>
          <w:rFonts w:eastAsia="Times New Roman" w:cs="Arial"/>
          <w:b/>
          <w:szCs w:val="16"/>
        </w:rPr>
        <w:t>2</w:t>
      </w:r>
      <w:r w:rsidRPr="005B7ABF">
        <w:rPr>
          <w:rFonts w:eastAsia="Times New Roman" w:cs="Arial"/>
          <w:b/>
          <w:szCs w:val="16"/>
        </w:rPr>
        <w:t>, 19.2.3.1, 19.2.2.3, 19.2.3.3, 19.2.2.4, 19.2.3.4)</w:t>
      </w:r>
    </w:p>
    <w:p w:rsidR="00AC625A" w:rsidRPr="00AC625A" w:rsidRDefault="00AC625A" w:rsidP="00D46C34">
      <w:pPr>
        <w:spacing w:after="0"/>
        <w:jc w:val="both"/>
        <w:rPr>
          <w:rFonts w:ascii="Calibri" w:eastAsia="Times New Roman" w:hAnsi="Calibri" w:cs="Times New Roman"/>
          <w:color w:val="000000"/>
        </w:rPr>
      </w:pPr>
      <w:r w:rsidRPr="00AC625A">
        <w:rPr>
          <w:rFonts w:ascii="Calibri" w:eastAsia="Times New Roman" w:hAnsi="Calibri" w:cs="Times New Roman"/>
          <w:color w:val="000000"/>
        </w:rPr>
        <w:t>Εξετάζεται η συμμετοχή του δικαιούχου σε υφιστάμενα τοπικά ή υπερτοπικά δίκτυα ομοειδών ή συμπληρωματικών επιχειρήσεων.</w:t>
      </w:r>
    </w:p>
    <w:p w:rsidR="00AC625A" w:rsidRPr="00AC625A" w:rsidRDefault="00AC625A" w:rsidP="00D46C34">
      <w:pPr>
        <w:spacing w:after="0"/>
        <w:jc w:val="both"/>
        <w:rPr>
          <w:rFonts w:eastAsia="Times New Roman" w:cs="Arial"/>
          <w:b/>
          <w:szCs w:val="16"/>
          <w:u w:val="single"/>
        </w:rPr>
      </w:pPr>
      <w:r w:rsidRPr="00AC625A">
        <w:rPr>
          <w:rFonts w:eastAsia="Times New Roman" w:cs="Arial"/>
          <w:b/>
          <w:szCs w:val="16"/>
          <w:u w:val="single"/>
        </w:rPr>
        <w:t>11. Δυνατότητα διάθεσης ιδίων κεφαλαίων για την έναρξη υλοποίησης του επενδυτικού σχεδίου</w:t>
      </w:r>
    </w:p>
    <w:p w:rsidR="00AC625A" w:rsidRPr="00AC625A" w:rsidRDefault="00AC625A" w:rsidP="00D46C34">
      <w:pPr>
        <w:spacing w:after="0"/>
        <w:jc w:val="both"/>
        <w:rPr>
          <w:rFonts w:eastAsia="Times New Roman" w:cs="Tahoma"/>
          <w:b/>
          <w:bCs/>
        </w:rPr>
      </w:pPr>
      <w:r w:rsidRPr="00AC625A">
        <w:rPr>
          <w:rFonts w:eastAsia="Times New Roman" w:cs="Tahoma"/>
          <w:b/>
          <w:bCs/>
        </w:rPr>
        <w:t>(αφορά όλες τις υπο-δράσεις)</w:t>
      </w:r>
    </w:p>
    <w:p w:rsidR="00AC625A" w:rsidRPr="00AC625A" w:rsidRDefault="00AC625A" w:rsidP="00D46C34">
      <w:pPr>
        <w:spacing w:after="0"/>
        <w:jc w:val="both"/>
        <w:rPr>
          <w:rFonts w:ascii="Calibri" w:hAnsi="Calibri"/>
        </w:rPr>
      </w:pPr>
      <w:r w:rsidRPr="00AC625A">
        <w:rPr>
          <w:rFonts w:ascii="Calibri" w:hAnsi="Calibri"/>
        </w:rPr>
        <w:t xml:space="preserve">Εξετάζεται η περιγραφή των αντίστοιχων πεδίων της Αίτησης Στήριξης (Χρηματοδοτικό Σχήμα) και τα σχετικά παραστατικά τεκμηρίωσης. </w:t>
      </w:r>
    </w:p>
    <w:p w:rsidR="00AC625A" w:rsidRDefault="00AC625A" w:rsidP="00D46C34">
      <w:pPr>
        <w:spacing w:after="0"/>
        <w:jc w:val="both"/>
        <w:rPr>
          <w:rFonts w:ascii="Calibri" w:hAnsi="Calibri"/>
        </w:rPr>
      </w:pPr>
      <w:r w:rsidRPr="00AC625A">
        <w:rPr>
          <w:rFonts w:ascii="Calibri" w:hAnsi="Calibri"/>
        </w:rPr>
        <w:t xml:space="preserve">Εάν ο υποψήφιος επενδυτής περιοριστεί στην υπεύθυνη δήλωση ότι η  «ιδία συμμετοχή μου  θα ανέλθει σε </w:t>
      </w:r>
      <w:r w:rsidRPr="00763790">
        <w:rPr>
          <w:rFonts w:ascii="Calibri" w:hAnsi="Calibri"/>
        </w:rPr>
        <w:t>……………..</w:t>
      </w:r>
      <w:r w:rsidRPr="00AC625A">
        <w:rPr>
          <w:rFonts w:ascii="Calibri" w:hAnsi="Calibri"/>
        </w:rPr>
        <w:t xml:space="preserve"> ευρώ  σύμφωνα με το χρηματοδοτικό σχήμα του υποβαλλόμενου επενδυτικού μου σχεδίου», η πρόταση βαθμολογείται με μηδέν (0).</w:t>
      </w:r>
    </w:p>
    <w:p w:rsidR="00FD1C0D" w:rsidRPr="00AC625A" w:rsidRDefault="00FD1C0D" w:rsidP="00D46C34">
      <w:pPr>
        <w:spacing w:after="0"/>
        <w:jc w:val="both"/>
        <w:rPr>
          <w:rFonts w:ascii="Calibri" w:hAnsi="Calibri"/>
        </w:rPr>
      </w:pPr>
      <w:r w:rsidRPr="00411AA8">
        <w:rPr>
          <w:rFonts w:ascii="Calibri" w:hAnsi="Calibri"/>
        </w:rPr>
        <w:t xml:space="preserve">Στις περιπτώσεις που ο υποψήφιος επενδυτής επικαλείται δάνειο, για την κάλυψη μέρους ή του συνόλου της </w:t>
      </w:r>
      <w:r w:rsidR="00E552F3" w:rsidRPr="00411AA8">
        <w:rPr>
          <w:rFonts w:ascii="Calibri" w:hAnsi="Calibri"/>
        </w:rPr>
        <w:t>ιδιωτικής</w:t>
      </w:r>
      <w:r w:rsidRPr="00411AA8">
        <w:rPr>
          <w:rFonts w:ascii="Calibri" w:hAnsi="Calibri"/>
        </w:rPr>
        <w:t xml:space="preserve"> συμμετοχής του, θα πρέπει να δηλώνει υπεύθυνα ότι το δάνειο θα είναι ελεύθερο από κάθε είδους κρατική ενίσχυση.</w:t>
      </w:r>
    </w:p>
    <w:p w:rsidR="00AC625A" w:rsidRDefault="00AC625A" w:rsidP="00D46C34">
      <w:pPr>
        <w:spacing w:after="0"/>
        <w:jc w:val="both"/>
        <w:rPr>
          <w:rFonts w:ascii="Calibri" w:eastAsia="Times New Roman" w:hAnsi="Calibri" w:cs="Calibri"/>
          <w:color w:val="000000"/>
        </w:rPr>
      </w:pPr>
      <w:r w:rsidRPr="00AC625A">
        <w:rPr>
          <w:rFonts w:ascii="Calibri" w:hAnsi="Calibri"/>
        </w:rPr>
        <w:t xml:space="preserve">Εάν προσκομισθεί </w:t>
      </w:r>
      <w:r w:rsidR="00923A15">
        <w:rPr>
          <w:rFonts w:eastAsia="Times New Roman" w:cs="Arial"/>
        </w:rPr>
        <w:t xml:space="preserve">Βεβαίωση Τραπεζικού Ιδρύματος, που αφορά την τελευταία εργάσιμη ημέρα </w:t>
      </w:r>
      <w:r w:rsidRPr="00AC625A">
        <w:rPr>
          <w:rFonts w:eastAsia="Times New Roman" w:cs="Arial"/>
        </w:rPr>
        <w:t xml:space="preserve">του προηγούμενου μήνα της Αίτησης Στήριξης </w:t>
      </w:r>
      <w:r w:rsidR="001A0426">
        <w:rPr>
          <w:rFonts w:eastAsia="Times New Roman" w:cs="Arial"/>
        </w:rPr>
        <w:t>ή άμεσα ρευστοποιήσιμοι τίτλοι (</w:t>
      </w:r>
      <w:r w:rsidR="004C7D38" w:rsidRPr="004C7D38">
        <w:rPr>
          <w:rFonts w:eastAsia="Times New Roman" w:cs="Arial"/>
        </w:rPr>
        <w:t>μετοχές εισηγμένων εταιρειών, ομόλογα, μερίδια αμοιβαίων κεφαλαίων</w:t>
      </w:r>
      <w:r w:rsidR="001A0426">
        <w:rPr>
          <w:rFonts w:eastAsia="Times New Roman" w:cs="Arial"/>
        </w:rPr>
        <w:t xml:space="preserve">) που </w:t>
      </w:r>
      <w:r w:rsidRPr="00AC625A">
        <w:rPr>
          <w:rFonts w:eastAsia="Times New Roman" w:cs="Arial"/>
        </w:rPr>
        <w:t>τεκμηριών</w:t>
      </w:r>
      <w:r w:rsidR="001A0426">
        <w:rPr>
          <w:rFonts w:eastAsia="Times New Roman" w:cs="Arial"/>
        </w:rPr>
        <w:t>ουν</w:t>
      </w:r>
      <w:r w:rsidRPr="00AC625A">
        <w:rPr>
          <w:rFonts w:eastAsia="Times New Roman" w:cs="Arial"/>
        </w:rPr>
        <w:t xml:space="preserve"> την ύπαρξη ιδίων κεφαλαίων, </w:t>
      </w:r>
      <w:r w:rsidRPr="00411AA8">
        <w:rPr>
          <w:rFonts w:eastAsia="Times New Roman" w:cs="Arial"/>
        </w:rPr>
        <w:t>βαθμολογείται</w:t>
      </w:r>
      <w:r w:rsidRPr="00AC625A">
        <w:rPr>
          <w:rFonts w:eastAsia="Times New Roman" w:cs="Arial"/>
        </w:rPr>
        <w:t xml:space="preserve"> </w:t>
      </w:r>
      <w:r w:rsidRPr="00AC625A">
        <w:rPr>
          <w:rFonts w:ascii="Calibri" w:eastAsia="Times New Roman" w:hAnsi="Calibri" w:cs="Calibri"/>
          <w:color w:val="000000"/>
        </w:rPr>
        <w:t xml:space="preserve">το ποσοστό επάρκειάς τους, σε σχέση με το σύνολο της απαιτούμενης </w:t>
      </w:r>
      <w:r w:rsidR="00E552F3" w:rsidRPr="00411AA8">
        <w:rPr>
          <w:rFonts w:ascii="Calibri" w:eastAsia="Times New Roman" w:hAnsi="Calibri" w:cs="Calibri"/>
          <w:color w:val="000000"/>
        </w:rPr>
        <w:t>ιδιωτικής</w:t>
      </w:r>
      <w:r w:rsidRPr="00AC625A">
        <w:rPr>
          <w:rFonts w:ascii="Calibri" w:eastAsia="Times New Roman" w:hAnsi="Calibri" w:cs="Calibri"/>
          <w:color w:val="000000"/>
        </w:rPr>
        <w:t xml:space="preserve"> συμμετοχής. </w:t>
      </w:r>
    </w:p>
    <w:p w:rsidR="00923A15" w:rsidRDefault="00923A15" w:rsidP="00D46C34">
      <w:pPr>
        <w:spacing w:after="0"/>
        <w:jc w:val="both"/>
        <w:rPr>
          <w:rFonts w:ascii="Calibri" w:eastAsia="Times New Roman" w:hAnsi="Calibri" w:cs="Calibri"/>
          <w:color w:val="000000"/>
        </w:rPr>
      </w:pPr>
      <w:r>
        <w:rPr>
          <w:rFonts w:ascii="Calibri" w:eastAsia="Times New Roman" w:hAnsi="Calibri" w:cs="Calibri"/>
          <w:color w:val="000000"/>
        </w:rPr>
        <w:t xml:space="preserve">Στις περιπτώσεις που υπάρχουν τραπεζικές πληρωμές για επιλέξιμες αιτούμενες δαπάνες, σύμφωνα με τα διαλαμβανόμενα στο άρθρο </w:t>
      </w:r>
      <w:r w:rsidR="00FD1C0D">
        <w:rPr>
          <w:rFonts w:ascii="Calibri" w:eastAsia="Times New Roman" w:hAnsi="Calibri" w:cs="Calibri"/>
          <w:color w:val="000000"/>
        </w:rPr>
        <w:t>5 της Πρόσκλησης (περί έναρξης περιόδου επιλεξιμότητας δαπανών), οι πληρωμές αυτές προσμετρούν στα ίδια κεφάλαια της ιδιωτικής συμμετοχής.</w:t>
      </w:r>
    </w:p>
    <w:p w:rsidR="00FD1C0D" w:rsidRDefault="00FD1C0D" w:rsidP="00D46C34">
      <w:pPr>
        <w:spacing w:after="0"/>
        <w:jc w:val="both"/>
        <w:rPr>
          <w:rFonts w:ascii="Calibri" w:eastAsia="Times New Roman" w:hAnsi="Calibri" w:cs="Calibri"/>
          <w:color w:val="000000"/>
        </w:rPr>
      </w:pPr>
      <w:r>
        <w:rPr>
          <w:rFonts w:ascii="Calibri" w:eastAsia="Times New Roman" w:hAnsi="Calibri" w:cs="Calibri"/>
          <w:color w:val="000000"/>
        </w:rPr>
        <w:t>Σε περίπτωση εγκεκριμένου δανείου, το αντίστοιχο ποσό προσμετρά στην διατιθέμενη ίδια συμμετοχή.</w:t>
      </w:r>
    </w:p>
    <w:p w:rsidR="00E81F7C" w:rsidRPr="00131640" w:rsidRDefault="009129AE" w:rsidP="00E81F7C">
      <w:pPr>
        <w:spacing w:after="0"/>
        <w:jc w:val="both"/>
        <w:rPr>
          <w:rFonts w:ascii="Calibri" w:eastAsia="Times New Roman" w:hAnsi="Calibri" w:cs="Calibri"/>
          <w:color w:val="000000"/>
        </w:rPr>
      </w:pPr>
      <w:r>
        <w:rPr>
          <w:rFonts w:ascii="Calibri" w:eastAsia="Times New Roman" w:hAnsi="Calibri" w:cs="Calibri"/>
          <w:color w:val="000000"/>
        </w:rPr>
        <w:t>Στις περιπτώσεις υπό σύσταση επιχειρήσεων ή επιχειρήσεων που λειτουργούν και πρόκειται, με σχετική απόφαση του αρμοδίου οργάνου τους, να προβούν σε αύξηση του μετοχικού τους κεφαλαίου, η τεκμηρίωση της ύπαρξης ιδίων κεφαλαίων γίνεται με προσκόμιση βεβαιώσεων Τραπεζικών Ιδρυμάτω</w:t>
      </w:r>
      <w:r w:rsidR="00C9703B">
        <w:rPr>
          <w:rFonts w:ascii="Calibri" w:eastAsia="Times New Roman" w:hAnsi="Calibri" w:cs="Calibri"/>
          <w:color w:val="000000"/>
        </w:rPr>
        <w:t>ν για τους μετόχους / εταίρους</w:t>
      </w:r>
      <w:r w:rsidR="0042651F">
        <w:rPr>
          <w:rFonts w:ascii="Calibri" w:eastAsia="Times New Roman" w:hAnsi="Calibri" w:cs="Calibri"/>
          <w:color w:val="000000"/>
        </w:rPr>
        <w:t xml:space="preserve"> </w:t>
      </w:r>
      <w:r w:rsidR="0042651F" w:rsidRPr="00EB1A2E">
        <w:rPr>
          <w:rFonts w:ascii="Calibri" w:eastAsia="Times New Roman" w:hAnsi="Calibri" w:cs="Calibri"/>
          <w:color w:val="000000"/>
        </w:rPr>
        <w:t>και υποβολή υπεύθυνης δήλωσης ότι σε περίπτωση έγκρισης της πρότασης τα ίδια αυτά κεφάλαια θα διατεθούν για αύξηση Μετοχικού Κεφαλαίου της Επιχείρησης</w:t>
      </w:r>
      <w:r w:rsidR="00E81F7C" w:rsidRPr="00EB1A2E">
        <w:rPr>
          <w:rFonts w:ascii="Calibri" w:eastAsia="Times New Roman" w:hAnsi="Calibri" w:cs="Calibri"/>
          <w:color w:val="000000"/>
        </w:rPr>
        <w:t>, πριν την υπογραφή Σύμβασης με την ΟΤΔ.</w:t>
      </w:r>
    </w:p>
    <w:p w:rsidR="00C72472" w:rsidRPr="00C9703B" w:rsidRDefault="00C72472" w:rsidP="00D46C34">
      <w:pPr>
        <w:spacing w:after="0"/>
        <w:jc w:val="both"/>
        <w:rPr>
          <w:rFonts w:ascii="Calibri" w:eastAsia="Times New Roman" w:hAnsi="Calibri" w:cs="Calibri"/>
          <w:color w:val="000000"/>
        </w:rPr>
      </w:pPr>
    </w:p>
    <w:p w:rsidR="00AC625A" w:rsidRPr="00AC625A" w:rsidRDefault="00AC625A" w:rsidP="00D46C34">
      <w:pPr>
        <w:spacing w:after="0"/>
        <w:jc w:val="both"/>
        <w:rPr>
          <w:rFonts w:eastAsia="Times New Roman" w:cs="Arial"/>
          <w:b/>
          <w:szCs w:val="16"/>
          <w:u w:val="single"/>
        </w:rPr>
      </w:pPr>
      <w:r w:rsidRPr="00AC625A">
        <w:rPr>
          <w:rFonts w:eastAsia="Times New Roman" w:cs="Arial"/>
          <w:b/>
          <w:szCs w:val="16"/>
          <w:u w:val="single"/>
        </w:rPr>
        <w:t>12. Είδος επιχείρησης (σύμφωνα με τη σύσταση της Επιτροπής 2003/361/ΕΚ)</w:t>
      </w:r>
    </w:p>
    <w:p w:rsidR="00AC625A" w:rsidRPr="00AC625A" w:rsidRDefault="00AC625A" w:rsidP="00D46C34">
      <w:pPr>
        <w:spacing w:after="0"/>
        <w:jc w:val="both"/>
        <w:rPr>
          <w:rFonts w:eastAsia="Times New Roman" w:cs="Arial"/>
          <w:b/>
          <w:szCs w:val="16"/>
        </w:rPr>
      </w:pPr>
      <w:r w:rsidRPr="00AC625A">
        <w:rPr>
          <w:rFonts w:eastAsia="Times New Roman" w:cs="Tahoma"/>
          <w:b/>
        </w:rPr>
        <w:t>(αφορά τις υπο-</w:t>
      </w:r>
      <w:r w:rsidRPr="005B7ABF">
        <w:rPr>
          <w:rFonts w:eastAsia="Times New Roman" w:cs="Tahoma"/>
          <w:b/>
        </w:rPr>
        <w:t xml:space="preserve">δράσεις:  </w:t>
      </w:r>
      <w:r w:rsidRPr="005B7ABF">
        <w:rPr>
          <w:rFonts w:eastAsia="Times New Roman" w:cs="Arial"/>
          <w:b/>
          <w:szCs w:val="16"/>
        </w:rPr>
        <w:t>19.2.2.</w:t>
      </w:r>
      <w:r w:rsidR="005B7ABF" w:rsidRPr="005B7ABF">
        <w:rPr>
          <w:rFonts w:eastAsia="Times New Roman" w:cs="Arial"/>
          <w:b/>
          <w:szCs w:val="16"/>
        </w:rPr>
        <w:t>2</w:t>
      </w:r>
      <w:r w:rsidRPr="005B7ABF">
        <w:rPr>
          <w:rFonts w:eastAsia="Times New Roman" w:cs="Arial"/>
          <w:b/>
          <w:szCs w:val="16"/>
        </w:rPr>
        <w:t>, 19.2.3.1, 19.2.2.3, 19.2.3.3)</w:t>
      </w:r>
    </w:p>
    <w:p w:rsidR="00AC625A" w:rsidRPr="00AC625A" w:rsidRDefault="00AC625A" w:rsidP="00D46C34">
      <w:pPr>
        <w:autoSpaceDE w:val="0"/>
        <w:autoSpaceDN w:val="0"/>
        <w:adjustRightInd w:val="0"/>
        <w:spacing w:after="0"/>
        <w:jc w:val="both"/>
        <w:rPr>
          <w:rFonts w:eastAsia="Times New Roman" w:cs="Arial"/>
        </w:rPr>
      </w:pPr>
      <w:r w:rsidRPr="00AC625A">
        <w:rPr>
          <w:rFonts w:eastAsiaTheme="minorHAnsi" w:cs="EUAlbertina-Regu"/>
          <w:lang w:eastAsia="en-US"/>
        </w:rPr>
        <w:t>Ελέγχεται εάν η επιχείρηση χαρακτηρίζεται ως ΜΜΕ, σύμφωνα με τη σύσταση 2003/361/ΕΚ της Επιτροπής, της 6ης Μαΐου 2003, σχετικά με τον ορισμό των πολύ μικρών, των μικρών και των μεσαίων επιχειρήσεων.</w:t>
      </w:r>
      <w:r w:rsidRPr="00AC625A">
        <w:rPr>
          <w:rFonts w:cs="Arial"/>
          <w:b/>
        </w:rPr>
        <w:t xml:space="preserve"> </w:t>
      </w:r>
      <w:r w:rsidRPr="00AC625A">
        <w:rPr>
          <w:rFonts w:cs="Arial"/>
        </w:rPr>
        <w:t>Για το σκοπό αυτό πρέπει να υποβληθεί ΥΠΕΥΘΥΝΗ ΔΗΛΩΣΗ ΣΧΕΤΙΚΑ ΜΕ ΤΗΝ ΙΔΙΟΤΗΤΑ ΠΟΛΥ ΜΙΚΡΗΣ ΕΠΙΧΕΙΡΗΣΗΣ, υπόδειγμα της οποίας παρατίθεται στο Παράρτημα Ι (έντυπο Ι_6) της Πρόσκλησης, μαζί με οδηγίες συμπλήρωσης</w:t>
      </w:r>
      <w:r w:rsidRPr="00AC625A">
        <w:rPr>
          <w:rFonts w:cs="Arial"/>
          <w:b/>
        </w:rPr>
        <w:t>.</w:t>
      </w:r>
    </w:p>
    <w:p w:rsidR="00AC625A" w:rsidRPr="00AC625A" w:rsidRDefault="00AC625A" w:rsidP="00D46C34">
      <w:pPr>
        <w:spacing w:after="0"/>
        <w:jc w:val="both"/>
        <w:rPr>
          <w:rFonts w:ascii="Calibri" w:eastAsia="Times New Roman" w:hAnsi="Calibri" w:cs="Times New Roman"/>
          <w:color w:val="000000"/>
        </w:rPr>
      </w:pPr>
      <w:r w:rsidRPr="00AC625A">
        <w:rPr>
          <w:rFonts w:ascii="Calibri" w:eastAsia="Times New Roman" w:hAnsi="Calibri" w:cs="Times New Roman"/>
          <w:color w:val="000000"/>
        </w:rPr>
        <w:t xml:space="preserve">Εξετάζεται εάν η επιχείρηση είναι </w:t>
      </w:r>
      <w:r w:rsidRPr="00AC625A">
        <w:rPr>
          <w:rFonts w:ascii="Calibri" w:eastAsia="Times New Roman" w:hAnsi="Calibri" w:cs="Times New Roman"/>
          <w:color w:val="000000"/>
          <w:u w:val="single"/>
        </w:rPr>
        <w:t>πολύ μικρή</w:t>
      </w:r>
      <w:r w:rsidRPr="00AC625A">
        <w:rPr>
          <w:rFonts w:ascii="Calibri" w:eastAsia="Times New Roman" w:hAnsi="Calibri" w:cs="Times New Roman"/>
          <w:color w:val="000000"/>
        </w:rPr>
        <w:t xml:space="preserve"> (Προσωπικό: &lt; 10 άτομα, Κύκλος εργασιών ή Ισολογισμός:  ≤ 2 εκατ. Ευρώ), </w:t>
      </w:r>
      <w:r w:rsidRPr="00AC625A">
        <w:rPr>
          <w:rFonts w:ascii="Calibri" w:eastAsia="Times New Roman" w:hAnsi="Calibri" w:cs="Times New Roman"/>
          <w:color w:val="000000"/>
          <w:u w:val="single"/>
        </w:rPr>
        <w:t>μικρή</w:t>
      </w:r>
      <w:r w:rsidRPr="00AC625A">
        <w:rPr>
          <w:rFonts w:ascii="Calibri" w:eastAsia="Times New Roman" w:hAnsi="Calibri" w:cs="Times New Roman"/>
          <w:color w:val="000000"/>
        </w:rPr>
        <w:t xml:space="preserve"> (Προσωπικό: &lt; 50  άτομα, Κύκλος εργασιών ή Ισολογισμός ≤ 10 εκατ. Ευρώ ή </w:t>
      </w:r>
      <w:r w:rsidRPr="00AC625A">
        <w:rPr>
          <w:rFonts w:ascii="Calibri" w:eastAsia="Times New Roman" w:hAnsi="Calibri" w:cs="Times New Roman"/>
          <w:color w:val="000000"/>
          <w:u w:val="single"/>
        </w:rPr>
        <w:t>μεσαία</w:t>
      </w:r>
      <w:r w:rsidRPr="00AC625A">
        <w:rPr>
          <w:rFonts w:ascii="Calibri" w:eastAsia="Times New Roman" w:hAnsi="Calibri" w:cs="Times New Roman"/>
          <w:color w:val="000000"/>
        </w:rPr>
        <w:t xml:space="preserve"> (Προσωπικό: &lt; 250 άτομα, Κύκλος εργασιών: ≤ 50 εκατ. ευρώ  ή Ισολογισμός:  ≤ 43 εκατ. Ευρώ) (σχετ.: </w:t>
      </w:r>
      <w:r w:rsidRPr="00AC625A">
        <w:rPr>
          <w:rFonts w:ascii="Calibri" w:eastAsiaTheme="minorHAnsi" w:hAnsi="Calibri" w:cs="Arial"/>
          <w:lang w:eastAsia="en-US"/>
        </w:rPr>
        <w:t>Παραρτήματα Ι τ</w:t>
      </w:r>
      <w:r w:rsidR="005B7ABF">
        <w:rPr>
          <w:rFonts w:ascii="Calibri" w:eastAsiaTheme="minorHAnsi" w:hAnsi="Calibri" w:cs="Arial"/>
          <w:lang w:eastAsia="en-US"/>
        </w:rPr>
        <w:t>ου</w:t>
      </w:r>
      <w:r w:rsidRPr="00AC625A">
        <w:rPr>
          <w:rFonts w:ascii="Calibri" w:eastAsiaTheme="minorHAnsi" w:hAnsi="Calibri" w:cs="Arial"/>
          <w:lang w:eastAsia="en-US"/>
        </w:rPr>
        <w:t>Καν. (ΕΕ) 651/2014</w:t>
      </w:r>
      <w:r w:rsidR="005B7ABF">
        <w:rPr>
          <w:rFonts w:ascii="Calibri" w:eastAsiaTheme="minorHAnsi" w:hAnsi="Calibri" w:cs="Arial"/>
          <w:lang w:eastAsia="en-US"/>
        </w:rPr>
        <w:t>.</w:t>
      </w:r>
      <w:r w:rsidRPr="00AC625A">
        <w:rPr>
          <w:rFonts w:ascii="Calibri" w:eastAsiaTheme="minorHAnsi" w:hAnsi="Calibri" w:cs="Arial"/>
          <w:lang w:eastAsia="en-US"/>
        </w:rPr>
        <w:t xml:space="preserve"> </w:t>
      </w:r>
    </w:p>
    <w:p w:rsidR="00AC625A" w:rsidRPr="00AC625A" w:rsidRDefault="00AC625A" w:rsidP="00D46C34">
      <w:pPr>
        <w:spacing w:after="0"/>
        <w:jc w:val="both"/>
        <w:rPr>
          <w:rFonts w:eastAsia="Times New Roman" w:cs="Arial"/>
          <w:b/>
          <w:szCs w:val="16"/>
          <w:u w:val="single"/>
        </w:rPr>
      </w:pPr>
      <w:r w:rsidRPr="00AC625A">
        <w:rPr>
          <w:rFonts w:eastAsia="Times New Roman" w:cs="Arial"/>
          <w:b/>
          <w:szCs w:val="16"/>
          <w:u w:val="single"/>
        </w:rPr>
        <w:t>13. Παραγωγή προϊόντων ποιότητας βάσει προτύπου (Βιολογικά</w:t>
      </w:r>
      <w:r w:rsidRPr="00C26D66">
        <w:rPr>
          <w:rFonts w:eastAsia="Times New Roman" w:cs="Arial"/>
          <w:b/>
          <w:szCs w:val="16"/>
          <w:u w:val="single"/>
        </w:rPr>
        <w:t>,</w:t>
      </w:r>
      <w:r w:rsidR="00C26D66" w:rsidRPr="00C26D66">
        <w:rPr>
          <w:rFonts w:eastAsia="Times New Roman" w:cs="Arial"/>
          <w:b/>
          <w:szCs w:val="16"/>
          <w:u w:val="single"/>
        </w:rPr>
        <w:t xml:space="preserve"> </w:t>
      </w:r>
      <w:r w:rsidR="00E552F3" w:rsidRPr="00C26D66">
        <w:rPr>
          <w:rFonts w:eastAsia="Times New Roman" w:cs="Arial"/>
          <w:b/>
          <w:szCs w:val="16"/>
          <w:u w:val="single"/>
        </w:rPr>
        <w:t>κ.α</w:t>
      </w:r>
      <w:r w:rsidRPr="00C26D66">
        <w:rPr>
          <w:rFonts w:eastAsia="Times New Roman" w:cs="Arial"/>
          <w:b/>
          <w:szCs w:val="16"/>
          <w:u w:val="single"/>
        </w:rPr>
        <w:t>)</w:t>
      </w:r>
    </w:p>
    <w:p w:rsidR="00AC625A" w:rsidRPr="00AC625A" w:rsidRDefault="00AC625A" w:rsidP="00D46C34">
      <w:pPr>
        <w:spacing w:after="0"/>
        <w:jc w:val="both"/>
        <w:rPr>
          <w:rFonts w:eastAsia="Times New Roman" w:cs="Arial"/>
          <w:b/>
          <w:szCs w:val="16"/>
          <w:u w:val="single"/>
        </w:rPr>
      </w:pPr>
      <w:r w:rsidRPr="00AC625A">
        <w:rPr>
          <w:rFonts w:eastAsia="Times New Roman" w:cs="Tahoma"/>
          <w:b/>
        </w:rPr>
        <w:t>(αφορά τις υπο-</w:t>
      </w:r>
      <w:r w:rsidRPr="005B7ABF">
        <w:rPr>
          <w:rFonts w:eastAsia="Times New Roman" w:cs="Tahoma"/>
          <w:b/>
        </w:rPr>
        <w:t xml:space="preserve">δράσεις:  </w:t>
      </w:r>
      <w:r w:rsidRPr="005B7ABF">
        <w:rPr>
          <w:rFonts w:eastAsia="Times New Roman" w:cs="Arial"/>
          <w:b/>
          <w:szCs w:val="16"/>
          <w:u w:val="single"/>
        </w:rPr>
        <w:t>19.2.2.</w:t>
      </w:r>
      <w:r w:rsidR="005B7ABF" w:rsidRPr="005B7ABF">
        <w:rPr>
          <w:rFonts w:eastAsia="Times New Roman" w:cs="Arial"/>
          <w:b/>
          <w:szCs w:val="16"/>
          <w:u w:val="single"/>
        </w:rPr>
        <w:t>2</w:t>
      </w:r>
      <w:r w:rsidRPr="005B7ABF">
        <w:rPr>
          <w:rFonts w:eastAsia="Times New Roman" w:cs="Arial"/>
          <w:b/>
          <w:szCs w:val="16"/>
          <w:u w:val="single"/>
        </w:rPr>
        <w:t>, 19.2.3.1, 19.2.2.6)</w:t>
      </w:r>
    </w:p>
    <w:p w:rsidR="00AC625A" w:rsidRPr="00AC625A" w:rsidRDefault="00AC625A" w:rsidP="00D46C34">
      <w:pPr>
        <w:spacing w:after="0"/>
        <w:jc w:val="both"/>
        <w:rPr>
          <w:rFonts w:ascii="Calibri" w:eastAsia="Times New Roman" w:hAnsi="Calibri" w:cs="Times New Roman"/>
          <w:color w:val="000000"/>
        </w:rPr>
      </w:pPr>
      <w:bookmarkStart w:id="30" w:name="_Hlk509488121"/>
      <w:r w:rsidRPr="00AC625A">
        <w:rPr>
          <w:rFonts w:ascii="Calibri" w:eastAsia="Times New Roman" w:hAnsi="Calibri" w:cs="Times New Roman"/>
          <w:color w:val="000000"/>
        </w:rPr>
        <w:t xml:space="preserve">Εξετάζεται το ποσοστό των προϊόντων που παράγονται βάσει προτύπου (βιολογικά, </w:t>
      </w:r>
      <w:r w:rsidRPr="00AC625A">
        <w:rPr>
          <w:rFonts w:ascii="Calibri" w:hAnsi="Calibri"/>
        </w:rPr>
        <w:t xml:space="preserve">ζωικά προϊόντα προερχόμενα από ειδικές εκτροφές, προϊόντα που παράγονται με σύστημα ολοκληρωμένης διαχείρισης </w:t>
      </w:r>
      <w:r w:rsidRPr="00AC625A">
        <w:rPr>
          <w:rFonts w:ascii="Calibri" w:eastAsia="Times New Roman" w:hAnsi="Calibri" w:cs="Times New Roman"/>
          <w:color w:val="000000"/>
        </w:rPr>
        <w:t>κλπ) επί του συνόλου των παραγομένων προϊόντων, σύμφωνα με τα προ</w:t>
      </w:r>
      <w:r w:rsidR="009D44B7">
        <w:rPr>
          <w:rFonts w:ascii="Calibri" w:eastAsia="Times New Roman" w:hAnsi="Calibri" w:cs="Times New Roman"/>
          <w:color w:val="000000"/>
        </w:rPr>
        <w:t>σκομιζόμενα επίσημα στοιχεία (</w:t>
      </w:r>
      <w:r w:rsidR="00E552F3" w:rsidRPr="007E77A1">
        <w:rPr>
          <w:rFonts w:ascii="Calibri" w:eastAsia="Times New Roman" w:hAnsi="Calibri" w:cs="Times New Roman"/>
          <w:color w:val="000000"/>
        </w:rPr>
        <w:t xml:space="preserve">ενδεικτικά αναφέρονται </w:t>
      </w:r>
      <w:r w:rsidRPr="007E77A1">
        <w:rPr>
          <w:rFonts w:ascii="Calibri" w:eastAsia="Times New Roman" w:hAnsi="Calibri" w:cs="Times New Roman"/>
          <w:color w:val="000000"/>
        </w:rPr>
        <w:t>δηλώσεις</w:t>
      </w:r>
      <w:r w:rsidRPr="00AC625A">
        <w:rPr>
          <w:rFonts w:ascii="Calibri" w:eastAsia="Times New Roman" w:hAnsi="Calibri" w:cs="Times New Roman"/>
          <w:color w:val="000000"/>
        </w:rPr>
        <w:t xml:space="preserve"> παραγωγής μεταποιητικής μονάδας, δηλώσεις συγκομιδής παραγωγών, αποφάσεις των ΔΑΟΚ για κατάταξη των προϊόντων, βεβαιώσεις αρμόδιων Διοικητικών Φορέων και  Φορέων Πιστοποίησης, </w:t>
      </w:r>
      <w:r w:rsidRPr="00AC625A">
        <w:rPr>
          <w:rFonts w:ascii="Calibri" w:hAnsi="Calibri"/>
        </w:rPr>
        <w:t>συμβάσεις μεταξύ παραγωγών και εν δυνάμει δικαιούχων</w:t>
      </w:r>
      <w:r w:rsidR="006975FC">
        <w:rPr>
          <w:rFonts w:ascii="Calibri" w:hAnsi="Calibri"/>
        </w:rPr>
        <w:t>, τιμολόγια αγοράς πρώτης ύλης κλπ</w:t>
      </w:r>
      <w:r w:rsidRPr="00AC625A">
        <w:rPr>
          <w:rFonts w:ascii="Calibri" w:eastAsia="Times New Roman" w:hAnsi="Calibri" w:cs="Times New Roman"/>
          <w:color w:val="000000"/>
        </w:rPr>
        <w:t>).</w:t>
      </w:r>
    </w:p>
    <w:p w:rsidR="00AC625A" w:rsidRPr="00AC625A" w:rsidRDefault="00AC625A" w:rsidP="00D46C34">
      <w:pPr>
        <w:spacing w:after="0"/>
        <w:jc w:val="both"/>
        <w:rPr>
          <w:rFonts w:ascii="Calibri" w:eastAsia="Times New Roman" w:hAnsi="Calibri" w:cs="Times New Roman"/>
          <w:color w:val="000000"/>
        </w:rPr>
      </w:pPr>
      <w:r w:rsidRPr="00AC625A">
        <w:rPr>
          <w:rFonts w:ascii="Calibri" w:eastAsia="Times New Roman" w:hAnsi="Calibri" w:cs="Times New Roman"/>
          <w:color w:val="000000"/>
        </w:rPr>
        <w:t xml:space="preserve">Για τις λειτουργούσες επιχειρήσεις, μπορεί να ληφθεί υπ’ όψη η τεκμηριωμένη </w:t>
      </w:r>
      <w:r w:rsidR="00C9703B">
        <w:rPr>
          <w:rFonts w:ascii="Calibri" w:eastAsia="Times New Roman" w:hAnsi="Calibri" w:cs="Times New Roman"/>
          <w:color w:val="000000"/>
        </w:rPr>
        <w:t xml:space="preserve">μέση </w:t>
      </w:r>
      <w:r w:rsidRPr="00AC625A">
        <w:rPr>
          <w:rFonts w:ascii="Calibri" w:eastAsia="Times New Roman" w:hAnsi="Calibri" w:cs="Times New Roman"/>
          <w:color w:val="000000"/>
        </w:rPr>
        <w:t>επίδοση της τελευταίας τριετίας, για δε τις νέες ή υπό σύσταση επιχειρήσεις θα ληφθεί υπ’ όψη η τεκμηριωμένη πρόβλεψη ποσοτήτων του πρώτου έτους λειτουργίας.</w:t>
      </w:r>
    </w:p>
    <w:bookmarkEnd w:id="30"/>
    <w:p w:rsidR="00AC625A" w:rsidRPr="00AC625A" w:rsidRDefault="00AC625A" w:rsidP="00D46C34">
      <w:pPr>
        <w:spacing w:after="0"/>
        <w:jc w:val="both"/>
        <w:rPr>
          <w:rFonts w:eastAsia="Times New Roman" w:cs="Arial"/>
          <w:b/>
          <w:szCs w:val="16"/>
          <w:u w:val="single"/>
        </w:rPr>
      </w:pPr>
      <w:r w:rsidRPr="00AC625A">
        <w:rPr>
          <w:rFonts w:eastAsia="Times New Roman" w:cs="Arial"/>
          <w:b/>
          <w:szCs w:val="16"/>
          <w:u w:val="single"/>
        </w:rPr>
        <w:t>14. Επεξεργασία πρώτων υλών παραγόμενων με μεθόδους  βάσει προτύπων</w:t>
      </w:r>
    </w:p>
    <w:p w:rsidR="00AC625A" w:rsidRPr="00AC625A" w:rsidRDefault="00AC625A" w:rsidP="00D46C34">
      <w:pPr>
        <w:spacing w:after="0"/>
        <w:jc w:val="both"/>
        <w:rPr>
          <w:rFonts w:eastAsia="Times New Roman" w:cs="Arial"/>
          <w:b/>
          <w:szCs w:val="16"/>
          <w:u w:val="single"/>
        </w:rPr>
      </w:pPr>
      <w:r w:rsidRPr="00AC625A">
        <w:rPr>
          <w:rFonts w:eastAsia="Times New Roman" w:cs="Tahoma"/>
          <w:b/>
        </w:rPr>
        <w:t>(αφορά τις υπο-δράσεις</w:t>
      </w:r>
      <w:r w:rsidRPr="009D1678">
        <w:rPr>
          <w:rFonts w:eastAsia="Times New Roman" w:cs="Tahoma"/>
          <w:b/>
        </w:rPr>
        <w:t xml:space="preserve">:  </w:t>
      </w:r>
      <w:r w:rsidRPr="009D1678">
        <w:rPr>
          <w:rFonts w:eastAsia="Times New Roman" w:cs="Arial"/>
          <w:b/>
          <w:szCs w:val="16"/>
          <w:u w:val="single"/>
        </w:rPr>
        <w:t>19.2.2.</w:t>
      </w:r>
      <w:r w:rsidR="008B3477" w:rsidRPr="009D1678">
        <w:rPr>
          <w:rFonts w:eastAsia="Times New Roman" w:cs="Arial"/>
          <w:b/>
          <w:szCs w:val="16"/>
          <w:u w:val="single"/>
        </w:rPr>
        <w:t>2</w:t>
      </w:r>
      <w:r w:rsidRPr="009D1678">
        <w:rPr>
          <w:rFonts w:eastAsia="Times New Roman" w:cs="Arial"/>
          <w:b/>
          <w:szCs w:val="16"/>
          <w:u w:val="single"/>
        </w:rPr>
        <w:t>, 19.2.3.</w:t>
      </w:r>
      <w:r w:rsidR="008B3477" w:rsidRPr="009D1678">
        <w:rPr>
          <w:rFonts w:eastAsia="Times New Roman" w:cs="Arial"/>
          <w:b/>
          <w:szCs w:val="16"/>
          <w:u w:val="single"/>
        </w:rPr>
        <w:t>1</w:t>
      </w:r>
      <w:r w:rsidRPr="009D1678">
        <w:rPr>
          <w:rFonts w:eastAsia="Times New Roman" w:cs="Arial"/>
          <w:b/>
          <w:szCs w:val="16"/>
          <w:u w:val="single"/>
        </w:rPr>
        <w:t>)</w:t>
      </w:r>
    </w:p>
    <w:p w:rsidR="00AC625A" w:rsidRPr="00AC625A" w:rsidRDefault="00AC625A" w:rsidP="00D46C34">
      <w:pPr>
        <w:spacing w:after="0"/>
        <w:jc w:val="both"/>
        <w:rPr>
          <w:rFonts w:ascii="Calibri" w:hAnsi="Calibri"/>
        </w:rPr>
      </w:pPr>
      <w:r w:rsidRPr="00AC625A">
        <w:rPr>
          <w:rFonts w:ascii="Calibri" w:hAnsi="Calibri"/>
        </w:rPr>
        <w:t>Εξετάζεται η περιγραφή των αντίστοιχων πεδίων της Αίτησης Στήριξης, όπου αναφέρονται οι ποσότητες των χρησιμοποιούμενων πρώτων υλών βιολογικής καλλιέργειας ή βιολογικής εκτροφής ή παραγόμενων με βάση άλλα πρότυπα και βαθμολογείται το ποσοστό τους επί των συνολικών χρησιμοποιούμενων πρώτων υλών. Τα ανωτέρω τεκμηριώνονται</w:t>
      </w:r>
      <w:r w:rsidR="00E552F3">
        <w:rPr>
          <w:rFonts w:ascii="Calibri" w:hAnsi="Calibri"/>
        </w:rPr>
        <w:t xml:space="preserve"> </w:t>
      </w:r>
      <w:r w:rsidR="00E552F3" w:rsidRPr="00411AA8">
        <w:rPr>
          <w:rFonts w:ascii="Calibri" w:hAnsi="Calibri"/>
        </w:rPr>
        <w:t>ενδεικτικά</w:t>
      </w:r>
      <w:r w:rsidR="00E552F3">
        <w:rPr>
          <w:rFonts w:ascii="Calibri" w:hAnsi="Calibri"/>
        </w:rPr>
        <w:t xml:space="preserve"> </w:t>
      </w:r>
      <w:r w:rsidRPr="00AC625A">
        <w:rPr>
          <w:rFonts w:ascii="Calibri" w:hAnsi="Calibri"/>
        </w:rPr>
        <w:t xml:space="preserve"> από Βεβαίωση Αρμόδιου Διοικητικού Φορέα, Φορέα Πιστοποίησης</w:t>
      </w:r>
      <w:r w:rsidR="00E552F3">
        <w:rPr>
          <w:rFonts w:ascii="Calibri" w:hAnsi="Calibri"/>
        </w:rPr>
        <w:t>,</w:t>
      </w:r>
      <w:r w:rsidRPr="00AC625A">
        <w:rPr>
          <w:rFonts w:ascii="Calibri" w:hAnsi="Calibri"/>
        </w:rPr>
        <w:t xml:space="preserve"> συμβάσεις μεταξύ παραγωγών και εν </w:t>
      </w:r>
      <w:r w:rsidRPr="007E77A1">
        <w:rPr>
          <w:rFonts w:ascii="Calibri" w:hAnsi="Calibri"/>
        </w:rPr>
        <w:t>δυνάμει δικαιούχων</w:t>
      </w:r>
      <w:r w:rsidR="00E552F3" w:rsidRPr="007E77A1">
        <w:rPr>
          <w:rFonts w:ascii="Calibri" w:hAnsi="Calibri"/>
        </w:rPr>
        <w:t xml:space="preserve"> κ.α.</w:t>
      </w:r>
    </w:p>
    <w:p w:rsidR="00AC625A" w:rsidRDefault="00AC625A" w:rsidP="00D46C34">
      <w:pPr>
        <w:spacing w:after="0"/>
        <w:jc w:val="both"/>
        <w:rPr>
          <w:rFonts w:ascii="Calibri" w:eastAsia="Times New Roman" w:hAnsi="Calibri" w:cs="Times New Roman"/>
          <w:color w:val="000000"/>
        </w:rPr>
      </w:pPr>
      <w:r w:rsidRPr="00AC625A">
        <w:rPr>
          <w:rFonts w:ascii="Calibri" w:eastAsia="Times New Roman" w:hAnsi="Calibri" w:cs="Times New Roman"/>
          <w:color w:val="000000"/>
        </w:rPr>
        <w:t xml:space="preserve">Για τις λειτουργούσες επιχειρήσεις, μπορεί να ληφθεί υπ’ όψη η τεκμηριωμένη </w:t>
      </w:r>
      <w:r w:rsidR="00C9703B">
        <w:rPr>
          <w:rFonts w:ascii="Calibri" w:eastAsia="Times New Roman" w:hAnsi="Calibri" w:cs="Times New Roman"/>
          <w:color w:val="000000"/>
        </w:rPr>
        <w:t>μέση</w:t>
      </w:r>
      <w:r w:rsidRPr="00AC625A">
        <w:rPr>
          <w:rFonts w:ascii="Calibri" w:eastAsia="Times New Roman" w:hAnsi="Calibri" w:cs="Times New Roman"/>
          <w:color w:val="000000"/>
        </w:rPr>
        <w:t xml:space="preserve"> επίδοση της τελευταίας τριετίας, για δε τις νέες ή υπό σύσταση επιχειρήσεις θα ληφθεί υπ’ όψη η τεκμηριωμένη πρόβλεψη ποσοτήτων του πρώτου έτους λειτουργίας.</w:t>
      </w:r>
    </w:p>
    <w:p w:rsidR="005C589E" w:rsidRPr="00AC625A" w:rsidRDefault="005C589E" w:rsidP="00D46C34">
      <w:pPr>
        <w:spacing w:after="0"/>
        <w:jc w:val="both"/>
        <w:rPr>
          <w:rFonts w:ascii="Calibri" w:eastAsia="Times New Roman" w:hAnsi="Calibri" w:cs="Times New Roman"/>
          <w:color w:val="000000"/>
        </w:rPr>
      </w:pPr>
    </w:p>
    <w:p w:rsidR="00AC625A" w:rsidRPr="00AC625A" w:rsidRDefault="00AC625A" w:rsidP="00D46C34">
      <w:pPr>
        <w:spacing w:after="0"/>
        <w:jc w:val="both"/>
        <w:rPr>
          <w:rFonts w:eastAsia="Times New Roman" w:cs="Arial"/>
          <w:b/>
          <w:szCs w:val="16"/>
          <w:u w:val="single"/>
        </w:rPr>
      </w:pPr>
      <w:r w:rsidRPr="00AC625A">
        <w:rPr>
          <w:rFonts w:eastAsia="Times New Roman" w:cs="Arial"/>
          <w:b/>
          <w:szCs w:val="16"/>
          <w:u w:val="single"/>
        </w:rPr>
        <w:t>15. Ποσοστό δαπανών σχετικών με τη χρήση ή παραγωγή ανανεώσιμων πηγών ενέργειας (ΑΠΕ), (φωτοβολταϊκά, βιοντίζελ, βιοαέριο κ.λ.π.) για την κάλυψη των αναγκών των μονάδων.</w:t>
      </w:r>
    </w:p>
    <w:p w:rsidR="000577DE" w:rsidRDefault="00AC625A" w:rsidP="00D46C34">
      <w:pPr>
        <w:spacing w:after="0"/>
        <w:jc w:val="both"/>
        <w:rPr>
          <w:rFonts w:ascii="Calibri" w:hAnsi="Calibri"/>
          <w:b/>
        </w:rPr>
      </w:pPr>
      <w:r w:rsidRPr="000577DE">
        <w:rPr>
          <w:rFonts w:eastAsia="Times New Roman" w:cs="Tahoma"/>
          <w:b/>
        </w:rPr>
        <w:t xml:space="preserve">(αφορά τις υπο-δράσεις:  </w:t>
      </w:r>
      <w:r w:rsidRPr="000577DE">
        <w:rPr>
          <w:rFonts w:ascii="Calibri" w:hAnsi="Calibri"/>
          <w:b/>
        </w:rPr>
        <w:t>19.2.3.1, 19.2.2.4,</w:t>
      </w:r>
      <w:r w:rsidR="00851048" w:rsidRPr="000577DE">
        <w:rPr>
          <w:rFonts w:ascii="Calibri" w:hAnsi="Calibri"/>
          <w:b/>
        </w:rPr>
        <w:t xml:space="preserve"> 19.2.2.5, 19.2.2.6</w:t>
      </w:r>
      <w:r w:rsidR="000577DE" w:rsidRPr="000577DE">
        <w:rPr>
          <w:rFonts w:ascii="Calibri" w:hAnsi="Calibri"/>
          <w:b/>
        </w:rPr>
        <w:t>)</w:t>
      </w:r>
      <w:r w:rsidR="00851048" w:rsidRPr="000577DE">
        <w:rPr>
          <w:rFonts w:ascii="Calibri" w:hAnsi="Calibri"/>
          <w:b/>
        </w:rPr>
        <w:t xml:space="preserve"> </w:t>
      </w:r>
    </w:p>
    <w:p w:rsidR="00AC625A" w:rsidRPr="00AC625A" w:rsidRDefault="00AC625A" w:rsidP="00D46C34">
      <w:pPr>
        <w:spacing w:after="0"/>
        <w:jc w:val="both"/>
        <w:rPr>
          <w:rFonts w:ascii="Calibri" w:hAnsi="Calibri"/>
        </w:rPr>
      </w:pPr>
      <w:r w:rsidRPr="00AC625A">
        <w:rPr>
          <w:rFonts w:ascii="Calibri" w:hAnsi="Calibri"/>
        </w:rPr>
        <w:t>Εξετάζεται η περιγραφή των αντίστοιχων πεδίων της Αίτησης Στήριξης και η περιγραφή / τεκμηρίωση των αντιστοίχων δαπανών, με την προσκόμιση αποδεικτικών εύλογου κόστους (προτιμολόγια, συγκριτικές προσφορές, κατά περίπτωση).</w:t>
      </w:r>
    </w:p>
    <w:p w:rsidR="00E552F3" w:rsidRDefault="00AC625A" w:rsidP="00D46C34">
      <w:pPr>
        <w:spacing w:after="0"/>
        <w:jc w:val="both"/>
        <w:rPr>
          <w:rFonts w:ascii="Calibri" w:eastAsia="Times New Roman" w:hAnsi="Calibri" w:cs="Times New Roman"/>
          <w:color w:val="000000"/>
        </w:rPr>
      </w:pPr>
      <w:r w:rsidRPr="00AC625A">
        <w:rPr>
          <w:rFonts w:ascii="Calibri" w:hAnsi="Calibri"/>
        </w:rPr>
        <w:t>Εξετάζεται</w:t>
      </w:r>
      <w:r w:rsidRPr="00AC625A">
        <w:rPr>
          <w:rFonts w:ascii="Calibri" w:eastAsia="Times New Roman" w:hAnsi="Calibri" w:cs="Times New Roman"/>
          <w:color w:val="000000"/>
        </w:rPr>
        <w:t xml:space="preserve"> το επί τοις εκατόν ποσοστό των σχετικών με τη χρήση ή παραγωγή ανανεώσιμων πηγών ενέργειας (ΑΠΕ), (φωτοβολταϊκά, βιοντίζελ, βιοαέριο </w:t>
      </w:r>
      <w:r w:rsidR="00C52BEB" w:rsidRPr="00AC625A">
        <w:rPr>
          <w:rFonts w:ascii="Calibri" w:eastAsia="Times New Roman" w:hAnsi="Calibri" w:cs="Times New Roman"/>
          <w:color w:val="000000"/>
        </w:rPr>
        <w:t>κλπ.</w:t>
      </w:r>
      <w:r w:rsidRPr="00AC625A">
        <w:rPr>
          <w:rFonts w:ascii="Calibri" w:eastAsia="Times New Roman" w:hAnsi="Calibri" w:cs="Times New Roman"/>
          <w:color w:val="000000"/>
        </w:rPr>
        <w:t>) δαπανών για την κάλυψη των αναγκών των προτεινόμενων έργων, σε σχέση με τις συνολικές δαπάνες τους. Ελέγχεται η βελτίωση του περιβαλλοντικού προφίλ των έργων και η συμβολή στην άμβλυνση των επιπτώσεων στην κλιματική αλλαγή μέσω της αποδοτικότερης χρήσης ενέργειας ή της παραγωγής ενέργειας από ανανεώσιμες πηγές, καθώς και ο περιορισμός των εκπομπών αερίων θερμοκηπίου μέσω της διαχείρισης και αξιοποίησης των αποβλήτων.</w:t>
      </w:r>
      <w:r w:rsidRPr="00AC625A">
        <w:rPr>
          <w:rFonts w:ascii="Calibri" w:eastAsia="Times New Roman" w:hAnsi="Calibri" w:cs="Times New Roman"/>
          <w:color w:val="000000"/>
        </w:rPr>
        <w:br/>
        <w:t>Επενδύσεις που συμβάλλουν στη χρήση ΑΠΕ ενδεικτικά είναι τα  φωτοβολταϊκά συστήματα συνδεδεμένα ή αυτόνομα, γεωθερμικές αντλίες θερμότητας, αντλίες θερμότητας για παραγωγή θερμικής ενέργειας, ανεμογεννήτριες για παραγωγή ηλεκτρικής ενέργειας συνδεδεμένες ή αυτόνομες, καυστήρες βιομάζας, συστήματα υδρογόνου κτλ. Στο παρόν κριτήριο βαθμολογείται η χρήση ή παραγωγή, για ιδία χρήση, ανανεώσιμων πηγών ενέργειας, ως ποσοστό των σχετικών (ενεργειακών δαπανών) επί του συνόλου των δαπανών του έργου.</w:t>
      </w:r>
    </w:p>
    <w:p w:rsidR="009D1678" w:rsidRDefault="00E552F3" w:rsidP="00D46C34">
      <w:pPr>
        <w:spacing w:after="0"/>
        <w:jc w:val="both"/>
        <w:rPr>
          <w:rFonts w:ascii="Calibri" w:eastAsia="Times New Roman" w:hAnsi="Calibri" w:cs="Times New Roman"/>
          <w:color w:val="000000"/>
          <w:u w:val="single"/>
        </w:rPr>
      </w:pPr>
      <w:r w:rsidRPr="007E77A1">
        <w:rPr>
          <w:rFonts w:ascii="Calibri" w:eastAsia="Times New Roman" w:hAnsi="Calibri" w:cs="Times New Roman"/>
          <w:color w:val="000000"/>
          <w:u w:val="single"/>
        </w:rPr>
        <w:t>Η παραγωγή ενέργειας από  ΑΠΕ δεν επιτρέπεται με βάση το άρθρο 14 Καν. 651/2014</w:t>
      </w:r>
      <w:r w:rsidR="009D1678">
        <w:rPr>
          <w:rFonts w:ascii="Calibri" w:eastAsia="Times New Roman" w:hAnsi="Calibri" w:cs="Times New Roman"/>
          <w:color w:val="000000"/>
          <w:u w:val="single"/>
        </w:rPr>
        <w:t xml:space="preserve">. </w:t>
      </w:r>
      <w:r w:rsidRPr="007E77A1">
        <w:rPr>
          <w:rFonts w:ascii="Calibri" w:eastAsia="Times New Roman" w:hAnsi="Calibri" w:cs="Times New Roman"/>
          <w:color w:val="000000"/>
          <w:u w:val="single"/>
        </w:rPr>
        <w:t xml:space="preserve"> </w:t>
      </w:r>
    </w:p>
    <w:p w:rsidR="00AC625A" w:rsidRPr="00AC625A" w:rsidRDefault="00AC625A" w:rsidP="00D46C34">
      <w:pPr>
        <w:spacing w:after="0"/>
        <w:jc w:val="both"/>
        <w:rPr>
          <w:rFonts w:eastAsia="Times New Roman" w:cs="Arial"/>
          <w:b/>
          <w:szCs w:val="16"/>
          <w:u w:val="single"/>
        </w:rPr>
      </w:pPr>
      <w:r w:rsidRPr="00AC625A">
        <w:rPr>
          <w:rFonts w:eastAsia="Times New Roman" w:cs="Arial"/>
          <w:b/>
          <w:szCs w:val="16"/>
          <w:u w:val="single"/>
        </w:rPr>
        <w:t>16. Ποσοστό δαπανών σχετικών με τη χρήση – εγκατάσταση – εφαρμογή συστήματος εξοικονόμησης ύδατος</w:t>
      </w:r>
    </w:p>
    <w:p w:rsidR="00AC625A" w:rsidRPr="00AC625A" w:rsidRDefault="00AC625A" w:rsidP="00D46C34">
      <w:pPr>
        <w:spacing w:after="0"/>
        <w:jc w:val="both"/>
        <w:rPr>
          <w:rFonts w:eastAsia="Times New Roman" w:cs="Arial"/>
          <w:b/>
          <w:szCs w:val="16"/>
        </w:rPr>
      </w:pPr>
      <w:r w:rsidRPr="000577DE">
        <w:rPr>
          <w:rFonts w:eastAsia="Times New Roman" w:cs="Tahoma"/>
          <w:b/>
        </w:rPr>
        <w:t xml:space="preserve">(αφορά τις υπο-δράσεις:  </w:t>
      </w:r>
      <w:r w:rsidRPr="000577DE">
        <w:rPr>
          <w:rFonts w:eastAsia="Times New Roman" w:cs="Arial"/>
          <w:b/>
          <w:szCs w:val="16"/>
        </w:rPr>
        <w:t>19.2.3.1, 19.2.2.4, 19.2.2.6)</w:t>
      </w:r>
    </w:p>
    <w:p w:rsidR="00AC625A" w:rsidRPr="00AC625A" w:rsidRDefault="00AC625A" w:rsidP="00D46C34">
      <w:pPr>
        <w:spacing w:after="0"/>
        <w:jc w:val="both"/>
        <w:rPr>
          <w:rFonts w:ascii="Calibri" w:hAnsi="Calibri"/>
        </w:rPr>
      </w:pPr>
      <w:r w:rsidRPr="00AC625A">
        <w:rPr>
          <w:rFonts w:ascii="Calibri" w:hAnsi="Calibri"/>
        </w:rPr>
        <w:t>Εξετάζεται η περιγραφή των αντίστοιχων πεδίων της Αίτησης Στήριξης. Για την τεκμηρίωση των δαπανών θα πρέπει να προσκομίζονται τα αντίστοιχα προτιμολόγια.</w:t>
      </w:r>
    </w:p>
    <w:p w:rsidR="00AC625A" w:rsidRPr="00AC625A" w:rsidRDefault="00AC625A" w:rsidP="00D46C34">
      <w:pPr>
        <w:spacing w:after="0"/>
        <w:jc w:val="both"/>
        <w:rPr>
          <w:rFonts w:ascii="Calibri" w:eastAsia="Times New Roman" w:hAnsi="Calibri" w:cs="Times New Roman"/>
          <w:color w:val="000000"/>
        </w:rPr>
      </w:pPr>
      <w:r w:rsidRPr="00AC625A">
        <w:rPr>
          <w:rFonts w:ascii="Calibri" w:eastAsia="Times New Roman" w:hAnsi="Calibri" w:cs="Times New Roman"/>
          <w:color w:val="000000"/>
        </w:rPr>
        <w:t>Βαθμολογείται το επί τοις εκατόν ποσοστό των σχετικών με την εξοικονόμηση ύδατος δαπανών για την κάλυψη των αναγκών των προτεινόμενων έργων, σε σχέση με τις συνολικές δαπάνες τους.</w:t>
      </w:r>
    </w:p>
    <w:p w:rsidR="00AC625A" w:rsidRPr="00AC625A" w:rsidRDefault="00AC625A" w:rsidP="00D46C34">
      <w:pPr>
        <w:spacing w:after="0"/>
        <w:jc w:val="both"/>
        <w:rPr>
          <w:rFonts w:eastAsia="Times New Roman" w:cs="Arial"/>
          <w:b/>
          <w:szCs w:val="16"/>
          <w:u w:val="single"/>
        </w:rPr>
      </w:pPr>
      <w:r w:rsidRPr="00AC625A">
        <w:rPr>
          <w:rFonts w:eastAsia="Times New Roman" w:cs="Arial"/>
          <w:b/>
          <w:szCs w:val="16"/>
          <w:u w:val="single"/>
        </w:rPr>
        <w:t>17. Προστασία περιβάλλοντος (στις περιπτώσεις όπου δεν γίνει η χρήση των ανωτέρω 15 και 16)</w:t>
      </w:r>
    </w:p>
    <w:p w:rsidR="000577DE" w:rsidRPr="000577DE" w:rsidRDefault="00AC625A" w:rsidP="00D46C34">
      <w:pPr>
        <w:spacing w:after="0"/>
        <w:jc w:val="both"/>
        <w:rPr>
          <w:rFonts w:eastAsia="Times New Roman" w:cs="Arial"/>
          <w:b/>
          <w:szCs w:val="16"/>
        </w:rPr>
      </w:pPr>
      <w:r w:rsidRPr="00AC625A">
        <w:rPr>
          <w:rFonts w:eastAsia="Times New Roman" w:cs="Tahoma"/>
          <w:b/>
        </w:rPr>
        <w:t xml:space="preserve"> </w:t>
      </w:r>
      <w:r w:rsidRPr="000577DE">
        <w:rPr>
          <w:rFonts w:eastAsia="Times New Roman" w:cs="Tahoma"/>
          <w:b/>
        </w:rPr>
        <w:t xml:space="preserve">(αφορά τις υπο-δράσεις:  </w:t>
      </w:r>
      <w:r w:rsidRPr="000577DE">
        <w:rPr>
          <w:rFonts w:eastAsia="Times New Roman" w:cs="Arial"/>
          <w:b/>
          <w:szCs w:val="16"/>
        </w:rPr>
        <w:t xml:space="preserve">19.2.2.3, </w:t>
      </w:r>
      <w:r w:rsidR="00851048" w:rsidRPr="000577DE">
        <w:rPr>
          <w:rFonts w:ascii="Calibri" w:eastAsia="Times New Roman" w:hAnsi="Calibri" w:cs="Times New Roman"/>
          <w:b/>
          <w:bCs/>
          <w:color w:val="000000"/>
        </w:rPr>
        <w:t>19.2.</w:t>
      </w:r>
      <w:r w:rsidR="009D1678">
        <w:rPr>
          <w:rFonts w:ascii="Calibri" w:eastAsia="Times New Roman" w:hAnsi="Calibri" w:cs="Times New Roman"/>
          <w:b/>
          <w:bCs/>
          <w:color w:val="000000"/>
        </w:rPr>
        <w:t>2</w:t>
      </w:r>
      <w:r w:rsidR="00851048" w:rsidRPr="000577DE">
        <w:rPr>
          <w:rFonts w:ascii="Calibri" w:eastAsia="Times New Roman" w:hAnsi="Calibri" w:cs="Times New Roman"/>
          <w:b/>
          <w:bCs/>
          <w:color w:val="000000"/>
        </w:rPr>
        <w:t xml:space="preserve">.2, </w:t>
      </w:r>
      <w:r w:rsidRPr="000577DE">
        <w:rPr>
          <w:rFonts w:eastAsia="Times New Roman" w:cs="Arial"/>
          <w:b/>
          <w:szCs w:val="16"/>
        </w:rPr>
        <w:t>19.2.3.3</w:t>
      </w:r>
      <w:r w:rsidR="000577DE">
        <w:rPr>
          <w:rFonts w:eastAsia="Times New Roman" w:cs="Arial"/>
          <w:b/>
          <w:szCs w:val="16"/>
        </w:rPr>
        <w:t>,</w:t>
      </w:r>
      <w:r w:rsidR="00851048" w:rsidRPr="000577DE">
        <w:rPr>
          <w:rFonts w:eastAsia="Times New Roman" w:cs="Arial"/>
          <w:b/>
          <w:szCs w:val="16"/>
        </w:rPr>
        <w:t xml:space="preserve"> 19.2.3.4</w:t>
      </w:r>
      <w:r w:rsidR="000577DE" w:rsidRPr="000577DE">
        <w:rPr>
          <w:rFonts w:eastAsia="Times New Roman" w:cs="Arial"/>
          <w:b/>
          <w:szCs w:val="16"/>
        </w:rPr>
        <w:t xml:space="preserve">, </w:t>
      </w:r>
      <w:r w:rsidR="00851048" w:rsidRPr="000577DE">
        <w:rPr>
          <w:rFonts w:eastAsia="Times New Roman" w:cs="Arial"/>
          <w:b/>
          <w:szCs w:val="16"/>
        </w:rPr>
        <w:t>19.2.3.5</w:t>
      </w:r>
      <w:r w:rsidR="000577DE" w:rsidRPr="000577DE">
        <w:rPr>
          <w:rFonts w:eastAsia="Times New Roman" w:cs="Arial"/>
          <w:b/>
          <w:szCs w:val="16"/>
        </w:rPr>
        <w:t>)</w:t>
      </w:r>
    </w:p>
    <w:p w:rsidR="009D1678" w:rsidRDefault="00851048" w:rsidP="00D46C34">
      <w:pPr>
        <w:spacing w:after="0"/>
        <w:jc w:val="both"/>
        <w:rPr>
          <w:rFonts w:ascii="Calibri" w:eastAsiaTheme="minorHAnsi" w:hAnsi="Calibri"/>
          <w:color w:val="000000"/>
        </w:rPr>
      </w:pPr>
      <w:r w:rsidRPr="000577DE">
        <w:rPr>
          <w:rFonts w:eastAsia="Times New Roman" w:cs="Arial"/>
          <w:b/>
          <w:szCs w:val="16"/>
        </w:rPr>
        <w:t xml:space="preserve"> </w:t>
      </w:r>
      <w:r w:rsidR="00AC625A" w:rsidRPr="007E77A1">
        <w:rPr>
          <w:rFonts w:ascii="Calibri" w:eastAsia="Times New Roman" w:hAnsi="Calibri" w:cs="Times New Roman"/>
          <w:color w:val="000000"/>
        </w:rPr>
        <w:t>Στις περιπτώσεις προτάσεων που προβλέπον</w:t>
      </w:r>
      <w:r w:rsidR="00E552F3" w:rsidRPr="007E77A1">
        <w:rPr>
          <w:rFonts w:ascii="Calibri" w:eastAsia="Times New Roman" w:hAnsi="Calibri" w:cs="Times New Roman"/>
          <w:color w:val="000000"/>
        </w:rPr>
        <w:t>ται επενδυτικές</w:t>
      </w:r>
      <w:r w:rsidR="00AC625A" w:rsidRPr="007E77A1">
        <w:rPr>
          <w:rFonts w:ascii="Calibri" w:eastAsia="Times New Roman" w:hAnsi="Calibri" w:cs="Times New Roman"/>
          <w:color w:val="000000"/>
        </w:rPr>
        <w:t xml:space="preserve"> δαπάνες για την προστασία </w:t>
      </w:r>
      <w:r w:rsidR="00AC625A" w:rsidRPr="007E77A1">
        <w:rPr>
          <w:rFonts w:ascii="Calibri" w:eastAsiaTheme="minorHAnsi" w:hAnsi="Calibri"/>
          <w:color w:val="000000"/>
        </w:rPr>
        <w:t>του περιβάλλοντος (</w:t>
      </w:r>
      <w:r w:rsidR="00E552F3" w:rsidRPr="007E77A1">
        <w:rPr>
          <w:rFonts w:ascii="Calibri" w:eastAsiaTheme="minorHAnsi" w:hAnsi="Calibri"/>
          <w:color w:val="000000"/>
        </w:rPr>
        <w:t xml:space="preserve">ενδεικτικά αναφέρονται η </w:t>
      </w:r>
      <w:r w:rsidR="00AC625A" w:rsidRPr="007E77A1">
        <w:rPr>
          <w:rFonts w:ascii="Calibri" w:eastAsiaTheme="minorHAnsi" w:hAnsi="Calibri"/>
          <w:color w:val="000000"/>
        </w:rPr>
        <w:t xml:space="preserve">διαχείριση στερεών αποβλήτων, </w:t>
      </w:r>
      <w:r w:rsidR="00E552F3" w:rsidRPr="007E77A1">
        <w:rPr>
          <w:rFonts w:ascii="Calibri" w:eastAsiaTheme="minorHAnsi" w:hAnsi="Calibri"/>
          <w:color w:val="000000"/>
        </w:rPr>
        <w:t xml:space="preserve">η </w:t>
      </w:r>
      <w:r w:rsidR="00AC625A" w:rsidRPr="007E77A1">
        <w:rPr>
          <w:rFonts w:ascii="Calibri" w:eastAsiaTheme="minorHAnsi" w:hAnsi="Calibri"/>
          <w:color w:val="000000"/>
        </w:rPr>
        <w:t>ανακύκλωση</w:t>
      </w:r>
      <w:r w:rsidR="00E552F3" w:rsidRPr="007E77A1">
        <w:rPr>
          <w:rFonts w:ascii="Calibri" w:eastAsiaTheme="minorHAnsi" w:hAnsi="Calibri"/>
          <w:color w:val="000000"/>
        </w:rPr>
        <w:t xml:space="preserve">/επαναχρησιμοποίηση </w:t>
      </w:r>
      <w:r w:rsidR="00AC625A" w:rsidRPr="007E77A1">
        <w:rPr>
          <w:rFonts w:ascii="Calibri" w:eastAsiaTheme="minorHAnsi" w:hAnsi="Calibri"/>
          <w:color w:val="000000"/>
        </w:rPr>
        <w:t xml:space="preserve"> υλικών συσκευασίας</w:t>
      </w:r>
      <w:r w:rsidR="00E552F3" w:rsidRPr="007E77A1">
        <w:rPr>
          <w:rFonts w:ascii="Calibri" w:eastAsiaTheme="minorHAnsi" w:hAnsi="Calibri"/>
          <w:color w:val="000000"/>
        </w:rPr>
        <w:t xml:space="preserve"> υπολειμμάτων κτλ</w:t>
      </w:r>
      <w:r w:rsidR="00647AF0" w:rsidRPr="007E77A1">
        <w:rPr>
          <w:rFonts w:ascii="Calibri" w:eastAsiaTheme="minorHAnsi" w:hAnsi="Calibri"/>
          <w:color w:val="000000"/>
        </w:rPr>
        <w:t>, μέτρα εξοικονόμησης ενέργειας</w:t>
      </w:r>
      <w:r w:rsidR="00AC625A" w:rsidRPr="007E77A1">
        <w:rPr>
          <w:rFonts w:ascii="Calibri" w:eastAsiaTheme="minorHAnsi" w:hAnsi="Calibri"/>
          <w:color w:val="000000"/>
        </w:rPr>
        <w:t xml:space="preserve"> κλπ), ως ποσοστό επί των συνολικών δαπανών της πρότασης. Δεν λαμβάνονται υπόψη δαπάνες για ενέργειες υποχρεωτικές από την κείμενη νομοθεσία</w:t>
      </w:r>
      <w:r w:rsidR="00E552F3" w:rsidRPr="007E77A1">
        <w:t>,</w:t>
      </w:r>
      <w:r w:rsidR="007E77A1" w:rsidRPr="007E77A1">
        <w:t xml:space="preserve"> </w:t>
      </w:r>
      <w:r w:rsidR="00E552F3" w:rsidRPr="007E77A1">
        <w:rPr>
          <w:rFonts w:ascii="Calibri" w:eastAsiaTheme="minorHAnsi" w:hAnsi="Calibri"/>
          <w:color w:val="000000"/>
        </w:rPr>
        <w:t>προκειμένου να μην αναιρείται ο χαρακτήρας κινήτρου σε περιπτώσεις ενισχύσεων που χορηγούνται δυνάμει του άρθρου 14 του Καν. 651/2014</w:t>
      </w:r>
      <w:r w:rsidR="009D1678">
        <w:rPr>
          <w:rFonts w:ascii="Calibri" w:eastAsiaTheme="minorHAnsi" w:hAnsi="Calibri"/>
          <w:color w:val="000000"/>
        </w:rPr>
        <w:t>.</w:t>
      </w:r>
      <w:r w:rsidR="00E552F3" w:rsidRPr="007E77A1">
        <w:rPr>
          <w:rFonts w:ascii="Calibri" w:eastAsiaTheme="minorHAnsi" w:hAnsi="Calibri"/>
          <w:color w:val="000000"/>
        </w:rPr>
        <w:t xml:space="preserve"> </w:t>
      </w:r>
      <w:r w:rsidR="0035317C" w:rsidRPr="00EB7C00">
        <w:rPr>
          <w:rFonts w:ascii="Calibri" w:eastAsiaTheme="minorHAnsi" w:hAnsi="Calibri"/>
          <w:color w:val="000000"/>
        </w:rPr>
        <w:t xml:space="preserve">Η παραγωγή ενέργειας από  ΑΠΕ δεν επιτρέπεται </w:t>
      </w:r>
      <w:r w:rsidR="00522BB0">
        <w:rPr>
          <w:rFonts w:ascii="Calibri" w:eastAsiaTheme="minorHAnsi" w:hAnsi="Calibri"/>
          <w:color w:val="000000"/>
        </w:rPr>
        <w:t xml:space="preserve">σε Πράξεις </w:t>
      </w:r>
      <w:r w:rsidR="0035317C" w:rsidRPr="00EB7C00">
        <w:rPr>
          <w:rFonts w:ascii="Calibri" w:eastAsiaTheme="minorHAnsi" w:hAnsi="Calibri"/>
          <w:color w:val="000000"/>
        </w:rPr>
        <w:t xml:space="preserve">με βάση το άρθρο 14 Καν. 651/2014.  </w:t>
      </w:r>
    </w:p>
    <w:p w:rsidR="00AC625A" w:rsidRPr="00AC625A" w:rsidRDefault="00AC625A" w:rsidP="00D46C34">
      <w:pPr>
        <w:spacing w:after="0"/>
        <w:jc w:val="both"/>
        <w:rPr>
          <w:rFonts w:eastAsia="Times New Roman" w:cs="Arial"/>
          <w:b/>
          <w:szCs w:val="16"/>
          <w:u w:val="single"/>
        </w:rPr>
      </w:pPr>
      <w:r w:rsidRPr="00AC625A">
        <w:rPr>
          <w:rFonts w:eastAsia="Times New Roman" w:cs="Arial"/>
          <w:b/>
          <w:szCs w:val="16"/>
          <w:u w:val="single"/>
        </w:rPr>
        <w:t>18. Καινοτόμος  χαρακτήρας της πρότασης/ Χρήση καινοτομίας και νέων τεχνολογιών (μονάδες μεταποίησης και βιοτεχνικές μονάδες)</w:t>
      </w:r>
    </w:p>
    <w:p w:rsidR="00AC625A" w:rsidRPr="009D1678" w:rsidRDefault="00AC625A" w:rsidP="00D46C34">
      <w:pPr>
        <w:spacing w:after="0"/>
        <w:jc w:val="both"/>
        <w:rPr>
          <w:rFonts w:eastAsia="Times New Roman" w:cs="Arial"/>
          <w:b/>
          <w:szCs w:val="16"/>
          <w:u w:val="single"/>
        </w:rPr>
      </w:pPr>
      <w:r w:rsidRPr="00AC625A">
        <w:rPr>
          <w:rFonts w:eastAsia="Times New Roman" w:cs="Tahoma"/>
          <w:b/>
        </w:rPr>
        <w:t>(αφορά τις υπο-δράσεις</w:t>
      </w:r>
      <w:r w:rsidRPr="009D1678">
        <w:rPr>
          <w:rFonts w:eastAsia="Times New Roman" w:cs="Tahoma"/>
          <w:b/>
        </w:rPr>
        <w:t>:  19.2.2.</w:t>
      </w:r>
      <w:r w:rsidR="009D1678" w:rsidRPr="009D1678">
        <w:rPr>
          <w:rFonts w:eastAsia="Times New Roman" w:cs="Tahoma"/>
          <w:b/>
        </w:rPr>
        <w:t>2</w:t>
      </w:r>
      <w:r w:rsidRPr="009D1678">
        <w:rPr>
          <w:rFonts w:eastAsia="Times New Roman" w:cs="Tahoma"/>
          <w:b/>
        </w:rPr>
        <w:t>, 19.2.3.1, 19.2.2.4, 19.2.3.4, 19.2.2.6)</w:t>
      </w:r>
    </w:p>
    <w:p w:rsidR="00AC625A" w:rsidRPr="00AC625A" w:rsidRDefault="00AC625A" w:rsidP="00D46C34">
      <w:pPr>
        <w:spacing w:after="0"/>
        <w:jc w:val="both"/>
        <w:rPr>
          <w:rFonts w:eastAsia="Times New Roman" w:cs="Arial"/>
          <w:b/>
          <w:szCs w:val="16"/>
          <w:u w:val="single"/>
        </w:rPr>
      </w:pPr>
      <w:r w:rsidRPr="009D1678">
        <w:rPr>
          <w:rFonts w:eastAsia="Times New Roman" w:cs="Arial"/>
          <w:b/>
          <w:szCs w:val="16"/>
          <w:u w:val="single"/>
        </w:rPr>
        <w:t>19. Καινοτόμος  χαρακτήρας της πρότασης/ Χρήση καινοτομίας και νέων τεχνολογιών</w:t>
      </w:r>
      <w:r w:rsidRPr="00AC625A">
        <w:rPr>
          <w:rFonts w:eastAsia="Times New Roman" w:cs="Arial"/>
          <w:b/>
          <w:szCs w:val="16"/>
          <w:u w:val="single"/>
        </w:rPr>
        <w:t xml:space="preserve"> (τουρισμός / υπηρεσίες)</w:t>
      </w:r>
    </w:p>
    <w:p w:rsidR="00AC625A" w:rsidRPr="00AC625A" w:rsidRDefault="00AC625A" w:rsidP="00D46C34">
      <w:pPr>
        <w:spacing w:after="0"/>
        <w:jc w:val="both"/>
        <w:rPr>
          <w:rFonts w:eastAsia="Times New Roman" w:cs="Tahoma"/>
          <w:b/>
        </w:rPr>
      </w:pPr>
      <w:r w:rsidRPr="00AC625A">
        <w:rPr>
          <w:rFonts w:eastAsia="Times New Roman" w:cs="Tahoma"/>
          <w:b/>
        </w:rPr>
        <w:t>(αφορά τις υπο-δράσεις:  19.2.2.3, 19.2.3.3, 19.2.2.5, 19.2.3.5)</w:t>
      </w:r>
    </w:p>
    <w:p w:rsidR="00AC625A" w:rsidRPr="00AC625A" w:rsidRDefault="00AC625A" w:rsidP="00D46C34">
      <w:pPr>
        <w:spacing w:after="0"/>
        <w:jc w:val="both"/>
        <w:rPr>
          <w:rFonts w:eastAsia="Times New Roman" w:cs="Arial"/>
          <w:b/>
          <w:szCs w:val="16"/>
          <w:u w:val="single"/>
        </w:rPr>
      </w:pPr>
      <w:r w:rsidRPr="00AC625A">
        <w:rPr>
          <w:rFonts w:eastAsia="Times New Roman" w:cs="Tahoma"/>
          <w:b/>
        </w:rPr>
        <w:t>Για τα ανωτέρω Κριτήρια 18 και 19</w:t>
      </w:r>
      <w:r w:rsidRPr="00AC625A">
        <w:rPr>
          <w:rFonts w:eastAsia="Times New Roman" w:cs="Arial"/>
          <w:b/>
          <w:szCs w:val="16"/>
          <w:u w:val="single"/>
        </w:rPr>
        <w:t xml:space="preserve"> </w:t>
      </w:r>
      <w:r w:rsidRPr="00AC625A">
        <w:rPr>
          <w:rFonts w:ascii="Calibri" w:hAnsi="Calibri"/>
        </w:rPr>
        <w:t>εξετάζεται η περιγραφή των αντίστοιχων πεδίων της Αίτησης Στήριξης</w:t>
      </w:r>
      <w:r w:rsidRPr="00AC625A">
        <w:rPr>
          <w:rFonts w:cs="Calibri"/>
          <w:b/>
          <w:color w:val="000000"/>
        </w:rPr>
        <w:t>. Ειδικότερα, εξετάζεται εάν τα προτεινόμενα έργα πληρούν τους όρους που περιγράφονται στον ακόλουθο Ορισμό της Καινοτομίας:</w:t>
      </w:r>
    </w:p>
    <w:p w:rsidR="00AC625A" w:rsidRPr="00AC625A" w:rsidRDefault="00AC625A" w:rsidP="00D46C34">
      <w:pPr>
        <w:autoSpaceDE w:val="0"/>
        <w:autoSpaceDN w:val="0"/>
        <w:adjustRightInd w:val="0"/>
        <w:spacing w:after="0"/>
        <w:jc w:val="both"/>
        <w:rPr>
          <w:rFonts w:cs="Calibri"/>
          <w:color w:val="000000"/>
        </w:rPr>
      </w:pPr>
      <w:r w:rsidRPr="00AC625A">
        <w:rPr>
          <w:rFonts w:cs="Calibri"/>
          <w:color w:val="000000"/>
        </w:rPr>
        <w:t xml:space="preserve">«Η Καινοτομία ορίζεται ως «η εφαρμοσμένη χρήση της γνώσης με σκοπό την παραγωγή ή/και παροχή νέων ή ουσιαστικά βελτιωμένων προϊόντων, διαδικασιών ή/και υπηρεσιών που βρίσκουν άμεσης παραγωγικής, χρηστικής ή/και εμπορικής εφαρμογής». Εναλλακτικά μπορεί να ορισθεί ότι η καινοτομία συνίσταται στην παραγωγή, την αφομοίωση και την εκμετάλλευση με επιτυχία των νέων επιτευγμάτων ή ιδεών στον οικονομικό και κοινωνικό τομέα. </w:t>
      </w:r>
    </w:p>
    <w:p w:rsidR="00C72472" w:rsidRPr="00AC625A" w:rsidRDefault="00AC625A" w:rsidP="00D46C34">
      <w:pPr>
        <w:spacing w:after="0"/>
        <w:jc w:val="both"/>
      </w:pPr>
      <w:r w:rsidRPr="00AC625A">
        <w:rPr>
          <w:rFonts w:cs="Calibri"/>
          <w:color w:val="000000"/>
        </w:rPr>
        <w:t xml:space="preserve">Μια Καινοτόμα Δράση μπορεί να είναι ριζοσπαστική, ή σταδιακή (ανάλογα με τις αλλαγές σε υφιστάμενες λειτουργίες μιας επιχείρησης) και μπορεί να αναφέρεται σε ένα νέο προϊόν ή μια νέα </w:t>
      </w:r>
      <w:r w:rsidRPr="00AC625A">
        <w:t>υπηρεσία, στους τρόπους παραγωγής τους ή στην τεχνολογία που χρησιμοποιείται, όπως και στην διοικητική δομή ενός οργανισμού (εσωτερικά ή εξωτερικά σε σχέση με τους πελάτες ή καταναλωτές).</w:t>
      </w:r>
    </w:p>
    <w:p w:rsidR="00C9703B" w:rsidRDefault="00C9703B" w:rsidP="00D46C34">
      <w:pPr>
        <w:autoSpaceDE w:val="0"/>
        <w:autoSpaceDN w:val="0"/>
        <w:adjustRightInd w:val="0"/>
        <w:spacing w:after="0"/>
        <w:jc w:val="both"/>
        <w:rPr>
          <w:rFonts w:cs="Calibri"/>
          <w:color w:val="000000"/>
          <w:u w:val="single"/>
        </w:rPr>
      </w:pPr>
    </w:p>
    <w:p w:rsidR="00AC625A" w:rsidRPr="00AC625A" w:rsidRDefault="00AC625A" w:rsidP="00D46C34">
      <w:pPr>
        <w:autoSpaceDE w:val="0"/>
        <w:autoSpaceDN w:val="0"/>
        <w:adjustRightInd w:val="0"/>
        <w:spacing w:after="0"/>
        <w:jc w:val="both"/>
        <w:rPr>
          <w:rFonts w:cs="Calibri"/>
          <w:color w:val="000000"/>
          <w:u w:val="single"/>
        </w:rPr>
      </w:pPr>
      <w:r w:rsidRPr="00AC625A">
        <w:rPr>
          <w:rFonts w:cs="Calibri"/>
          <w:color w:val="000000"/>
          <w:u w:val="single"/>
        </w:rPr>
        <w:t xml:space="preserve">ΚΑΙΝΟΤΟΜΙΑ ΠΡΟΪΟΝΤΩΝ ΚΑΙ ΔΙΑΔΙΚΑΣΙΩΝ </w:t>
      </w:r>
    </w:p>
    <w:p w:rsidR="00AC625A" w:rsidRPr="00AC625A" w:rsidRDefault="00AC625A" w:rsidP="00D46C34">
      <w:pPr>
        <w:autoSpaceDE w:val="0"/>
        <w:autoSpaceDN w:val="0"/>
        <w:adjustRightInd w:val="0"/>
        <w:spacing w:after="0"/>
        <w:jc w:val="both"/>
        <w:rPr>
          <w:rFonts w:cs="Calibri"/>
          <w:color w:val="000000"/>
          <w:u w:val="single"/>
        </w:rPr>
      </w:pPr>
      <w:r w:rsidRPr="00AC625A">
        <w:rPr>
          <w:rFonts w:cs="Calibri"/>
          <w:color w:val="000000"/>
          <w:u w:val="single"/>
        </w:rPr>
        <w:t xml:space="preserve">Ως τεχνολογική καινοτομία ορίζεται: </w:t>
      </w:r>
    </w:p>
    <w:p w:rsidR="00AC625A" w:rsidRPr="00AC625A" w:rsidRDefault="00AC625A" w:rsidP="00D46C34">
      <w:pPr>
        <w:autoSpaceDE w:val="0"/>
        <w:autoSpaceDN w:val="0"/>
        <w:adjustRightInd w:val="0"/>
        <w:spacing w:after="0"/>
        <w:jc w:val="both"/>
        <w:rPr>
          <w:rFonts w:cs="Calibri"/>
          <w:color w:val="000000"/>
        </w:rPr>
      </w:pPr>
      <w:r w:rsidRPr="00AC625A">
        <w:rPr>
          <w:rFonts w:cs="Calibri"/>
          <w:color w:val="000000"/>
        </w:rPr>
        <w:t xml:space="preserve">α. Η εισαγωγή στην αγορά ενός νέου ή σημαντικά βελτιωμένου σε σχέση με τα βασικά του χαρακτηριστικά, τις τεχνικές προδιαγραφές, το ενσωματωμένο λογισμικό ή άλλα μη υλικά συστατικά, προστιθέμενες χρήσεις ή τη φιλικότητα προς τον χρήστη, προϊόντος (υλικού αγαθού ή υπηρεσίας), ή, </w:t>
      </w:r>
    </w:p>
    <w:p w:rsidR="00AC625A" w:rsidRPr="00AC625A" w:rsidRDefault="00AC625A" w:rsidP="00D46C34">
      <w:pPr>
        <w:autoSpaceDE w:val="0"/>
        <w:autoSpaceDN w:val="0"/>
        <w:adjustRightInd w:val="0"/>
        <w:spacing w:after="0"/>
        <w:jc w:val="both"/>
        <w:rPr>
          <w:rFonts w:cs="Calibri"/>
          <w:color w:val="000000"/>
        </w:rPr>
      </w:pPr>
      <w:r w:rsidRPr="00AC625A">
        <w:rPr>
          <w:rFonts w:cs="Calibri"/>
          <w:color w:val="000000"/>
        </w:rPr>
        <w:t xml:space="preserve">β. Η εισαγωγή στην επιχείρηση μίας νέας ή σημαντικά βελτιωμένης διαδικασίας παραγωγής, μεθόδου παροχής και διανομής ή διαδικασίας υποστήριξης για τα αγαθά ή τις υπηρεσίες. Το αποτέλεσμα (της διαδικασίας) θα πρέπει να είναι σημαντικό σε σχέση με τον όγκο της παραγωγής, την ποιότητα των προϊόντων ή το κόστος παραγωγής και διανομής. Καθαρά οργανωτικές ή διοικητικές μεταβολές δεν περιλαμβάνονται στην τεχνολογική καινοτομία. </w:t>
      </w:r>
    </w:p>
    <w:p w:rsidR="00AC625A" w:rsidRPr="00AC625A" w:rsidRDefault="00AC625A" w:rsidP="00D46C34">
      <w:pPr>
        <w:autoSpaceDE w:val="0"/>
        <w:autoSpaceDN w:val="0"/>
        <w:adjustRightInd w:val="0"/>
        <w:spacing w:after="0"/>
        <w:jc w:val="both"/>
        <w:rPr>
          <w:rFonts w:cs="Calibri"/>
          <w:color w:val="000000"/>
        </w:rPr>
      </w:pPr>
      <w:r w:rsidRPr="00AC625A">
        <w:rPr>
          <w:rFonts w:cs="Calibri"/>
          <w:color w:val="000000"/>
        </w:rPr>
        <w:t xml:space="preserve">Επιπρόσθετα, η τεχνολογική καινοτομία πρέπει να βασίζεται στα αποτελέσματα νέων τεχνολογικών εξελίξεων, νέων συνδυασμών υπαρχουσών τεχνολογιών ή στη χρησιμοποίηση άλλου είδους γνώσεων που αποκτήθηκαν από την επιχείρηση. Οι μεταβολές καθαρά αισθητικής φύσεως δεν περιλαμβάνονται. </w:t>
      </w:r>
    </w:p>
    <w:p w:rsidR="00C9703B" w:rsidRDefault="00C9703B" w:rsidP="00D46C34">
      <w:pPr>
        <w:autoSpaceDE w:val="0"/>
        <w:autoSpaceDN w:val="0"/>
        <w:adjustRightInd w:val="0"/>
        <w:spacing w:after="0"/>
        <w:jc w:val="both"/>
        <w:rPr>
          <w:rFonts w:cs="Calibri"/>
          <w:color w:val="000000"/>
          <w:u w:val="single"/>
        </w:rPr>
      </w:pPr>
    </w:p>
    <w:p w:rsidR="00AC625A" w:rsidRPr="00AC625A" w:rsidRDefault="00AC625A" w:rsidP="00D46C34">
      <w:pPr>
        <w:autoSpaceDE w:val="0"/>
        <w:autoSpaceDN w:val="0"/>
        <w:adjustRightInd w:val="0"/>
        <w:spacing w:after="0"/>
        <w:jc w:val="both"/>
        <w:rPr>
          <w:rFonts w:cs="Calibri"/>
          <w:color w:val="000000"/>
          <w:u w:val="single"/>
        </w:rPr>
      </w:pPr>
      <w:r w:rsidRPr="00AC625A">
        <w:rPr>
          <w:rFonts w:cs="Calibri"/>
          <w:color w:val="000000"/>
          <w:u w:val="single"/>
        </w:rPr>
        <w:t xml:space="preserve">ΜΗ ΤΕΧΝΟΛΟΓΙΚΗ ΚΑΙΝΟΤΟΜΙΑ ΠΡΟΪΟΝΤΩΝ ΚΑΙ ΔΙΑΔΙΚΑΣΙΩΝ </w:t>
      </w:r>
    </w:p>
    <w:p w:rsidR="00AC625A" w:rsidRPr="00AC625A" w:rsidRDefault="00AC625A" w:rsidP="00D46C34">
      <w:pPr>
        <w:autoSpaceDE w:val="0"/>
        <w:autoSpaceDN w:val="0"/>
        <w:adjustRightInd w:val="0"/>
        <w:spacing w:after="0"/>
        <w:jc w:val="both"/>
        <w:rPr>
          <w:rFonts w:cs="Calibri"/>
          <w:color w:val="000000"/>
        </w:rPr>
      </w:pPr>
      <w:r w:rsidRPr="00AC625A">
        <w:rPr>
          <w:rFonts w:cs="Calibri"/>
          <w:color w:val="000000"/>
        </w:rPr>
        <w:t xml:space="preserve">Οργανωτική μη τεχνολογική καινοτομία είναι η εφαρμογή νέων μεθόδων ή μεταβολών των μεθόδων, όσον αφορά τη δομή ή τη διοίκηση της επιχείρησης, που αποσκοπούν στη βελτίωση της χρήσης των γνώσεων στην επιχείρηση, της ποιότητας των αγαθών και των υπηρεσιών ή της αποτελεσματικότητας των ροών εργασίας. </w:t>
      </w:r>
    </w:p>
    <w:p w:rsidR="00AC625A" w:rsidRDefault="00AC625A" w:rsidP="00D46C34">
      <w:pPr>
        <w:autoSpaceDE w:val="0"/>
        <w:autoSpaceDN w:val="0"/>
        <w:adjustRightInd w:val="0"/>
        <w:spacing w:after="0"/>
        <w:jc w:val="both"/>
        <w:rPr>
          <w:rFonts w:cs="Calibri"/>
          <w:color w:val="000000"/>
        </w:rPr>
      </w:pPr>
      <w:r w:rsidRPr="00AC625A">
        <w:rPr>
          <w:rFonts w:cs="Calibri"/>
          <w:color w:val="000000"/>
        </w:rPr>
        <w:t xml:space="preserve">Μη τεχνολογική καινοτομία εμπορίας είναι η εφαρμογή νέων ή βελτιωμένων σχεδίων ή μεθόδων πώλησης που αποσκοπούν στην αύξηση της ελκυστικότητας των αγαθών και των υπηρεσιών ή στην είσοδο σε νέες αγορές. </w:t>
      </w:r>
    </w:p>
    <w:p w:rsidR="00AC625A" w:rsidRPr="00AC625A" w:rsidRDefault="00AC625A" w:rsidP="00D46C34">
      <w:pPr>
        <w:autoSpaceDE w:val="0"/>
        <w:autoSpaceDN w:val="0"/>
        <w:adjustRightInd w:val="0"/>
        <w:spacing w:after="0"/>
        <w:jc w:val="both"/>
        <w:rPr>
          <w:rFonts w:cs="Calibri"/>
          <w:b/>
          <w:color w:val="000000"/>
        </w:rPr>
      </w:pPr>
      <w:r w:rsidRPr="00AC625A">
        <w:rPr>
          <w:rFonts w:cs="Calibri"/>
          <w:b/>
          <w:color w:val="000000"/>
        </w:rPr>
        <w:t xml:space="preserve">Α) Παραδείγματα του τι μπορεί να αφορά η τεχνολογική καινοτομία </w:t>
      </w:r>
    </w:p>
    <w:p w:rsidR="00AC625A" w:rsidRPr="00AC625A" w:rsidRDefault="00AC625A" w:rsidP="00D46C34">
      <w:pPr>
        <w:autoSpaceDE w:val="0"/>
        <w:autoSpaceDN w:val="0"/>
        <w:adjustRightInd w:val="0"/>
        <w:spacing w:after="0"/>
        <w:jc w:val="both"/>
        <w:rPr>
          <w:rFonts w:cs="Calibri"/>
          <w:color w:val="000000"/>
        </w:rPr>
      </w:pPr>
      <w:r w:rsidRPr="00AC625A">
        <w:rPr>
          <w:rFonts w:cs="Calibri"/>
          <w:color w:val="000000"/>
        </w:rPr>
        <w:t xml:space="preserve">Ο κατάλογος είναι ενδεικτικός και δεν εξαντλεί όλες τις περιπτώσεις. </w:t>
      </w:r>
    </w:p>
    <w:p w:rsidR="00AC625A" w:rsidRPr="00AC625A" w:rsidRDefault="00AC625A" w:rsidP="00D46C34">
      <w:pPr>
        <w:autoSpaceDE w:val="0"/>
        <w:autoSpaceDN w:val="0"/>
        <w:adjustRightInd w:val="0"/>
        <w:spacing w:after="0"/>
        <w:jc w:val="both"/>
        <w:rPr>
          <w:rFonts w:cs="Calibri"/>
          <w:color w:val="000000"/>
        </w:rPr>
      </w:pPr>
      <w:r w:rsidRPr="00AC625A">
        <w:rPr>
          <w:rFonts w:cs="Calibri"/>
          <w:color w:val="000000"/>
        </w:rPr>
        <w:t xml:space="preserve">1. Βιομηχανία / Παραγωγή </w:t>
      </w:r>
    </w:p>
    <w:p w:rsidR="00AC625A" w:rsidRPr="00AC625A" w:rsidRDefault="00AC625A" w:rsidP="00D46C34">
      <w:pPr>
        <w:autoSpaceDE w:val="0"/>
        <w:autoSpaceDN w:val="0"/>
        <w:adjustRightInd w:val="0"/>
        <w:spacing w:after="0"/>
        <w:jc w:val="both"/>
        <w:rPr>
          <w:rFonts w:cs="Calibri"/>
          <w:color w:val="000000"/>
        </w:rPr>
      </w:pPr>
      <w:r w:rsidRPr="00AC625A">
        <w:rPr>
          <w:rFonts w:cs="Calibri"/>
          <w:color w:val="000000"/>
        </w:rPr>
        <w:t xml:space="preserve">Καινοτομία προϊόντος / διαδικασίας </w:t>
      </w:r>
    </w:p>
    <w:p w:rsidR="00AC625A" w:rsidRPr="00AC625A" w:rsidRDefault="00AC625A" w:rsidP="00D46C34">
      <w:pPr>
        <w:numPr>
          <w:ilvl w:val="0"/>
          <w:numId w:val="17"/>
        </w:numPr>
        <w:autoSpaceDE w:val="0"/>
        <w:autoSpaceDN w:val="0"/>
        <w:adjustRightInd w:val="0"/>
        <w:spacing w:after="0"/>
        <w:ind w:left="360"/>
        <w:contextualSpacing/>
        <w:jc w:val="both"/>
        <w:rPr>
          <w:rFonts w:cs="Calibri"/>
          <w:color w:val="000000"/>
        </w:rPr>
      </w:pPr>
      <w:r w:rsidRPr="00AC625A">
        <w:rPr>
          <w:rFonts w:cs="Calibri"/>
          <w:color w:val="000000"/>
        </w:rPr>
        <w:t xml:space="preserve">Νέες μέθοδοι στην παρασκευή τελικών και άλλων προϊόντων / υπηρεσιών με νέες πρώτες ύλες </w:t>
      </w:r>
    </w:p>
    <w:p w:rsidR="00AC625A" w:rsidRPr="00AC625A" w:rsidRDefault="00AC625A" w:rsidP="00D46C34">
      <w:pPr>
        <w:numPr>
          <w:ilvl w:val="0"/>
          <w:numId w:val="17"/>
        </w:numPr>
        <w:spacing w:after="0"/>
        <w:ind w:left="360"/>
        <w:contextualSpacing/>
        <w:jc w:val="both"/>
        <w:rPr>
          <w:rFonts w:cs="Calibri"/>
          <w:color w:val="000000"/>
        </w:rPr>
      </w:pPr>
      <w:r w:rsidRPr="00AC625A">
        <w:rPr>
          <w:rFonts w:cs="Calibri"/>
          <w:color w:val="000000"/>
        </w:rPr>
        <w:t>Χρήση νέων φιλικών προς το περιβάλλον υλικών</w:t>
      </w:r>
    </w:p>
    <w:p w:rsidR="00AC625A" w:rsidRPr="00AC625A" w:rsidRDefault="00AC625A" w:rsidP="00D46C34">
      <w:pPr>
        <w:spacing w:after="0"/>
        <w:jc w:val="both"/>
        <w:rPr>
          <w:rFonts w:cs="Calibri"/>
          <w:color w:val="000000"/>
        </w:rPr>
      </w:pPr>
      <w:r w:rsidRPr="00AC625A">
        <w:rPr>
          <w:rFonts w:cs="Calibri"/>
          <w:color w:val="000000"/>
        </w:rPr>
        <w:t xml:space="preserve">Προϊόντα βιοτεχνολογίας </w:t>
      </w:r>
    </w:p>
    <w:p w:rsidR="00AC625A" w:rsidRPr="00AC625A" w:rsidRDefault="00AC625A" w:rsidP="00D46C34">
      <w:pPr>
        <w:numPr>
          <w:ilvl w:val="0"/>
          <w:numId w:val="16"/>
        </w:numPr>
        <w:autoSpaceDE w:val="0"/>
        <w:autoSpaceDN w:val="0"/>
        <w:adjustRightInd w:val="0"/>
        <w:spacing w:after="0"/>
        <w:ind w:left="360"/>
        <w:contextualSpacing/>
        <w:jc w:val="both"/>
        <w:rPr>
          <w:rFonts w:cs="Calibri"/>
          <w:color w:val="000000"/>
        </w:rPr>
      </w:pPr>
      <w:r w:rsidRPr="00AC625A">
        <w:rPr>
          <w:rFonts w:cs="Calibri"/>
          <w:color w:val="000000"/>
        </w:rPr>
        <w:t xml:space="preserve">Νέες ενεργειακές τεχνολογίες στον πρωτογενή τομέα </w:t>
      </w:r>
    </w:p>
    <w:p w:rsidR="00AC625A" w:rsidRPr="00AC625A" w:rsidRDefault="00AC625A" w:rsidP="00D46C34">
      <w:pPr>
        <w:numPr>
          <w:ilvl w:val="0"/>
          <w:numId w:val="16"/>
        </w:numPr>
        <w:autoSpaceDE w:val="0"/>
        <w:autoSpaceDN w:val="0"/>
        <w:adjustRightInd w:val="0"/>
        <w:spacing w:after="0"/>
        <w:ind w:left="360"/>
        <w:contextualSpacing/>
        <w:jc w:val="both"/>
        <w:rPr>
          <w:rFonts w:cs="Calibri"/>
          <w:color w:val="000000"/>
        </w:rPr>
      </w:pPr>
      <w:r w:rsidRPr="00AC625A">
        <w:rPr>
          <w:rFonts w:cs="Calibri"/>
          <w:color w:val="000000"/>
        </w:rPr>
        <w:t xml:space="preserve">Φάρμακα βιολογικής βάσης </w:t>
      </w:r>
    </w:p>
    <w:p w:rsidR="00AC625A" w:rsidRPr="00AC625A" w:rsidRDefault="00AC625A" w:rsidP="00D46C34">
      <w:pPr>
        <w:numPr>
          <w:ilvl w:val="0"/>
          <w:numId w:val="16"/>
        </w:numPr>
        <w:autoSpaceDE w:val="0"/>
        <w:autoSpaceDN w:val="0"/>
        <w:adjustRightInd w:val="0"/>
        <w:spacing w:after="0"/>
        <w:ind w:left="360"/>
        <w:contextualSpacing/>
        <w:jc w:val="both"/>
        <w:rPr>
          <w:rFonts w:cs="Calibri"/>
          <w:color w:val="000000"/>
        </w:rPr>
      </w:pPr>
      <w:r w:rsidRPr="00AC625A">
        <w:rPr>
          <w:rFonts w:cs="Calibri"/>
          <w:color w:val="000000"/>
        </w:rPr>
        <w:t xml:space="preserve">Νέες διαγνωστικές μέθοδοι στην ιατρική ή στην παραγωγή </w:t>
      </w:r>
    </w:p>
    <w:p w:rsidR="00AC625A" w:rsidRPr="00AC625A" w:rsidRDefault="00AC625A" w:rsidP="00D46C34">
      <w:pPr>
        <w:numPr>
          <w:ilvl w:val="0"/>
          <w:numId w:val="16"/>
        </w:numPr>
        <w:autoSpaceDE w:val="0"/>
        <w:autoSpaceDN w:val="0"/>
        <w:adjustRightInd w:val="0"/>
        <w:spacing w:after="0"/>
        <w:ind w:left="360"/>
        <w:contextualSpacing/>
        <w:jc w:val="both"/>
        <w:rPr>
          <w:rFonts w:cs="Calibri"/>
          <w:color w:val="000000"/>
        </w:rPr>
      </w:pPr>
      <w:r w:rsidRPr="00AC625A">
        <w:rPr>
          <w:rFonts w:cs="Calibri"/>
          <w:color w:val="000000"/>
        </w:rPr>
        <w:t xml:space="preserve">Τεχνολογίες αισθητήρων </w:t>
      </w:r>
    </w:p>
    <w:p w:rsidR="00AC625A" w:rsidRPr="00AC625A" w:rsidRDefault="00AC625A" w:rsidP="00D46C34">
      <w:pPr>
        <w:numPr>
          <w:ilvl w:val="0"/>
          <w:numId w:val="16"/>
        </w:numPr>
        <w:autoSpaceDE w:val="0"/>
        <w:autoSpaceDN w:val="0"/>
        <w:adjustRightInd w:val="0"/>
        <w:spacing w:after="0"/>
        <w:ind w:left="360"/>
        <w:contextualSpacing/>
        <w:jc w:val="both"/>
        <w:rPr>
          <w:rFonts w:cs="Calibri"/>
          <w:color w:val="000000"/>
        </w:rPr>
      </w:pPr>
      <w:r w:rsidRPr="00AC625A">
        <w:rPr>
          <w:rFonts w:cs="Calibri"/>
          <w:color w:val="000000"/>
        </w:rPr>
        <w:t xml:space="preserve">Προϊόντα για την παροχή προστασίας του χρήστη ή περιβάλλοντος </w:t>
      </w:r>
    </w:p>
    <w:p w:rsidR="00AC625A" w:rsidRPr="00AC625A" w:rsidRDefault="00AC625A" w:rsidP="00D46C34">
      <w:pPr>
        <w:numPr>
          <w:ilvl w:val="0"/>
          <w:numId w:val="16"/>
        </w:numPr>
        <w:autoSpaceDE w:val="0"/>
        <w:autoSpaceDN w:val="0"/>
        <w:adjustRightInd w:val="0"/>
        <w:spacing w:after="0"/>
        <w:ind w:left="360"/>
        <w:contextualSpacing/>
        <w:jc w:val="both"/>
        <w:rPr>
          <w:rFonts w:cs="Calibri"/>
          <w:color w:val="000000"/>
        </w:rPr>
      </w:pPr>
      <w:r w:rsidRPr="00AC625A">
        <w:rPr>
          <w:rFonts w:cs="Calibri"/>
          <w:color w:val="000000"/>
        </w:rPr>
        <w:t xml:space="preserve">Συστήματα ολικής διαχείρισης απορριμμάτων ή αποβλήτων </w:t>
      </w:r>
    </w:p>
    <w:p w:rsidR="00AC625A" w:rsidRPr="00AC625A" w:rsidRDefault="00AC625A" w:rsidP="00D46C34">
      <w:pPr>
        <w:numPr>
          <w:ilvl w:val="0"/>
          <w:numId w:val="16"/>
        </w:numPr>
        <w:autoSpaceDE w:val="0"/>
        <w:autoSpaceDN w:val="0"/>
        <w:adjustRightInd w:val="0"/>
        <w:spacing w:after="0"/>
        <w:ind w:left="360"/>
        <w:contextualSpacing/>
        <w:jc w:val="both"/>
        <w:rPr>
          <w:rFonts w:cs="Calibri"/>
          <w:color w:val="000000"/>
        </w:rPr>
      </w:pPr>
      <w:r w:rsidRPr="00AC625A">
        <w:rPr>
          <w:rFonts w:cs="Calibri"/>
          <w:color w:val="000000"/>
        </w:rPr>
        <w:t xml:space="preserve">Αξιοποίηση απορριμμάτων / αποβλήτων. </w:t>
      </w:r>
    </w:p>
    <w:p w:rsidR="00AC625A" w:rsidRPr="00AC625A" w:rsidRDefault="00AC625A" w:rsidP="00D46C34">
      <w:pPr>
        <w:numPr>
          <w:ilvl w:val="0"/>
          <w:numId w:val="16"/>
        </w:numPr>
        <w:autoSpaceDE w:val="0"/>
        <w:autoSpaceDN w:val="0"/>
        <w:adjustRightInd w:val="0"/>
        <w:spacing w:after="0"/>
        <w:ind w:left="360"/>
        <w:contextualSpacing/>
        <w:jc w:val="both"/>
        <w:rPr>
          <w:rFonts w:cs="Calibri"/>
          <w:color w:val="000000"/>
        </w:rPr>
      </w:pPr>
      <w:r w:rsidRPr="00AC625A">
        <w:rPr>
          <w:rFonts w:cs="Calibri"/>
          <w:color w:val="000000"/>
        </w:rPr>
        <w:t xml:space="preserve">Μείωση ενεργειακής κατανάλωσης ανά μονάδα προϊόντος / υπηρεσίας </w:t>
      </w:r>
    </w:p>
    <w:p w:rsidR="00AC625A" w:rsidRPr="00AC625A" w:rsidRDefault="00AC625A" w:rsidP="00D46C34">
      <w:pPr>
        <w:numPr>
          <w:ilvl w:val="0"/>
          <w:numId w:val="16"/>
        </w:numPr>
        <w:autoSpaceDE w:val="0"/>
        <w:autoSpaceDN w:val="0"/>
        <w:adjustRightInd w:val="0"/>
        <w:spacing w:after="0"/>
        <w:ind w:left="360"/>
        <w:contextualSpacing/>
        <w:jc w:val="both"/>
        <w:rPr>
          <w:rFonts w:cs="Calibri"/>
          <w:color w:val="000000"/>
        </w:rPr>
      </w:pPr>
      <w:r w:rsidRPr="00AC625A">
        <w:rPr>
          <w:rFonts w:cs="Calibri"/>
          <w:color w:val="000000"/>
        </w:rPr>
        <w:t xml:space="preserve">Ενσωμάτωση «πράσινων» τεχνολογιών στην παραγωγική / παροχή υπηρεσιών </w:t>
      </w:r>
    </w:p>
    <w:p w:rsidR="00AC625A" w:rsidRPr="00AC625A" w:rsidRDefault="00AC625A" w:rsidP="00D46C34">
      <w:pPr>
        <w:numPr>
          <w:ilvl w:val="0"/>
          <w:numId w:val="16"/>
        </w:numPr>
        <w:autoSpaceDE w:val="0"/>
        <w:autoSpaceDN w:val="0"/>
        <w:adjustRightInd w:val="0"/>
        <w:spacing w:after="0"/>
        <w:ind w:left="360"/>
        <w:contextualSpacing/>
        <w:jc w:val="both"/>
        <w:rPr>
          <w:rFonts w:cs="Calibri"/>
          <w:color w:val="000000"/>
        </w:rPr>
      </w:pPr>
      <w:r w:rsidRPr="00AC625A">
        <w:rPr>
          <w:rFonts w:cs="Calibri"/>
          <w:color w:val="000000"/>
        </w:rPr>
        <w:t xml:space="preserve">Μέθοδος μέτρησης και ελέγχου διαδικασιών ή/και ποιότητας των προϊόντων με αισθητήρες </w:t>
      </w:r>
    </w:p>
    <w:p w:rsidR="00AC625A" w:rsidRPr="00AC625A" w:rsidRDefault="00AC625A" w:rsidP="00D46C34">
      <w:pPr>
        <w:numPr>
          <w:ilvl w:val="0"/>
          <w:numId w:val="16"/>
        </w:numPr>
        <w:autoSpaceDE w:val="0"/>
        <w:autoSpaceDN w:val="0"/>
        <w:adjustRightInd w:val="0"/>
        <w:spacing w:after="0"/>
        <w:ind w:left="360"/>
        <w:contextualSpacing/>
        <w:jc w:val="both"/>
        <w:rPr>
          <w:rFonts w:cs="Calibri"/>
          <w:color w:val="000000"/>
        </w:rPr>
      </w:pPr>
      <w:r w:rsidRPr="00AC625A">
        <w:rPr>
          <w:rFonts w:cs="Calibri"/>
          <w:color w:val="000000"/>
        </w:rPr>
        <w:t xml:space="preserve">Συστήματα που μετρούν και ελέγχουν τα αποθέματα των προϊόντων </w:t>
      </w:r>
    </w:p>
    <w:p w:rsidR="00AC625A" w:rsidRPr="00AC625A" w:rsidRDefault="00AC625A" w:rsidP="00D46C34">
      <w:pPr>
        <w:numPr>
          <w:ilvl w:val="0"/>
          <w:numId w:val="16"/>
        </w:numPr>
        <w:autoSpaceDE w:val="0"/>
        <w:autoSpaceDN w:val="0"/>
        <w:adjustRightInd w:val="0"/>
        <w:spacing w:after="0"/>
        <w:ind w:left="360"/>
        <w:contextualSpacing/>
        <w:jc w:val="both"/>
        <w:rPr>
          <w:rFonts w:cs="Calibri"/>
          <w:color w:val="000000"/>
        </w:rPr>
      </w:pPr>
      <w:r w:rsidRPr="00AC625A">
        <w:rPr>
          <w:rFonts w:cs="Calibri"/>
          <w:color w:val="000000"/>
        </w:rPr>
        <w:t xml:space="preserve">Εισαγωγή μεθόδων που στηρίζονται σε ψηφιακές τεχνολογίες για την ανάπτυξη της παραγωγής (π.χ. αυτοματοποιημένη γραμμή παραγωγής) </w:t>
      </w:r>
    </w:p>
    <w:p w:rsidR="00AC625A" w:rsidRPr="00AC625A" w:rsidRDefault="00AC625A" w:rsidP="00D46C34">
      <w:pPr>
        <w:numPr>
          <w:ilvl w:val="0"/>
          <w:numId w:val="16"/>
        </w:numPr>
        <w:autoSpaceDE w:val="0"/>
        <w:autoSpaceDN w:val="0"/>
        <w:adjustRightInd w:val="0"/>
        <w:spacing w:after="0"/>
        <w:ind w:left="360"/>
        <w:contextualSpacing/>
        <w:jc w:val="both"/>
        <w:rPr>
          <w:rFonts w:cs="Calibri"/>
          <w:color w:val="000000"/>
        </w:rPr>
      </w:pPr>
      <w:r w:rsidRPr="00AC625A">
        <w:rPr>
          <w:rFonts w:cs="Calibri"/>
          <w:color w:val="000000"/>
        </w:rPr>
        <w:t xml:space="preserve">Εισαγωγή προγραμμάτων προσομοίωσης για τον έλεγχο και τη βελτιστοποίηση των τελικών ή και των ενδιάμεσων μεθόδων της παραγωγής και των προϊόντων </w:t>
      </w:r>
    </w:p>
    <w:p w:rsidR="00B54B65" w:rsidRPr="009333D6" w:rsidRDefault="00B54B65" w:rsidP="00D46C34">
      <w:pPr>
        <w:autoSpaceDE w:val="0"/>
        <w:autoSpaceDN w:val="0"/>
        <w:adjustRightInd w:val="0"/>
        <w:spacing w:after="0"/>
        <w:jc w:val="both"/>
        <w:rPr>
          <w:rFonts w:cs="Calibri"/>
          <w:color w:val="000000"/>
        </w:rPr>
      </w:pPr>
    </w:p>
    <w:p w:rsidR="00AC625A" w:rsidRPr="00AC625A" w:rsidRDefault="00AC625A" w:rsidP="00D46C34">
      <w:pPr>
        <w:autoSpaceDE w:val="0"/>
        <w:autoSpaceDN w:val="0"/>
        <w:adjustRightInd w:val="0"/>
        <w:spacing w:after="0"/>
        <w:jc w:val="both"/>
        <w:rPr>
          <w:rFonts w:cs="Calibri"/>
          <w:color w:val="000000"/>
        </w:rPr>
      </w:pPr>
      <w:r w:rsidRPr="00AC625A">
        <w:rPr>
          <w:rFonts w:cs="Calibri"/>
          <w:color w:val="000000"/>
        </w:rPr>
        <w:t xml:space="preserve">2. Εμπόριο - Χονδρικό Εμπόριο </w:t>
      </w:r>
    </w:p>
    <w:p w:rsidR="00AC625A" w:rsidRPr="00AC625A" w:rsidRDefault="00AC625A" w:rsidP="00D46C34">
      <w:pPr>
        <w:autoSpaceDE w:val="0"/>
        <w:autoSpaceDN w:val="0"/>
        <w:adjustRightInd w:val="0"/>
        <w:spacing w:after="0"/>
        <w:jc w:val="both"/>
        <w:rPr>
          <w:rFonts w:cs="Calibri"/>
          <w:color w:val="000000"/>
        </w:rPr>
      </w:pPr>
      <w:r w:rsidRPr="00AC625A">
        <w:rPr>
          <w:rFonts w:cs="Calibri"/>
          <w:color w:val="000000"/>
        </w:rPr>
        <w:t xml:space="preserve">Καινοτομία «προϊόντος» ή διαδικασίας </w:t>
      </w:r>
    </w:p>
    <w:p w:rsidR="00AC625A" w:rsidRPr="00AC625A" w:rsidRDefault="00AC625A" w:rsidP="00D46C34">
      <w:pPr>
        <w:numPr>
          <w:ilvl w:val="0"/>
          <w:numId w:val="15"/>
        </w:numPr>
        <w:autoSpaceDE w:val="0"/>
        <w:autoSpaceDN w:val="0"/>
        <w:adjustRightInd w:val="0"/>
        <w:spacing w:after="0"/>
        <w:ind w:left="360"/>
        <w:contextualSpacing/>
        <w:jc w:val="both"/>
        <w:rPr>
          <w:rFonts w:cs="Calibri"/>
          <w:color w:val="000000"/>
        </w:rPr>
      </w:pPr>
      <w:r w:rsidRPr="00AC625A">
        <w:rPr>
          <w:rFonts w:cs="Calibri"/>
          <w:color w:val="000000"/>
        </w:rPr>
        <w:t xml:space="preserve">Εισαγωγή οικολογικών προϊόντων στη σειρά των αγαθών </w:t>
      </w:r>
    </w:p>
    <w:p w:rsidR="00AC625A" w:rsidRPr="00AC625A" w:rsidRDefault="00AC625A" w:rsidP="00D46C34">
      <w:pPr>
        <w:numPr>
          <w:ilvl w:val="0"/>
          <w:numId w:val="15"/>
        </w:numPr>
        <w:autoSpaceDE w:val="0"/>
        <w:autoSpaceDN w:val="0"/>
        <w:adjustRightInd w:val="0"/>
        <w:spacing w:after="0"/>
        <w:ind w:left="360"/>
        <w:contextualSpacing/>
        <w:jc w:val="both"/>
        <w:rPr>
          <w:rFonts w:cs="Calibri"/>
          <w:color w:val="000000"/>
        </w:rPr>
      </w:pPr>
      <w:r w:rsidRPr="00AC625A">
        <w:rPr>
          <w:rFonts w:cs="Calibri"/>
          <w:color w:val="000000"/>
        </w:rPr>
        <w:t xml:space="preserve">Νέα είδη υπηρεσιών πιστοποίησης </w:t>
      </w:r>
    </w:p>
    <w:p w:rsidR="00AC625A" w:rsidRPr="00AC625A" w:rsidRDefault="00AC625A" w:rsidP="00D46C34">
      <w:pPr>
        <w:numPr>
          <w:ilvl w:val="0"/>
          <w:numId w:val="15"/>
        </w:numPr>
        <w:autoSpaceDE w:val="0"/>
        <w:autoSpaceDN w:val="0"/>
        <w:adjustRightInd w:val="0"/>
        <w:spacing w:after="0"/>
        <w:ind w:left="360"/>
        <w:contextualSpacing/>
        <w:jc w:val="both"/>
        <w:rPr>
          <w:rFonts w:cs="Calibri"/>
          <w:color w:val="000000"/>
        </w:rPr>
      </w:pPr>
      <w:r w:rsidRPr="00AC625A">
        <w:rPr>
          <w:rFonts w:cs="Calibri"/>
          <w:color w:val="000000"/>
        </w:rPr>
        <w:t xml:space="preserve">Εισαγωγή επιπρόσθετων υπηρεσιών: συνδυασμένες υπηρεσίες (π.χ. τεχνικές και συμβουλευτικές υπηρεσίες, εξέταση και πιστοποίηση υπηρεσιών) </w:t>
      </w:r>
    </w:p>
    <w:p w:rsidR="00AC625A" w:rsidRPr="00AC625A" w:rsidRDefault="00AC625A" w:rsidP="00D46C34">
      <w:pPr>
        <w:numPr>
          <w:ilvl w:val="0"/>
          <w:numId w:val="15"/>
        </w:numPr>
        <w:autoSpaceDE w:val="0"/>
        <w:autoSpaceDN w:val="0"/>
        <w:adjustRightInd w:val="0"/>
        <w:spacing w:after="0"/>
        <w:ind w:left="360"/>
        <w:contextualSpacing/>
        <w:jc w:val="both"/>
        <w:rPr>
          <w:rFonts w:cs="Calibri"/>
          <w:color w:val="000000"/>
        </w:rPr>
      </w:pPr>
      <w:r w:rsidRPr="00AC625A">
        <w:rPr>
          <w:rFonts w:cs="Calibri"/>
          <w:color w:val="000000"/>
        </w:rPr>
        <w:t xml:space="preserve">Πώληση απευθείας στον πελάτη - Ηλεκτρονική ανταλλαγή προϊόντων </w:t>
      </w:r>
    </w:p>
    <w:p w:rsidR="00AC625A" w:rsidRPr="00AC625A" w:rsidRDefault="00AC625A" w:rsidP="00D46C34">
      <w:pPr>
        <w:numPr>
          <w:ilvl w:val="0"/>
          <w:numId w:val="15"/>
        </w:numPr>
        <w:autoSpaceDE w:val="0"/>
        <w:autoSpaceDN w:val="0"/>
        <w:adjustRightInd w:val="0"/>
        <w:spacing w:after="0"/>
        <w:ind w:left="360"/>
        <w:contextualSpacing/>
        <w:jc w:val="both"/>
        <w:rPr>
          <w:rFonts w:cs="Calibri"/>
          <w:color w:val="000000"/>
        </w:rPr>
      </w:pPr>
      <w:r w:rsidRPr="00AC625A">
        <w:rPr>
          <w:rFonts w:cs="Calibri"/>
          <w:color w:val="000000"/>
        </w:rPr>
        <w:t xml:space="preserve">Μείωση ενεργειακού «αποτυπώματος» παραγωγικών διαδικασιών </w:t>
      </w:r>
    </w:p>
    <w:p w:rsidR="00AC625A" w:rsidRPr="00AC625A" w:rsidRDefault="00AC625A" w:rsidP="00D46C34">
      <w:pPr>
        <w:numPr>
          <w:ilvl w:val="0"/>
          <w:numId w:val="15"/>
        </w:numPr>
        <w:autoSpaceDE w:val="0"/>
        <w:autoSpaceDN w:val="0"/>
        <w:adjustRightInd w:val="0"/>
        <w:spacing w:after="0"/>
        <w:ind w:left="360"/>
        <w:contextualSpacing/>
        <w:jc w:val="both"/>
        <w:rPr>
          <w:rFonts w:cs="Calibri"/>
          <w:color w:val="000000"/>
        </w:rPr>
      </w:pPr>
      <w:r w:rsidRPr="00AC625A">
        <w:rPr>
          <w:rFonts w:cs="Calibri"/>
          <w:color w:val="000000"/>
        </w:rPr>
        <w:t xml:space="preserve">Μέθοδοι εντοπισμού και ελέγχου των φορτίων </w:t>
      </w:r>
    </w:p>
    <w:p w:rsidR="00AC625A" w:rsidRPr="00AC625A" w:rsidRDefault="00AC625A" w:rsidP="00D46C34">
      <w:pPr>
        <w:numPr>
          <w:ilvl w:val="0"/>
          <w:numId w:val="15"/>
        </w:numPr>
        <w:autoSpaceDE w:val="0"/>
        <w:autoSpaceDN w:val="0"/>
        <w:adjustRightInd w:val="0"/>
        <w:spacing w:after="0"/>
        <w:ind w:left="360"/>
        <w:contextualSpacing/>
        <w:jc w:val="both"/>
        <w:rPr>
          <w:rFonts w:cs="Calibri"/>
          <w:color w:val="000000"/>
        </w:rPr>
      </w:pPr>
      <w:r w:rsidRPr="00AC625A">
        <w:rPr>
          <w:rFonts w:cs="Calibri"/>
          <w:color w:val="000000"/>
        </w:rPr>
        <w:t xml:space="preserve">Ψηφιακός χειρισμός προϊόντων </w:t>
      </w:r>
    </w:p>
    <w:p w:rsidR="00AC625A" w:rsidRPr="00AC625A" w:rsidRDefault="00AC625A" w:rsidP="00D46C34">
      <w:pPr>
        <w:numPr>
          <w:ilvl w:val="0"/>
          <w:numId w:val="15"/>
        </w:numPr>
        <w:autoSpaceDE w:val="0"/>
        <w:autoSpaceDN w:val="0"/>
        <w:adjustRightInd w:val="0"/>
        <w:spacing w:after="0"/>
        <w:ind w:left="360"/>
        <w:contextualSpacing/>
        <w:jc w:val="both"/>
        <w:rPr>
          <w:rFonts w:cs="Calibri"/>
          <w:color w:val="000000"/>
        </w:rPr>
      </w:pPr>
      <w:r w:rsidRPr="00AC625A">
        <w:rPr>
          <w:rFonts w:cs="Calibri"/>
          <w:color w:val="000000"/>
        </w:rPr>
        <w:t xml:space="preserve">Εισαγωγή καναλιών άμεσης επανατροφοδότησης μεταξύ πελάτη-παραγωγού </w:t>
      </w:r>
    </w:p>
    <w:p w:rsidR="00AC625A" w:rsidRPr="00AC625A" w:rsidRDefault="00AC625A" w:rsidP="00D46C34">
      <w:pPr>
        <w:numPr>
          <w:ilvl w:val="0"/>
          <w:numId w:val="15"/>
        </w:numPr>
        <w:autoSpaceDE w:val="0"/>
        <w:autoSpaceDN w:val="0"/>
        <w:adjustRightInd w:val="0"/>
        <w:spacing w:after="0"/>
        <w:ind w:left="360"/>
        <w:contextualSpacing/>
        <w:jc w:val="both"/>
        <w:rPr>
          <w:rFonts w:cs="Calibri"/>
          <w:color w:val="000000"/>
        </w:rPr>
      </w:pPr>
      <w:r w:rsidRPr="00AC625A">
        <w:rPr>
          <w:rFonts w:cs="Calibri"/>
          <w:color w:val="000000"/>
        </w:rPr>
        <w:t xml:space="preserve">Ηλεκτρονικοί κατάλογοι (π.χ. σε οπτικούς δίσκους) </w:t>
      </w:r>
    </w:p>
    <w:p w:rsidR="00AC625A" w:rsidRDefault="00AC625A" w:rsidP="00D46C34">
      <w:pPr>
        <w:numPr>
          <w:ilvl w:val="0"/>
          <w:numId w:val="15"/>
        </w:numPr>
        <w:autoSpaceDE w:val="0"/>
        <w:autoSpaceDN w:val="0"/>
        <w:adjustRightInd w:val="0"/>
        <w:spacing w:after="0"/>
        <w:ind w:left="360"/>
        <w:contextualSpacing/>
        <w:jc w:val="both"/>
        <w:rPr>
          <w:rFonts w:cs="Calibri"/>
          <w:color w:val="000000"/>
        </w:rPr>
      </w:pPr>
      <w:r w:rsidRPr="00AC625A">
        <w:rPr>
          <w:rFonts w:cs="Calibri"/>
          <w:color w:val="000000"/>
        </w:rPr>
        <w:t xml:space="preserve">Κέντρα εξυπηρέτησης πελατών για συντονισμό όλων των απαιτήσεων των πελατών </w:t>
      </w:r>
    </w:p>
    <w:p w:rsidR="009C142E" w:rsidRPr="00AC625A" w:rsidRDefault="009C142E" w:rsidP="009C142E">
      <w:pPr>
        <w:autoSpaceDE w:val="0"/>
        <w:autoSpaceDN w:val="0"/>
        <w:adjustRightInd w:val="0"/>
        <w:spacing w:after="0"/>
        <w:ind w:left="360"/>
        <w:contextualSpacing/>
        <w:jc w:val="both"/>
        <w:rPr>
          <w:rFonts w:cs="Calibri"/>
          <w:color w:val="000000"/>
        </w:rPr>
      </w:pPr>
    </w:p>
    <w:p w:rsidR="00AC625A" w:rsidRPr="00AC625A" w:rsidRDefault="00AC625A" w:rsidP="00D46C34">
      <w:pPr>
        <w:autoSpaceDE w:val="0"/>
        <w:autoSpaceDN w:val="0"/>
        <w:adjustRightInd w:val="0"/>
        <w:spacing w:after="0"/>
        <w:jc w:val="both"/>
        <w:rPr>
          <w:rFonts w:cs="Calibri"/>
          <w:color w:val="000000"/>
        </w:rPr>
      </w:pPr>
      <w:r w:rsidRPr="00AC625A">
        <w:rPr>
          <w:rFonts w:cs="Calibri"/>
          <w:color w:val="000000"/>
        </w:rPr>
        <w:t xml:space="preserve">3. Άλλες περιπτώσεις καινοτομίας </w:t>
      </w:r>
    </w:p>
    <w:p w:rsidR="00AC625A" w:rsidRPr="00AC625A" w:rsidRDefault="00AC625A" w:rsidP="00D46C34">
      <w:pPr>
        <w:numPr>
          <w:ilvl w:val="0"/>
          <w:numId w:val="14"/>
        </w:numPr>
        <w:spacing w:after="0"/>
        <w:ind w:left="360"/>
        <w:contextualSpacing/>
        <w:jc w:val="both"/>
        <w:rPr>
          <w:rFonts w:cs="Calibri"/>
          <w:color w:val="000000"/>
        </w:rPr>
      </w:pPr>
      <w:r w:rsidRPr="00AC625A">
        <w:rPr>
          <w:rFonts w:cs="Calibri"/>
          <w:color w:val="000000"/>
        </w:rPr>
        <w:t>Ανάπτυξη εφαρμογών λογισμικού για καινοτόμες εφαρμογές (π.χ. αγροτικό τομέα)</w:t>
      </w:r>
    </w:p>
    <w:p w:rsidR="00AC625A" w:rsidRPr="00AC625A" w:rsidRDefault="00AC625A" w:rsidP="00D46C34">
      <w:pPr>
        <w:numPr>
          <w:ilvl w:val="0"/>
          <w:numId w:val="14"/>
        </w:numPr>
        <w:autoSpaceDE w:val="0"/>
        <w:autoSpaceDN w:val="0"/>
        <w:adjustRightInd w:val="0"/>
        <w:spacing w:after="0"/>
        <w:ind w:left="360"/>
        <w:contextualSpacing/>
        <w:jc w:val="both"/>
        <w:rPr>
          <w:rFonts w:cs="Calibri"/>
          <w:color w:val="000000"/>
        </w:rPr>
      </w:pPr>
      <w:r w:rsidRPr="00AC625A">
        <w:rPr>
          <w:rFonts w:cs="Calibri"/>
          <w:color w:val="000000"/>
        </w:rPr>
        <w:t xml:space="preserve">Ανάπτυξη ευέλικτου και φιλικού προς το χρήστη λογισμικού </w:t>
      </w:r>
    </w:p>
    <w:p w:rsidR="00AC625A" w:rsidRPr="00AC625A" w:rsidRDefault="00AC625A" w:rsidP="00D46C34">
      <w:pPr>
        <w:numPr>
          <w:ilvl w:val="0"/>
          <w:numId w:val="14"/>
        </w:numPr>
        <w:autoSpaceDE w:val="0"/>
        <w:autoSpaceDN w:val="0"/>
        <w:adjustRightInd w:val="0"/>
        <w:spacing w:after="0"/>
        <w:ind w:left="360"/>
        <w:contextualSpacing/>
        <w:jc w:val="both"/>
        <w:rPr>
          <w:rFonts w:cs="Calibri"/>
          <w:color w:val="000000"/>
        </w:rPr>
      </w:pPr>
      <w:r w:rsidRPr="00AC625A">
        <w:rPr>
          <w:rFonts w:cs="Calibri"/>
          <w:color w:val="000000"/>
        </w:rPr>
        <w:t xml:space="preserve">Υπηρεσίες βιομηχανικού σχεδιασμού πρωτότυπου προϊόντος / διεργασίας / παροχής υπηρεσίας. </w:t>
      </w:r>
    </w:p>
    <w:p w:rsidR="00AC625A" w:rsidRPr="00AC625A" w:rsidRDefault="00AC625A" w:rsidP="00D46C34">
      <w:pPr>
        <w:numPr>
          <w:ilvl w:val="0"/>
          <w:numId w:val="14"/>
        </w:numPr>
        <w:autoSpaceDE w:val="0"/>
        <w:autoSpaceDN w:val="0"/>
        <w:adjustRightInd w:val="0"/>
        <w:spacing w:after="0"/>
        <w:ind w:left="360"/>
        <w:contextualSpacing/>
        <w:jc w:val="both"/>
        <w:rPr>
          <w:rFonts w:cs="Calibri"/>
          <w:color w:val="000000"/>
        </w:rPr>
      </w:pPr>
      <w:r w:rsidRPr="00AC625A">
        <w:rPr>
          <w:rFonts w:cs="Calibri"/>
          <w:color w:val="000000"/>
        </w:rPr>
        <w:t xml:space="preserve">Ανάπτυξη και παροχή υπηρεσιών εξομοίωσης και μοντελοποίησης. </w:t>
      </w:r>
    </w:p>
    <w:p w:rsidR="00AC625A" w:rsidRPr="00AC625A" w:rsidRDefault="00AC625A" w:rsidP="00D46C34">
      <w:pPr>
        <w:numPr>
          <w:ilvl w:val="0"/>
          <w:numId w:val="14"/>
        </w:numPr>
        <w:autoSpaceDE w:val="0"/>
        <w:autoSpaceDN w:val="0"/>
        <w:adjustRightInd w:val="0"/>
        <w:spacing w:after="0"/>
        <w:ind w:left="360"/>
        <w:contextualSpacing/>
        <w:jc w:val="both"/>
        <w:rPr>
          <w:rFonts w:cs="Calibri"/>
          <w:color w:val="000000"/>
        </w:rPr>
      </w:pPr>
      <w:r w:rsidRPr="00AC625A">
        <w:rPr>
          <w:rFonts w:cs="Calibri"/>
          <w:color w:val="000000"/>
        </w:rPr>
        <w:t xml:space="preserve">Εξ΄ αποστάσεως συντήρηση λογισμικού και παροχή συμβουλών </w:t>
      </w:r>
    </w:p>
    <w:p w:rsidR="00AC625A" w:rsidRPr="00AC625A" w:rsidRDefault="00AC625A" w:rsidP="00D46C34">
      <w:pPr>
        <w:numPr>
          <w:ilvl w:val="0"/>
          <w:numId w:val="14"/>
        </w:numPr>
        <w:autoSpaceDE w:val="0"/>
        <w:autoSpaceDN w:val="0"/>
        <w:adjustRightInd w:val="0"/>
        <w:spacing w:after="0"/>
        <w:ind w:left="360"/>
        <w:contextualSpacing/>
        <w:jc w:val="both"/>
        <w:rPr>
          <w:rFonts w:cs="Calibri"/>
          <w:color w:val="000000"/>
        </w:rPr>
      </w:pPr>
      <w:r w:rsidRPr="00AC625A">
        <w:rPr>
          <w:rFonts w:cs="Calibri"/>
          <w:color w:val="000000"/>
        </w:rPr>
        <w:t xml:space="preserve">Παροχή νέων εφαρμογών και προγραμμάτων πολυμέσων </w:t>
      </w:r>
    </w:p>
    <w:p w:rsidR="00AC625A" w:rsidRPr="00AC625A" w:rsidRDefault="00AC625A" w:rsidP="00D46C34">
      <w:pPr>
        <w:numPr>
          <w:ilvl w:val="0"/>
          <w:numId w:val="14"/>
        </w:numPr>
        <w:autoSpaceDE w:val="0"/>
        <w:autoSpaceDN w:val="0"/>
        <w:adjustRightInd w:val="0"/>
        <w:spacing w:after="0"/>
        <w:ind w:left="360"/>
        <w:contextualSpacing/>
        <w:jc w:val="both"/>
        <w:rPr>
          <w:rFonts w:cs="Calibri"/>
          <w:color w:val="000000"/>
        </w:rPr>
      </w:pPr>
      <w:r w:rsidRPr="00AC625A">
        <w:rPr>
          <w:rFonts w:cs="Calibri"/>
          <w:color w:val="000000"/>
        </w:rPr>
        <w:t xml:space="preserve">Εφαρμογές εκπαίδευσης εξ αποστάσεως </w:t>
      </w:r>
    </w:p>
    <w:p w:rsidR="00AC625A" w:rsidRPr="00AC625A" w:rsidRDefault="00AC625A" w:rsidP="00D46C34">
      <w:pPr>
        <w:numPr>
          <w:ilvl w:val="0"/>
          <w:numId w:val="14"/>
        </w:numPr>
        <w:autoSpaceDE w:val="0"/>
        <w:autoSpaceDN w:val="0"/>
        <w:adjustRightInd w:val="0"/>
        <w:spacing w:after="0"/>
        <w:ind w:left="360"/>
        <w:contextualSpacing/>
        <w:jc w:val="both"/>
        <w:rPr>
          <w:rFonts w:cs="Calibri"/>
          <w:color w:val="000000"/>
        </w:rPr>
      </w:pPr>
      <w:r w:rsidRPr="00AC625A">
        <w:rPr>
          <w:rFonts w:cs="Calibri"/>
          <w:color w:val="000000"/>
        </w:rPr>
        <w:t xml:space="preserve">Εφαρμογή θερμογραφικών και μεθόδων / τεχνικών μη – καταστροφικών ελέγχων στην αποτίμηση τεχνικών συστημάτων. </w:t>
      </w:r>
    </w:p>
    <w:p w:rsidR="00AC625A" w:rsidRPr="00AC625A" w:rsidRDefault="00AC625A" w:rsidP="00D46C34">
      <w:pPr>
        <w:numPr>
          <w:ilvl w:val="0"/>
          <w:numId w:val="14"/>
        </w:numPr>
        <w:autoSpaceDE w:val="0"/>
        <w:autoSpaceDN w:val="0"/>
        <w:adjustRightInd w:val="0"/>
        <w:spacing w:after="0"/>
        <w:ind w:left="360"/>
        <w:contextualSpacing/>
        <w:jc w:val="both"/>
        <w:rPr>
          <w:rFonts w:cs="Calibri"/>
          <w:color w:val="000000"/>
        </w:rPr>
      </w:pPr>
      <w:r w:rsidRPr="00AC625A">
        <w:rPr>
          <w:rFonts w:cs="Calibri"/>
          <w:color w:val="000000"/>
        </w:rPr>
        <w:t xml:space="preserve">Εφαρμογές τηλεματικής και ψηφιακών συστημάτων μετάδοσης. </w:t>
      </w:r>
    </w:p>
    <w:p w:rsidR="00AC625A" w:rsidRDefault="00AC625A" w:rsidP="00D46C34">
      <w:pPr>
        <w:numPr>
          <w:ilvl w:val="0"/>
          <w:numId w:val="14"/>
        </w:numPr>
        <w:autoSpaceDE w:val="0"/>
        <w:autoSpaceDN w:val="0"/>
        <w:adjustRightInd w:val="0"/>
        <w:spacing w:after="0"/>
        <w:ind w:left="360"/>
        <w:contextualSpacing/>
        <w:jc w:val="both"/>
        <w:rPr>
          <w:rFonts w:cs="Calibri"/>
          <w:color w:val="000000"/>
        </w:rPr>
      </w:pPr>
      <w:r w:rsidRPr="00AC625A">
        <w:rPr>
          <w:rFonts w:cs="Calibri"/>
          <w:color w:val="000000"/>
        </w:rPr>
        <w:t xml:space="preserve">Εφαρμογές τηλε-ιατρικής </w:t>
      </w:r>
    </w:p>
    <w:p w:rsidR="00AC625A" w:rsidRPr="00AC625A" w:rsidRDefault="00AC625A" w:rsidP="00D46C34">
      <w:pPr>
        <w:autoSpaceDE w:val="0"/>
        <w:autoSpaceDN w:val="0"/>
        <w:adjustRightInd w:val="0"/>
        <w:spacing w:after="0"/>
        <w:jc w:val="both"/>
        <w:rPr>
          <w:rFonts w:cs="Calibri"/>
          <w:b/>
          <w:color w:val="000000"/>
        </w:rPr>
      </w:pPr>
      <w:r w:rsidRPr="00AC625A">
        <w:rPr>
          <w:rFonts w:cs="Calibri"/>
          <w:b/>
          <w:color w:val="000000"/>
        </w:rPr>
        <w:t xml:space="preserve">Β) Παραδείγματα του τι μπορεί να είναι μη τεχνολογική καινοτομία </w:t>
      </w:r>
    </w:p>
    <w:p w:rsidR="00AC625A" w:rsidRPr="00AC625A" w:rsidRDefault="00AC625A" w:rsidP="00D46C34">
      <w:pPr>
        <w:autoSpaceDE w:val="0"/>
        <w:autoSpaceDN w:val="0"/>
        <w:adjustRightInd w:val="0"/>
        <w:spacing w:after="0"/>
        <w:jc w:val="both"/>
        <w:rPr>
          <w:rFonts w:cs="Calibri"/>
          <w:color w:val="000000"/>
        </w:rPr>
      </w:pPr>
      <w:r w:rsidRPr="00AC625A">
        <w:rPr>
          <w:rFonts w:cs="Calibri"/>
          <w:color w:val="000000"/>
        </w:rPr>
        <w:t xml:space="preserve">Είναι σημαντικό να γίνει διάκριση μεταξύ της τεχνολογικής καινοτομίας προϊόντων και διαδικασιών και της μη τεχνολογικής καινοτομίας (οργάνωσης </w:t>
      </w:r>
      <w:r w:rsidR="00AC275D">
        <w:rPr>
          <w:rFonts w:cs="Calibri"/>
          <w:color w:val="000000"/>
        </w:rPr>
        <w:t xml:space="preserve">και εμπορίας). Για παράδειγμα: </w:t>
      </w:r>
    </w:p>
    <w:p w:rsidR="00AC625A" w:rsidRPr="00AC625A" w:rsidRDefault="00AC625A" w:rsidP="00D46C34">
      <w:pPr>
        <w:numPr>
          <w:ilvl w:val="0"/>
          <w:numId w:val="12"/>
        </w:numPr>
        <w:autoSpaceDE w:val="0"/>
        <w:autoSpaceDN w:val="0"/>
        <w:adjustRightInd w:val="0"/>
        <w:spacing w:after="0"/>
        <w:ind w:left="360"/>
        <w:contextualSpacing/>
        <w:jc w:val="both"/>
        <w:rPr>
          <w:rFonts w:cs="Calibri"/>
          <w:color w:val="000000"/>
        </w:rPr>
      </w:pPr>
      <w:r w:rsidRPr="00AC625A">
        <w:rPr>
          <w:rFonts w:cs="Calibri"/>
          <w:color w:val="000000"/>
        </w:rPr>
        <w:t xml:space="preserve">Τα πιστοποιητικά ISO ή η εισαγωγή συστημάτων διαχείρισης και ελέγχου ποιότητας είναι τεχνολογική καινοτομία μόνο όταν συνδέονται άμεσα με την εισαγωγή νέων ή σημαντικά βελτιωμένων διαδικασιών. </w:t>
      </w:r>
    </w:p>
    <w:p w:rsidR="00AC625A" w:rsidRPr="00AC625A" w:rsidRDefault="00AC625A" w:rsidP="00D46C34">
      <w:pPr>
        <w:numPr>
          <w:ilvl w:val="0"/>
          <w:numId w:val="12"/>
        </w:numPr>
        <w:autoSpaceDE w:val="0"/>
        <w:autoSpaceDN w:val="0"/>
        <w:adjustRightInd w:val="0"/>
        <w:spacing w:after="0"/>
        <w:ind w:left="360"/>
        <w:contextualSpacing/>
        <w:jc w:val="both"/>
        <w:rPr>
          <w:rFonts w:cs="Calibri"/>
          <w:color w:val="000000"/>
        </w:rPr>
      </w:pPr>
      <w:r w:rsidRPr="00AC625A">
        <w:rPr>
          <w:rFonts w:cs="Calibri"/>
          <w:color w:val="000000"/>
        </w:rPr>
        <w:t xml:space="preserve">Η δημιουργία μίας απλής ιστοσελίδας με πληροφορίες, χωρίς on-line νέες και πρωτότυπες υπηρεσίες δεν αποτελεί καινοτομία. Αν υπάρχουν οι πρωτότυπες υπηρεσίες τότε αποτελεί παράδειγμα μη τεχνολογικής καινοτομίας </w:t>
      </w:r>
    </w:p>
    <w:p w:rsidR="00AC625A" w:rsidRDefault="00AC625A" w:rsidP="00D46C34">
      <w:pPr>
        <w:numPr>
          <w:ilvl w:val="0"/>
          <w:numId w:val="12"/>
        </w:numPr>
        <w:autoSpaceDE w:val="0"/>
        <w:autoSpaceDN w:val="0"/>
        <w:adjustRightInd w:val="0"/>
        <w:spacing w:after="0"/>
        <w:ind w:left="360"/>
        <w:contextualSpacing/>
        <w:jc w:val="both"/>
        <w:rPr>
          <w:rFonts w:cs="Calibri"/>
          <w:color w:val="000000"/>
        </w:rPr>
      </w:pPr>
      <w:r w:rsidRPr="00AC625A">
        <w:rPr>
          <w:rFonts w:cs="Calibri"/>
          <w:color w:val="000000"/>
        </w:rPr>
        <w:t xml:space="preserve">Οι οργανωτικές καινοτομίες θεωρούνται τεχνολογικές μόνο στην περίπτωση που βασίζονται σε νέες τεχνολογικές εφαρμογές και επιφέρουν μετρήσιμες αλλαγές στην απόδοση, για παράδειγμα αύξηση στην παραγωγικότητα ή στις πωλήσεις. </w:t>
      </w:r>
    </w:p>
    <w:p w:rsidR="003E664E" w:rsidRPr="00AC625A" w:rsidRDefault="003E664E" w:rsidP="00D46C34">
      <w:pPr>
        <w:autoSpaceDE w:val="0"/>
        <w:autoSpaceDN w:val="0"/>
        <w:adjustRightInd w:val="0"/>
        <w:spacing w:after="0"/>
        <w:ind w:left="360"/>
        <w:contextualSpacing/>
        <w:jc w:val="both"/>
        <w:rPr>
          <w:rFonts w:cs="Calibri"/>
          <w:color w:val="000000"/>
        </w:rPr>
      </w:pPr>
    </w:p>
    <w:p w:rsidR="00AC625A" w:rsidRPr="00AC625A" w:rsidRDefault="00AC625A" w:rsidP="00D46C34">
      <w:pPr>
        <w:autoSpaceDE w:val="0"/>
        <w:autoSpaceDN w:val="0"/>
        <w:adjustRightInd w:val="0"/>
        <w:spacing w:after="0"/>
        <w:jc w:val="both"/>
        <w:rPr>
          <w:rFonts w:cs="Calibri"/>
          <w:b/>
          <w:color w:val="000000"/>
        </w:rPr>
      </w:pPr>
      <w:r w:rsidRPr="00AC625A">
        <w:rPr>
          <w:rFonts w:cs="Calibri"/>
          <w:b/>
          <w:color w:val="000000"/>
        </w:rPr>
        <w:t xml:space="preserve">Τι δεν είναι καινοτομία οποιασδήποτε μορφής </w:t>
      </w:r>
    </w:p>
    <w:p w:rsidR="00AC625A" w:rsidRDefault="00AC625A" w:rsidP="00D46C34">
      <w:pPr>
        <w:autoSpaceDE w:val="0"/>
        <w:autoSpaceDN w:val="0"/>
        <w:adjustRightInd w:val="0"/>
        <w:spacing w:after="0"/>
        <w:jc w:val="both"/>
        <w:rPr>
          <w:rFonts w:cs="Calibri"/>
          <w:color w:val="000000"/>
        </w:rPr>
      </w:pPr>
      <w:r w:rsidRPr="00AC625A">
        <w:rPr>
          <w:rFonts w:cs="Calibri"/>
          <w:color w:val="000000"/>
        </w:rPr>
        <w:t xml:space="preserve">Ένα σημαντικό κριτήριο για όλα τα είδη καινοτομίας είναι ότι πρέπει να περιέχουν μία σημαντική αλλαγή / διαφοροποίηση στα υπάρχοντα προϊόντα (αγαθά ή υπηρεσίες), τις διαδικασίες, τις μεθόδους εμπορίας ή τις οργανωτικές δομές και πρακτικές της επιχείρησης. Δεν είναι λοιπόν καινοτομία αλλαγές οι οποίες: </w:t>
      </w:r>
    </w:p>
    <w:p w:rsidR="003E664E" w:rsidRPr="00AC625A" w:rsidRDefault="003E664E" w:rsidP="00D46C34">
      <w:pPr>
        <w:autoSpaceDE w:val="0"/>
        <w:autoSpaceDN w:val="0"/>
        <w:adjustRightInd w:val="0"/>
        <w:spacing w:after="0"/>
        <w:jc w:val="both"/>
        <w:rPr>
          <w:rFonts w:cs="Calibri"/>
          <w:color w:val="000000"/>
        </w:rPr>
      </w:pPr>
    </w:p>
    <w:p w:rsidR="00AC625A" w:rsidRPr="00AC625A" w:rsidRDefault="00AC625A" w:rsidP="00D46C34">
      <w:pPr>
        <w:autoSpaceDE w:val="0"/>
        <w:autoSpaceDN w:val="0"/>
        <w:adjustRightInd w:val="0"/>
        <w:spacing w:after="0"/>
        <w:jc w:val="both"/>
        <w:rPr>
          <w:rFonts w:cs="Calibri"/>
          <w:color w:val="000000"/>
        </w:rPr>
      </w:pPr>
      <w:r w:rsidRPr="00AC625A">
        <w:rPr>
          <w:rFonts w:cs="Calibri"/>
          <w:color w:val="000000"/>
        </w:rPr>
        <w:t>(1) έχουν μικρή σημασία ή εμβέλεια ή δεν επιφέρουν ικανό βαθμό νεωτερισμού στην επιχείρη</w:t>
      </w:r>
      <w:r w:rsidR="00AC275D">
        <w:rPr>
          <w:rFonts w:cs="Calibri"/>
          <w:color w:val="000000"/>
        </w:rPr>
        <w:t xml:space="preserve">ση όπως: </w:t>
      </w:r>
    </w:p>
    <w:p w:rsidR="00AC625A" w:rsidRPr="00AC625A" w:rsidRDefault="00AC625A" w:rsidP="00D46C34">
      <w:pPr>
        <w:numPr>
          <w:ilvl w:val="0"/>
          <w:numId w:val="13"/>
        </w:numPr>
        <w:autoSpaceDE w:val="0"/>
        <w:autoSpaceDN w:val="0"/>
        <w:adjustRightInd w:val="0"/>
        <w:spacing w:after="0"/>
        <w:ind w:left="360"/>
        <w:contextualSpacing/>
        <w:jc w:val="both"/>
        <w:rPr>
          <w:rFonts w:cs="Calibri"/>
          <w:color w:val="000000"/>
        </w:rPr>
      </w:pPr>
      <w:r w:rsidRPr="00AC625A">
        <w:rPr>
          <w:rFonts w:cs="Calibri"/>
          <w:color w:val="000000"/>
        </w:rPr>
        <w:t xml:space="preserve">διακοπή χρήσης μίας διαδικασίας, μεθόδου εμπορίας ή εμπορικής εκμετάλλευσης ενός προϊόντος, </w:t>
      </w:r>
    </w:p>
    <w:p w:rsidR="00AC625A" w:rsidRPr="00AC625A" w:rsidRDefault="00AC625A" w:rsidP="00D46C34">
      <w:pPr>
        <w:numPr>
          <w:ilvl w:val="0"/>
          <w:numId w:val="13"/>
        </w:numPr>
        <w:spacing w:after="0"/>
        <w:ind w:left="360"/>
        <w:contextualSpacing/>
        <w:jc w:val="both"/>
        <w:rPr>
          <w:rFonts w:cs="Calibri"/>
          <w:color w:val="000000"/>
        </w:rPr>
      </w:pPr>
      <w:r w:rsidRPr="00AC625A">
        <w:rPr>
          <w:rFonts w:cs="Calibri"/>
          <w:color w:val="000000"/>
        </w:rPr>
        <w:t>αλλαγές προερχόμενες αποκλειστικά από μεταβολές των τιμών των παραγωγικών συντελεστών,</w:t>
      </w:r>
    </w:p>
    <w:p w:rsidR="00AC625A" w:rsidRPr="00AC625A" w:rsidRDefault="00AC625A" w:rsidP="00D46C34">
      <w:pPr>
        <w:numPr>
          <w:ilvl w:val="0"/>
          <w:numId w:val="13"/>
        </w:numPr>
        <w:autoSpaceDE w:val="0"/>
        <w:autoSpaceDN w:val="0"/>
        <w:adjustRightInd w:val="0"/>
        <w:spacing w:after="0"/>
        <w:ind w:left="360"/>
        <w:contextualSpacing/>
        <w:jc w:val="both"/>
        <w:rPr>
          <w:rFonts w:cs="Calibri"/>
          <w:color w:val="000000"/>
        </w:rPr>
      </w:pPr>
      <w:r w:rsidRPr="00AC625A">
        <w:rPr>
          <w:rFonts w:cs="Calibri"/>
          <w:color w:val="000000"/>
        </w:rPr>
        <w:t xml:space="preserve">απλή αντικατάσταση ή αναβάθμιση ενός προϊόντος ή διαδικασίας ή συσκευασίας </w:t>
      </w:r>
    </w:p>
    <w:p w:rsidR="00AC625A" w:rsidRPr="00AC625A" w:rsidRDefault="00AC625A" w:rsidP="00D46C34">
      <w:pPr>
        <w:numPr>
          <w:ilvl w:val="0"/>
          <w:numId w:val="13"/>
        </w:numPr>
        <w:autoSpaceDE w:val="0"/>
        <w:autoSpaceDN w:val="0"/>
        <w:adjustRightInd w:val="0"/>
        <w:spacing w:after="0"/>
        <w:ind w:left="360"/>
        <w:contextualSpacing/>
        <w:jc w:val="both"/>
        <w:rPr>
          <w:rFonts w:cs="Calibri"/>
          <w:color w:val="000000"/>
        </w:rPr>
      </w:pPr>
      <w:r w:rsidRPr="00AC625A">
        <w:rPr>
          <w:rFonts w:cs="Calibri"/>
          <w:color w:val="000000"/>
        </w:rPr>
        <w:t xml:space="preserve">παραγωγή επί παραγγελία </w:t>
      </w:r>
    </w:p>
    <w:p w:rsidR="00AC625A" w:rsidRPr="00AC275D" w:rsidRDefault="00AC625A" w:rsidP="00AC275D">
      <w:pPr>
        <w:numPr>
          <w:ilvl w:val="0"/>
          <w:numId w:val="13"/>
        </w:numPr>
        <w:autoSpaceDE w:val="0"/>
        <w:autoSpaceDN w:val="0"/>
        <w:adjustRightInd w:val="0"/>
        <w:spacing w:after="0"/>
        <w:ind w:left="360"/>
        <w:contextualSpacing/>
        <w:jc w:val="both"/>
        <w:rPr>
          <w:rFonts w:cs="Calibri"/>
          <w:color w:val="000000"/>
        </w:rPr>
      </w:pPr>
      <w:r w:rsidRPr="00AC625A">
        <w:rPr>
          <w:rFonts w:cs="Calibri"/>
          <w:color w:val="000000"/>
        </w:rPr>
        <w:t xml:space="preserve">εποχιακές και άλλες κυκλικές μεταβολές. </w:t>
      </w:r>
    </w:p>
    <w:p w:rsidR="00AC625A" w:rsidRPr="00AC625A" w:rsidRDefault="00AC625A" w:rsidP="00D46C34">
      <w:pPr>
        <w:spacing w:after="0"/>
        <w:jc w:val="both"/>
        <w:rPr>
          <w:rFonts w:cs="Calibri"/>
          <w:color w:val="000000"/>
        </w:rPr>
      </w:pPr>
      <w:r w:rsidRPr="00AC625A">
        <w:rPr>
          <w:rFonts w:cs="Calibri"/>
          <w:color w:val="000000"/>
        </w:rPr>
        <w:t>(2)  επιφέρουν “άλλες δημιουργικές βελτιώσεις”, όπου ο νεωτερισμός δεν αφορά τη χρήση ή τα αντικειμενικά χαρακτηριστικά απόδοσης των προϊόντων, ούτε τον τρόπο παραγωγής ή και διανομής τους, αλλά την αισθητική ή άλλες υποκειμενικές ιδιότητες, όπως αλλαγές που εξαρτώνται σε μεγάλο βαθμό στη μόδα ή γενικά αλλαγές αισθητικής φύσεως.</w:t>
      </w:r>
    </w:p>
    <w:p w:rsidR="00AC625A" w:rsidRPr="00DD3901" w:rsidRDefault="00AC625A" w:rsidP="00D46C34">
      <w:pPr>
        <w:spacing w:after="0"/>
        <w:jc w:val="both"/>
        <w:rPr>
          <w:rFonts w:eastAsia="Times New Roman" w:cs="Arial"/>
          <w:b/>
          <w:szCs w:val="16"/>
          <w:u w:val="single"/>
        </w:rPr>
      </w:pPr>
      <w:r w:rsidRPr="00AC625A">
        <w:rPr>
          <w:rFonts w:eastAsia="Times New Roman" w:cs="Arial"/>
          <w:b/>
          <w:szCs w:val="16"/>
          <w:u w:val="single"/>
        </w:rPr>
        <w:t xml:space="preserve">20. Αύξηση θέσεων </w:t>
      </w:r>
      <w:r w:rsidRPr="00DD3901">
        <w:rPr>
          <w:rFonts w:eastAsia="Times New Roman" w:cs="Arial"/>
          <w:b/>
          <w:szCs w:val="16"/>
          <w:u w:val="single"/>
        </w:rPr>
        <w:t>απασχόλησης</w:t>
      </w:r>
    </w:p>
    <w:p w:rsidR="00AC625A" w:rsidRPr="00AC625A" w:rsidRDefault="00AC625A" w:rsidP="00D46C34">
      <w:pPr>
        <w:spacing w:after="0"/>
        <w:jc w:val="both"/>
        <w:rPr>
          <w:rFonts w:eastAsia="Times New Roman" w:cs="Arial"/>
          <w:b/>
          <w:szCs w:val="16"/>
          <w:u w:val="single"/>
        </w:rPr>
      </w:pPr>
      <w:r w:rsidRPr="00DD3901">
        <w:rPr>
          <w:rFonts w:eastAsia="Times New Roman" w:cs="Tahoma"/>
          <w:b/>
        </w:rPr>
        <w:t xml:space="preserve">(αφορά τις υπο-δράσεις:  </w:t>
      </w:r>
      <w:r w:rsidRPr="00DD3901">
        <w:rPr>
          <w:rFonts w:eastAsia="Times New Roman" w:cs="Arial"/>
          <w:b/>
          <w:szCs w:val="16"/>
          <w:u w:val="single"/>
        </w:rPr>
        <w:t>19.2.2.</w:t>
      </w:r>
      <w:r w:rsidR="00DD3901" w:rsidRPr="00DD3901">
        <w:rPr>
          <w:rFonts w:eastAsia="Times New Roman" w:cs="Arial"/>
          <w:b/>
          <w:szCs w:val="16"/>
          <w:u w:val="single"/>
        </w:rPr>
        <w:t>2</w:t>
      </w:r>
      <w:r w:rsidRPr="00DD3901">
        <w:rPr>
          <w:rFonts w:eastAsia="Times New Roman" w:cs="Arial"/>
          <w:b/>
          <w:szCs w:val="16"/>
          <w:u w:val="single"/>
        </w:rPr>
        <w:t>, 19.2.3.1, 19.2.2.</w:t>
      </w:r>
      <w:r w:rsidRPr="00AC625A">
        <w:rPr>
          <w:rFonts w:eastAsia="Times New Roman" w:cs="Arial"/>
          <w:b/>
          <w:szCs w:val="16"/>
          <w:u w:val="single"/>
        </w:rPr>
        <w:t>3, 19.2.3.3, 19.2.2.4, 19.2.3.4, 19.2.2.5, 19.2.3.5</w:t>
      </w:r>
    </w:p>
    <w:p w:rsidR="00AC625A" w:rsidRPr="00AC625A" w:rsidRDefault="00AC625A" w:rsidP="00D46C34">
      <w:pPr>
        <w:spacing w:after="0"/>
        <w:jc w:val="both"/>
        <w:rPr>
          <w:rFonts w:eastAsia="Times New Roman" w:cs="Arial"/>
          <w:sz w:val="24"/>
          <w:szCs w:val="16"/>
        </w:rPr>
      </w:pPr>
      <w:r w:rsidRPr="00AC625A">
        <w:rPr>
          <w:rFonts w:ascii="Calibri" w:hAnsi="Calibri"/>
        </w:rPr>
        <w:t xml:space="preserve">Εξετάζεται η περιγραφή των αντίστοιχων πεδίων της Αίτησης Στήριξης. </w:t>
      </w:r>
    </w:p>
    <w:p w:rsidR="00AC625A" w:rsidRPr="00AC625A" w:rsidRDefault="00AC625A" w:rsidP="00D46C34">
      <w:pPr>
        <w:spacing w:after="0"/>
        <w:jc w:val="both"/>
        <w:rPr>
          <w:rFonts w:ascii="Calibri" w:eastAsia="Times New Roman" w:hAnsi="Calibri" w:cs="Arial"/>
        </w:rPr>
      </w:pPr>
      <w:r w:rsidRPr="00AC625A">
        <w:rPr>
          <w:rFonts w:ascii="Calibri" w:eastAsia="Times New Roman" w:hAnsi="Calibri" w:cs="Arial"/>
        </w:rPr>
        <w:t>Ως θέση απασχόληση (ΕΜΕ: ετήσια μονάδα Εργασίας) θεωρείται η θέση ετήσιας διάρκειας και πλήρους απασχόλησης.</w:t>
      </w:r>
    </w:p>
    <w:p w:rsidR="00AC625A" w:rsidRPr="00AC625A" w:rsidRDefault="00AC625A" w:rsidP="00D46C34">
      <w:pPr>
        <w:spacing w:after="0"/>
        <w:jc w:val="both"/>
        <w:rPr>
          <w:rFonts w:ascii="Calibri" w:eastAsia="Times New Roman" w:hAnsi="Calibri" w:cs="Arial"/>
        </w:rPr>
      </w:pPr>
      <w:r w:rsidRPr="00AC625A">
        <w:rPr>
          <w:rFonts w:ascii="Calibri" w:eastAsia="Times New Roman" w:hAnsi="Calibri" w:cs="Arial"/>
        </w:rPr>
        <w:t>Για τον υπολογισμό των ετήσιων ισοδύναμων θέσεων απασχόλησης οι εργαζόμενοι πλήρους απασχόλησης θα αθροιστούν, ενώ οι εποχιακοί θα αναχθούν σε ετήσια απασχόληση με τη διαίρεση του αριθμού των μηνών απασχόλησης δια του 12 (π.χ. 20 εποχιακές θέσεις Χ 3 μήνες απασχόλησης/12 μήνες = 5 θέσεις εργασίας). Ανάλογη αναγωγή πραγματοποιείται στις περιπτώσεις μερικής απασχόλησης.</w:t>
      </w:r>
    </w:p>
    <w:p w:rsidR="00AC625A" w:rsidRPr="00AC625A" w:rsidRDefault="00AC625A" w:rsidP="00D46C34">
      <w:pPr>
        <w:spacing w:after="0"/>
        <w:jc w:val="both"/>
        <w:rPr>
          <w:rFonts w:ascii="Calibri" w:eastAsia="Times New Roman" w:hAnsi="Calibri" w:cs="Arial"/>
        </w:rPr>
      </w:pPr>
      <w:r w:rsidRPr="00AC625A">
        <w:rPr>
          <w:rFonts w:ascii="Calibri" w:eastAsia="Times New Roman" w:hAnsi="Calibri" w:cs="Arial"/>
        </w:rPr>
        <w:t xml:space="preserve">Ως νέες θέσεις απασχόλησης θεωρούνται οι ισοδύναμες θέσεις που αναμένεται να δημιουργηθούν από την επένδυση πέραν των υφιστάμενων, εντός δωδεκαμήνου από την τελική πληρωμή του έργου και να διατηρηθούν τουλάχιστον για τρία έτη από τη δημιουργία τους. </w:t>
      </w:r>
    </w:p>
    <w:p w:rsidR="00AC625A" w:rsidRPr="00AC625A" w:rsidRDefault="00AC625A" w:rsidP="00D46C34">
      <w:pPr>
        <w:spacing w:after="0"/>
        <w:jc w:val="both"/>
        <w:rPr>
          <w:rFonts w:ascii="Calibri" w:eastAsia="Times New Roman" w:hAnsi="Calibri" w:cs="Arial"/>
        </w:rPr>
      </w:pPr>
      <w:r w:rsidRPr="00AC625A">
        <w:rPr>
          <w:rFonts w:ascii="Calibri" w:eastAsia="Times New Roman" w:hAnsi="Calibri" w:cs="Arial"/>
        </w:rPr>
        <w:t>Επισημαίνεται επίσης ότι:</w:t>
      </w:r>
    </w:p>
    <w:p w:rsidR="00AC625A" w:rsidRPr="00AC625A" w:rsidRDefault="00AC625A" w:rsidP="00D46C34">
      <w:pPr>
        <w:numPr>
          <w:ilvl w:val="0"/>
          <w:numId w:val="22"/>
        </w:numPr>
        <w:tabs>
          <w:tab w:val="clear" w:pos="720"/>
          <w:tab w:val="num" w:pos="360"/>
        </w:tabs>
        <w:spacing w:after="0"/>
        <w:ind w:left="360"/>
        <w:jc w:val="both"/>
        <w:rPr>
          <w:rFonts w:ascii="Calibri" w:eastAsia="Times New Roman" w:hAnsi="Calibri" w:cs="Arial"/>
        </w:rPr>
      </w:pPr>
      <w:r w:rsidRPr="00AC625A">
        <w:rPr>
          <w:rFonts w:ascii="Calibri" w:eastAsia="Times New Roman" w:hAnsi="Calibri" w:cs="Arial"/>
        </w:rPr>
        <w:t xml:space="preserve">Οι θέσεις απασχόλησης που ο δυνητικός δικαιούχος θα δεσμευτεί ότι θα δημιουργήσει πρέπει να είναι εξαρτημένης εργασίας που δεν επιδέχονται εκ των υστέρων περαιτέρω ενίσχυσης µέσω των </w:t>
      </w:r>
      <w:r w:rsidR="00C52BEB" w:rsidRPr="00AC625A">
        <w:rPr>
          <w:rFonts w:ascii="Calibri" w:eastAsia="Times New Roman" w:hAnsi="Calibri" w:cs="Arial"/>
        </w:rPr>
        <w:t>προγραμμάτων</w:t>
      </w:r>
      <w:r w:rsidRPr="00AC625A">
        <w:rPr>
          <w:rFonts w:ascii="Calibri" w:eastAsia="Times New Roman" w:hAnsi="Calibri" w:cs="Arial"/>
        </w:rPr>
        <w:t xml:space="preserve"> του ΟΑΕΔ.</w:t>
      </w:r>
    </w:p>
    <w:p w:rsidR="00AC625A" w:rsidRPr="00AC625A" w:rsidRDefault="00AC625A" w:rsidP="00D46C34">
      <w:pPr>
        <w:numPr>
          <w:ilvl w:val="0"/>
          <w:numId w:val="22"/>
        </w:numPr>
        <w:tabs>
          <w:tab w:val="clear" w:pos="720"/>
          <w:tab w:val="num" w:pos="360"/>
        </w:tabs>
        <w:spacing w:after="0"/>
        <w:ind w:left="360"/>
        <w:jc w:val="both"/>
        <w:rPr>
          <w:rFonts w:ascii="Calibri" w:eastAsia="Times New Roman" w:hAnsi="Calibri" w:cs="Arial"/>
        </w:rPr>
      </w:pPr>
      <w:r w:rsidRPr="00AC625A">
        <w:rPr>
          <w:rFonts w:ascii="Calibri" w:eastAsia="Times New Roman" w:hAnsi="Calibri" w:cs="Arial"/>
        </w:rPr>
        <w:t xml:space="preserve">Στις νέες θέσεις απασχόλησης </w:t>
      </w:r>
      <w:r w:rsidR="00C52BEB" w:rsidRPr="00AC625A">
        <w:rPr>
          <w:rFonts w:ascii="Calibri" w:eastAsia="Times New Roman" w:hAnsi="Calibri" w:cs="Arial"/>
        </w:rPr>
        <w:t>προσμετρούνται</w:t>
      </w:r>
      <w:r w:rsidRPr="00AC625A">
        <w:rPr>
          <w:rFonts w:ascii="Calibri" w:eastAsia="Times New Roman" w:hAnsi="Calibri" w:cs="Arial"/>
        </w:rPr>
        <w:t xml:space="preserve"> και οι νέες θέσεις αυτοαπασχόλησης, ως εξής:</w:t>
      </w:r>
    </w:p>
    <w:p w:rsidR="00AC625A" w:rsidRPr="002D5B6E" w:rsidRDefault="00AC625A" w:rsidP="00D46C34">
      <w:pPr>
        <w:spacing w:after="0"/>
        <w:jc w:val="both"/>
        <w:rPr>
          <w:rFonts w:ascii="Calibri" w:eastAsia="Times New Roman" w:hAnsi="Calibri" w:cs="Arial"/>
        </w:rPr>
      </w:pPr>
      <w:r w:rsidRPr="002D5B6E">
        <w:rPr>
          <w:rFonts w:ascii="Calibri" w:eastAsia="Times New Roman" w:hAnsi="Calibri" w:cs="Arial"/>
        </w:rPr>
        <w:t>Ως αυτοαπασχολούμενοι θεωρούνται κατά περίπτωση οι ακόλουθοι:</w:t>
      </w:r>
    </w:p>
    <w:p w:rsidR="00AC625A" w:rsidRPr="002D5B6E" w:rsidRDefault="00AC625A" w:rsidP="00D46C34">
      <w:pPr>
        <w:numPr>
          <w:ilvl w:val="0"/>
          <w:numId w:val="23"/>
        </w:numPr>
        <w:tabs>
          <w:tab w:val="clear" w:pos="720"/>
          <w:tab w:val="num" w:pos="360"/>
        </w:tabs>
        <w:spacing w:after="0"/>
        <w:ind w:left="360"/>
        <w:jc w:val="both"/>
        <w:rPr>
          <w:rFonts w:ascii="Calibri" w:eastAsia="Times New Roman" w:hAnsi="Calibri" w:cs="Arial"/>
        </w:rPr>
      </w:pPr>
      <w:r w:rsidRPr="002D5B6E">
        <w:rPr>
          <w:rFonts w:ascii="Calibri" w:eastAsia="Times New Roman" w:hAnsi="Calibri" w:cs="Arial"/>
        </w:rPr>
        <w:t>Στις ατομικές επιχειρήσεις, ο επιχειρηματίας,</w:t>
      </w:r>
    </w:p>
    <w:p w:rsidR="00AC625A" w:rsidRPr="002D5B6E" w:rsidRDefault="00AC625A" w:rsidP="00D46C34">
      <w:pPr>
        <w:numPr>
          <w:ilvl w:val="0"/>
          <w:numId w:val="23"/>
        </w:numPr>
        <w:tabs>
          <w:tab w:val="clear" w:pos="720"/>
          <w:tab w:val="num" w:pos="360"/>
        </w:tabs>
        <w:spacing w:after="0"/>
        <w:ind w:left="360"/>
        <w:jc w:val="both"/>
        <w:rPr>
          <w:rFonts w:ascii="Calibri" w:eastAsia="Times New Roman" w:hAnsi="Calibri" w:cs="Arial"/>
        </w:rPr>
      </w:pPr>
      <w:r w:rsidRPr="002D5B6E">
        <w:rPr>
          <w:rFonts w:ascii="Calibri" w:eastAsia="Times New Roman" w:hAnsi="Calibri" w:cs="Arial"/>
        </w:rPr>
        <w:t>Στις Ο.Ε., έως τρεις εταίροι με ποσοστό μεγαλύτερο του 20% και ο διαχειριστής,</w:t>
      </w:r>
    </w:p>
    <w:p w:rsidR="00AC625A" w:rsidRPr="002D5B6E" w:rsidRDefault="00AC625A" w:rsidP="00D46C34">
      <w:pPr>
        <w:numPr>
          <w:ilvl w:val="0"/>
          <w:numId w:val="23"/>
        </w:numPr>
        <w:tabs>
          <w:tab w:val="clear" w:pos="720"/>
          <w:tab w:val="num" w:pos="360"/>
        </w:tabs>
        <w:spacing w:after="0"/>
        <w:ind w:left="360"/>
        <w:jc w:val="both"/>
        <w:rPr>
          <w:rFonts w:ascii="Calibri" w:eastAsia="Times New Roman" w:hAnsi="Calibri" w:cs="Arial"/>
        </w:rPr>
      </w:pPr>
      <w:r w:rsidRPr="002D5B6E">
        <w:rPr>
          <w:rFonts w:ascii="Calibri" w:eastAsia="Times New Roman" w:hAnsi="Calibri" w:cs="Arial"/>
        </w:rPr>
        <w:t>Στις Ε.Ε., οι ομόρρυθμοι εταίροι και ο διαχειριστής,</w:t>
      </w:r>
    </w:p>
    <w:p w:rsidR="00AC625A" w:rsidRPr="002D5B6E" w:rsidRDefault="00AC625A" w:rsidP="00D46C34">
      <w:pPr>
        <w:numPr>
          <w:ilvl w:val="0"/>
          <w:numId w:val="23"/>
        </w:numPr>
        <w:tabs>
          <w:tab w:val="clear" w:pos="720"/>
          <w:tab w:val="num" w:pos="360"/>
        </w:tabs>
        <w:spacing w:after="0"/>
        <w:ind w:left="360"/>
        <w:jc w:val="both"/>
        <w:rPr>
          <w:rFonts w:ascii="Calibri" w:eastAsia="Times New Roman" w:hAnsi="Calibri" w:cs="Arial"/>
        </w:rPr>
      </w:pPr>
      <w:r w:rsidRPr="002D5B6E">
        <w:rPr>
          <w:rFonts w:ascii="Calibri" w:eastAsia="Times New Roman" w:hAnsi="Calibri" w:cs="Arial"/>
        </w:rPr>
        <w:t>Στις ΙΚΕ και Ε.Π.Ε. ο διαχειριστής,</w:t>
      </w:r>
    </w:p>
    <w:p w:rsidR="00AC625A" w:rsidRDefault="00AC625A" w:rsidP="00D46C34">
      <w:pPr>
        <w:numPr>
          <w:ilvl w:val="0"/>
          <w:numId w:val="23"/>
        </w:numPr>
        <w:tabs>
          <w:tab w:val="clear" w:pos="720"/>
          <w:tab w:val="num" w:pos="360"/>
        </w:tabs>
        <w:spacing w:after="0"/>
        <w:ind w:left="360"/>
        <w:jc w:val="both"/>
        <w:rPr>
          <w:rFonts w:ascii="Calibri" w:eastAsia="Times New Roman" w:hAnsi="Calibri" w:cs="Arial"/>
        </w:rPr>
      </w:pPr>
      <w:r w:rsidRPr="002D5B6E">
        <w:rPr>
          <w:rFonts w:ascii="Calibri" w:eastAsia="Times New Roman" w:hAnsi="Calibri" w:cs="Arial"/>
        </w:rPr>
        <w:t>Στις Α.Ε., όσοι από τους μετόχους λαμβάνουν μισθό κατόπιν εντολής της Γ.Σ.</w:t>
      </w:r>
    </w:p>
    <w:p w:rsidR="00AC625A" w:rsidRPr="00AC625A" w:rsidRDefault="00AC625A" w:rsidP="00D46C34">
      <w:pPr>
        <w:spacing w:after="0"/>
        <w:jc w:val="both"/>
        <w:rPr>
          <w:rFonts w:eastAsia="Times New Roman" w:cs="Arial"/>
          <w:b/>
          <w:szCs w:val="16"/>
          <w:u w:val="single"/>
        </w:rPr>
      </w:pPr>
      <w:r w:rsidRPr="00AC625A">
        <w:rPr>
          <w:rFonts w:eastAsia="Times New Roman" w:cs="Arial"/>
          <w:b/>
          <w:szCs w:val="16"/>
          <w:u w:val="single"/>
        </w:rPr>
        <w:t>21. Συμβατότητα με την τοπική αρχιτεκτονική</w:t>
      </w:r>
    </w:p>
    <w:p w:rsidR="00AC625A" w:rsidRPr="00AC625A" w:rsidRDefault="00AC625A" w:rsidP="00D46C34">
      <w:pPr>
        <w:spacing w:after="0"/>
        <w:jc w:val="both"/>
        <w:rPr>
          <w:rFonts w:eastAsia="Times New Roman" w:cs="Arial"/>
          <w:b/>
          <w:szCs w:val="16"/>
          <w:u w:val="single"/>
        </w:rPr>
      </w:pPr>
      <w:r w:rsidRPr="00AC625A">
        <w:rPr>
          <w:rFonts w:eastAsia="Times New Roman" w:cs="Tahoma"/>
          <w:b/>
        </w:rPr>
        <w:t xml:space="preserve">(αφορά τις υπο-δράσεις:  </w:t>
      </w:r>
      <w:r w:rsidRPr="00AC625A">
        <w:rPr>
          <w:rFonts w:eastAsia="Times New Roman" w:cs="Arial"/>
          <w:b/>
          <w:szCs w:val="16"/>
          <w:u w:val="single"/>
        </w:rPr>
        <w:t>19.2.2.3, 19.2.3.3)</w:t>
      </w:r>
    </w:p>
    <w:p w:rsidR="00AC625A" w:rsidRPr="00AC625A" w:rsidRDefault="00AC625A" w:rsidP="00D46C34">
      <w:pPr>
        <w:spacing w:after="0"/>
        <w:jc w:val="both"/>
        <w:rPr>
          <w:rFonts w:ascii="Calibri" w:eastAsia="Times New Roman" w:hAnsi="Calibri" w:cs="Calibri"/>
          <w:color w:val="000000"/>
        </w:rPr>
      </w:pPr>
      <w:r w:rsidRPr="00AC625A">
        <w:rPr>
          <w:rFonts w:ascii="Calibri" w:eastAsia="Times New Roman" w:hAnsi="Calibri" w:cs="Calibri"/>
          <w:color w:val="000000"/>
        </w:rPr>
        <w:t>Εξετάζονται δύο επιμέρους κριτήρια: α) αν το κτίριο στο οποίο θα υλοποιηθεί το έργο έχει χαρακτηρισμό ως  διατηρητέο ή παραδοσιακό και β) αν το κτίριο ευρίσκεται σε παραδοσιακό οικισμό. Ο χαρακτηρισμός κτιρίου ή οικισμού θα πρέπει να αποδεικνύονται με την προσκόμιση σχετικών αποδεικτικών στοιχείων (βεβαιώσεις υπηρεσιών, ΦΕΚ κλπ).</w:t>
      </w:r>
    </w:p>
    <w:p w:rsidR="00AC625A" w:rsidRPr="00AC625A" w:rsidRDefault="00AC625A" w:rsidP="00D46C34">
      <w:pPr>
        <w:spacing w:after="0"/>
        <w:jc w:val="both"/>
        <w:rPr>
          <w:rFonts w:eastAsia="Times New Roman" w:cs="Arial"/>
          <w:b/>
          <w:szCs w:val="16"/>
          <w:u w:val="single"/>
        </w:rPr>
      </w:pPr>
      <w:r w:rsidRPr="00AC625A">
        <w:rPr>
          <w:rFonts w:eastAsia="Times New Roman" w:cs="Arial"/>
          <w:b/>
          <w:szCs w:val="16"/>
          <w:u w:val="single"/>
        </w:rPr>
        <w:t>22. Ετοιμότητα έναρξης υλοποίησης της πρότασης</w:t>
      </w:r>
    </w:p>
    <w:p w:rsidR="00AC625A" w:rsidRPr="00AC625A" w:rsidRDefault="00AC625A" w:rsidP="00D46C34">
      <w:pPr>
        <w:spacing w:after="0"/>
        <w:jc w:val="both"/>
        <w:rPr>
          <w:rFonts w:eastAsia="Times New Roman" w:cs="Tahoma"/>
          <w:b/>
          <w:bCs/>
        </w:rPr>
      </w:pPr>
      <w:r w:rsidRPr="00AC625A">
        <w:rPr>
          <w:rFonts w:eastAsia="Times New Roman" w:cs="Tahoma"/>
          <w:b/>
          <w:bCs/>
        </w:rPr>
        <w:t>(αφορά όλες τις υπο-δράσεις)</w:t>
      </w:r>
    </w:p>
    <w:p w:rsidR="00AC625A" w:rsidRPr="00AC625A" w:rsidRDefault="00AC625A" w:rsidP="00D46C34">
      <w:pPr>
        <w:spacing w:after="0"/>
        <w:jc w:val="both"/>
        <w:rPr>
          <w:rFonts w:ascii="Calibri" w:eastAsia="Times New Roman" w:hAnsi="Calibri" w:cs="Calibri"/>
          <w:color w:val="000000"/>
        </w:rPr>
      </w:pPr>
      <w:r w:rsidRPr="00AC625A">
        <w:rPr>
          <w:rFonts w:ascii="Calibri" w:eastAsia="Times New Roman" w:hAnsi="Calibri" w:cs="Calibri"/>
          <w:color w:val="000000"/>
        </w:rPr>
        <w:t xml:space="preserve">Εξετάζονται τρία επιμέρους κριτήρια:  α) η ύπαρξη τεχνικών μελετών β) η ύπαρξη εγκρίσεων/αδειών/απαλλακτικών εγγράφων και γνωμοδοτήσεων και γ) η ύπαρξη θεσμικών προβλημάτων, όπως αυτά </w:t>
      </w:r>
      <w:r w:rsidRPr="00464FC8">
        <w:rPr>
          <w:rFonts w:ascii="Calibri" w:eastAsia="Times New Roman" w:hAnsi="Calibri" w:cs="Calibri"/>
          <w:color w:val="000000"/>
        </w:rPr>
        <w:t>αποτυπώνονται</w:t>
      </w:r>
      <w:r w:rsidRPr="00AC625A">
        <w:rPr>
          <w:rFonts w:ascii="Calibri" w:eastAsia="Times New Roman" w:hAnsi="Calibri" w:cs="Calibri"/>
          <w:color w:val="000000"/>
        </w:rPr>
        <w:t xml:space="preserve"> </w:t>
      </w:r>
      <w:r>
        <w:rPr>
          <w:rFonts w:ascii="Calibri" w:eastAsia="Times New Roman" w:hAnsi="Calibri" w:cs="Calibri"/>
          <w:color w:val="000000"/>
        </w:rPr>
        <w:t>στα συμπληρωματικά στοιχεία</w:t>
      </w:r>
      <w:r w:rsidRPr="00AC625A">
        <w:rPr>
          <w:rFonts w:ascii="Calibri" w:eastAsia="Times New Roman" w:hAnsi="Calibri" w:cs="Calibri"/>
          <w:color w:val="000000"/>
        </w:rPr>
        <w:t xml:space="preserve"> της αίτησης</w:t>
      </w:r>
      <w:r>
        <w:rPr>
          <w:rFonts w:ascii="Calibri" w:eastAsia="Times New Roman" w:hAnsi="Calibri" w:cs="Calibri"/>
          <w:color w:val="000000"/>
        </w:rPr>
        <w:t xml:space="preserve"> (έντυπο Ι_2)</w:t>
      </w:r>
      <w:r w:rsidRPr="00AC625A">
        <w:rPr>
          <w:rFonts w:ascii="Calibri" w:eastAsia="Times New Roman" w:hAnsi="Calibri" w:cs="Calibri"/>
          <w:color w:val="000000"/>
        </w:rPr>
        <w:t xml:space="preserve">, των οποίων η αντιμετώπιση απαιτεί κρίσιμο, για την Πράξη, χρόνο. </w:t>
      </w:r>
    </w:p>
    <w:p w:rsidR="00AC625A" w:rsidRPr="00AC625A" w:rsidRDefault="00AC625A" w:rsidP="00D46C34">
      <w:pPr>
        <w:spacing w:after="0"/>
        <w:jc w:val="both"/>
        <w:rPr>
          <w:rFonts w:ascii="Calibri" w:eastAsia="Times New Roman" w:hAnsi="Calibri" w:cs="Calibri"/>
          <w:color w:val="000000"/>
        </w:rPr>
      </w:pPr>
      <w:r w:rsidRPr="00AC625A">
        <w:rPr>
          <w:rFonts w:ascii="Calibri" w:eastAsia="Times New Roman" w:hAnsi="Calibri" w:cs="Calibri"/>
          <w:color w:val="000000"/>
        </w:rPr>
        <w:t xml:space="preserve">Η εξέταση των παραπάνω γίνεται σύμφωνα με τα υποβαλλόμενα σχετικά έγγραφα /δικαιολογητικά, όπως αυτά αποτυπώνονται στον Πίνακα «Ωριμότητα προτεινόμενης πράξης». </w:t>
      </w:r>
    </w:p>
    <w:p w:rsidR="00AC625A" w:rsidRPr="00AC625A" w:rsidRDefault="00AC625A" w:rsidP="00D46C34">
      <w:pPr>
        <w:spacing w:after="0"/>
        <w:jc w:val="both"/>
        <w:rPr>
          <w:rFonts w:ascii="Calibri" w:eastAsia="Times New Roman" w:hAnsi="Calibri" w:cs="Calibri"/>
          <w:color w:val="000000"/>
        </w:rPr>
      </w:pPr>
      <w:r w:rsidRPr="00AC625A">
        <w:rPr>
          <w:rFonts w:ascii="Calibri" w:eastAsia="Times New Roman" w:hAnsi="Calibri" w:cs="Calibri"/>
          <w:color w:val="000000"/>
        </w:rPr>
        <w:t xml:space="preserve">Η βαθμολόγηση θα γίνεται με βάση την εξασφάλιση του συνόλου ή τμήματος των απαιτούμενων γνωμοδοτήσεων/εγκρίσεων/αδειών. </w:t>
      </w:r>
    </w:p>
    <w:p w:rsidR="00AC625A" w:rsidRPr="00AC625A" w:rsidRDefault="00AC625A" w:rsidP="00D46C34">
      <w:pPr>
        <w:spacing w:after="0"/>
        <w:jc w:val="both"/>
        <w:rPr>
          <w:rFonts w:ascii="Calibri" w:eastAsia="Times New Roman" w:hAnsi="Calibri" w:cs="Calibri"/>
          <w:color w:val="000000"/>
        </w:rPr>
      </w:pPr>
      <w:r w:rsidRPr="00AC625A">
        <w:rPr>
          <w:rFonts w:ascii="Calibri" w:eastAsia="Times New Roman" w:hAnsi="Calibri" w:cs="Calibri"/>
          <w:color w:val="000000"/>
        </w:rPr>
        <w:t>Ο υποψήφιος υποχρεούται να υποβάλλει αντίγραφα των εγκρίσεων/αδειών/απαλλακτικών εγγράφων και γνωμοδοτήσεων που διαθέτει και αφορούν την προτεινόμενη Πράξη.</w:t>
      </w:r>
    </w:p>
    <w:p w:rsidR="00AC625A" w:rsidRPr="00AC625A" w:rsidRDefault="00AC625A" w:rsidP="00D46C34">
      <w:pPr>
        <w:spacing w:after="0"/>
        <w:jc w:val="both"/>
        <w:rPr>
          <w:rFonts w:ascii="Calibri" w:eastAsia="Times New Roman" w:hAnsi="Calibri" w:cs="Calibri"/>
          <w:color w:val="000000"/>
        </w:rPr>
      </w:pPr>
      <w:r w:rsidRPr="00AC625A">
        <w:rPr>
          <w:rFonts w:ascii="Calibri" w:eastAsia="Times New Roman" w:hAnsi="Calibri" w:cs="Calibri"/>
          <w:color w:val="000000"/>
        </w:rPr>
        <w:t>Σε περίπτωση που ο υποψήφιος δεν έχει καθόλου άδειες και εγκρίσεις, εξετάζεται και βαθμολογείται ανάλογα η υποβολή αιτήσεων στις αρμόδιες αρχές για τις απαραίτητες γνωμοδοτήσεις/εγκρίσεις/άδειες. Σημειώνεται ότι στην πρόταση θα πρέπει να υπάρχουν σε αντίγραφο οι αριθμοί πρωτοκόλλου των αιτήσεων αυτών.</w:t>
      </w:r>
    </w:p>
    <w:p w:rsidR="00AC625A" w:rsidRPr="00AC625A" w:rsidRDefault="00AC625A" w:rsidP="00D46C34">
      <w:pPr>
        <w:spacing w:after="0"/>
        <w:jc w:val="both"/>
        <w:rPr>
          <w:rFonts w:eastAsia="Times New Roman" w:cs="Arial"/>
          <w:b/>
          <w:szCs w:val="16"/>
          <w:u w:val="single"/>
        </w:rPr>
      </w:pPr>
      <w:r w:rsidRPr="00AC625A">
        <w:rPr>
          <w:rFonts w:eastAsia="Times New Roman" w:cs="Arial"/>
          <w:b/>
          <w:szCs w:val="16"/>
          <w:u w:val="single"/>
        </w:rPr>
        <w:t>23. Σύσταση Φορέα</w:t>
      </w:r>
    </w:p>
    <w:p w:rsidR="00AC625A" w:rsidRPr="00AC625A" w:rsidRDefault="00AC625A" w:rsidP="00D46C34">
      <w:pPr>
        <w:spacing w:after="0"/>
        <w:jc w:val="both"/>
        <w:rPr>
          <w:rFonts w:eastAsia="Times New Roman" w:cs="Tahoma"/>
          <w:b/>
          <w:bCs/>
        </w:rPr>
      </w:pPr>
      <w:r w:rsidRPr="00AC625A">
        <w:rPr>
          <w:rFonts w:eastAsia="Times New Roman" w:cs="Tahoma"/>
          <w:b/>
          <w:bCs/>
        </w:rPr>
        <w:t>(αφορά όλες τις υπο-δράσεις)</w:t>
      </w:r>
    </w:p>
    <w:p w:rsidR="00AC625A" w:rsidRPr="00AC625A" w:rsidRDefault="00AC625A" w:rsidP="00D46C34">
      <w:pPr>
        <w:spacing w:after="0"/>
        <w:jc w:val="both"/>
        <w:rPr>
          <w:rFonts w:eastAsia="Times New Roman" w:cs="Tahoma"/>
          <w:bCs/>
        </w:rPr>
      </w:pPr>
      <w:r w:rsidRPr="00AC625A">
        <w:rPr>
          <w:rFonts w:eastAsia="Times New Roman" w:cs="Tahoma"/>
          <w:bCs/>
        </w:rPr>
        <w:t>Εξετάζεται εάν έχει συσταθεί ο φορέας</w:t>
      </w:r>
      <w:r w:rsidRPr="00AC625A">
        <w:rPr>
          <w:rFonts w:eastAsia="Times New Roman"/>
        </w:rPr>
        <w:t xml:space="preserve"> (εταιρεία, νομικό πρόσωπο κλπ) </w:t>
      </w:r>
      <w:r w:rsidRPr="00AC625A">
        <w:rPr>
          <w:rFonts w:eastAsia="Times New Roman" w:cs="Tahoma"/>
          <w:bCs/>
        </w:rPr>
        <w:t xml:space="preserve"> που θα είναι αρμόδιος για την εκτέλεση/υλοποίηση της πράξης. </w:t>
      </w:r>
    </w:p>
    <w:p w:rsidR="00AC625A" w:rsidRPr="00AC625A" w:rsidRDefault="00AC625A" w:rsidP="00D46C34">
      <w:pPr>
        <w:spacing w:after="0"/>
        <w:jc w:val="both"/>
        <w:rPr>
          <w:rFonts w:eastAsia="Times New Roman" w:cs="Tahoma"/>
          <w:bCs/>
        </w:rPr>
      </w:pPr>
      <w:r w:rsidRPr="00AC625A">
        <w:rPr>
          <w:rFonts w:eastAsia="Times New Roman" w:cs="Tahoma"/>
          <w:bCs/>
        </w:rPr>
        <w:t xml:space="preserve">Για το σκοπό αυτό προσκομίζονται σχετικά αποδεικτικά (καταστατικό, γνωστοποίηση σύστασης, Βεβαίωση Έναρξης Εργασιών από την αρμόδια Δ.Ο.Υ., εγγραφή στο Επιμελητήριο κλπ). </w:t>
      </w:r>
      <w:r w:rsidRPr="00AC625A">
        <w:rPr>
          <w:rFonts w:ascii="Calibri" w:eastAsiaTheme="minorHAnsi" w:hAnsi="Calibri"/>
          <w:lang w:eastAsia="en-US"/>
        </w:rPr>
        <w:t>Σε περίπτωση που δεν έχει συσταθεί ο φορέας που απαιτείται, ο υποψήφιος λαμβάνει τη χαμηλότερη βαθμολογία. Εάν δεν απαιτείται σύσταση φορέα, τίθεται η ανώτερη βαθμολογία.</w:t>
      </w:r>
    </w:p>
    <w:p w:rsidR="00AC625A" w:rsidRPr="00AC625A" w:rsidRDefault="00AC625A" w:rsidP="00D46C34">
      <w:pPr>
        <w:spacing w:after="0"/>
        <w:jc w:val="both"/>
        <w:rPr>
          <w:rFonts w:eastAsia="Times New Roman" w:cs="Arial"/>
          <w:b/>
          <w:szCs w:val="16"/>
          <w:u w:val="single"/>
        </w:rPr>
      </w:pPr>
      <w:r w:rsidRPr="00AC625A">
        <w:rPr>
          <w:rFonts w:eastAsia="Times New Roman" w:cs="Arial"/>
          <w:b/>
          <w:szCs w:val="16"/>
          <w:u w:val="single"/>
        </w:rPr>
        <w:t>24. Εφαρμογή συστημάτων διαχείρισης και ποιοτικών σημάτων</w:t>
      </w:r>
    </w:p>
    <w:p w:rsidR="00AC625A" w:rsidRPr="00AC625A" w:rsidRDefault="00AC625A" w:rsidP="00D46C34">
      <w:pPr>
        <w:spacing w:after="0"/>
        <w:jc w:val="both"/>
        <w:rPr>
          <w:rFonts w:eastAsia="Times New Roman" w:cs="Tahoma"/>
          <w:b/>
          <w:bCs/>
        </w:rPr>
      </w:pPr>
      <w:r w:rsidRPr="00AC625A">
        <w:rPr>
          <w:rFonts w:eastAsia="Times New Roman" w:cs="Tahoma"/>
          <w:b/>
          <w:bCs/>
        </w:rPr>
        <w:t>(αφορά όλες τις υπο-δράσεις)</w:t>
      </w:r>
    </w:p>
    <w:p w:rsidR="00AC625A" w:rsidRPr="00AC625A" w:rsidRDefault="00AC625A" w:rsidP="00D46C34">
      <w:pPr>
        <w:spacing w:after="0"/>
        <w:jc w:val="both"/>
        <w:rPr>
          <w:rFonts w:ascii="Calibri" w:eastAsia="Times New Roman" w:hAnsi="Calibri" w:cs="Times New Roman"/>
          <w:color w:val="000000"/>
        </w:rPr>
      </w:pPr>
      <w:r w:rsidRPr="00AC625A">
        <w:rPr>
          <w:rFonts w:ascii="Calibri" w:hAnsi="Calibri"/>
        </w:rPr>
        <w:t xml:space="preserve">Εξετάζεται η περιγραφή του αντίστοιχου πεδίου της Αίτησης Στήριξης και </w:t>
      </w:r>
      <w:r w:rsidRPr="00AC625A">
        <w:rPr>
          <w:rFonts w:ascii="Calibri" w:eastAsia="Times New Roman" w:hAnsi="Calibri" w:cs="Times New Roman"/>
          <w:color w:val="000000"/>
        </w:rPr>
        <w:t xml:space="preserve">εάν εφαρμόζονται ή θα εφαρμοσθούν συστήματα διαχείρισης ποιότητας  και ποιοτικών σημάτων / προτύπων, για </w:t>
      </w:r>
      <w:r w:rsidRPr="00AC625A">
        <w:rPr>
          <w:rFonts w:eastAsiaTheme="minorHAnsi"/>
          <w:lang w:eastAsia="en-US"/>
        </w:rPr>
        <w:t xml:space="preserve">προϊόντα ή/και  για υπηρεσίες, κατά περίπτωση. Για </w:t>
      </w:r>
      <w:r w:rsidRPr="00AC625A">
        <w:rPr>
          <w:rFonts w:ascii="Calibri" w:hAnsi="Calibri"/>
        </w:rPr>
        <w:t>την τεκμηρίωση των ανωτέρω θα πρέπει να προσκομιστούν τα αντίστοιχα προτιμολόγια ή συγκριτικές προσφορές, εφ’ όσον απαιτούνται από το ύψος της δαπάνης.</w:t>
      </w:r>
    </w:p>
    <w:p w:rsidR="00AC625A" w:rsidRPr="00AC625A" w:rsidRDefault="00AC625A" w:rsidP="00D46C34">
      <w:pPr>
        <w:spacing w:after="0"/>
        <w:jc w:val="both"/>
        <w:rPr>
          <w:rFonts w:eastAsia="Times New Roman" w:cs="Arial"/>
          <w:b/>
          <w:szCs w:val="16"/>
          <w:u w:val="single"/>
        </w:rPr>
      </w:pPr>
      <w:r w:rsidRPr="00AC625A">
        <w:rPr>
          <w:rFonts w:eastAsia="Times New Roman" w:cs="Arial"/>
          <w:b/>
          <w:szCs w:val="16"/>
          <w:u w:val="single"/>
        </w:rPr>
        <w:t xml:space="preserve">25. Σαφήνεια και πληρότητα της πρότασης  </w:t>
      </w:r>
    </w:p>
    <w:p w:rsidR="00AC625A" w:rsidRPr="00AC625A" w:rsidRDefault="00AC625A" w:rsidP="00D46C34">
      <w:pPr>
        <w:spacing w:after="0"/>
        <w:jc w:val="both"/>
        <w:rPr>
          <w:rFonts w:eastAsia="Times New Roman" w:cs="Tahoma"/>
          <w:b/>
          <w:bCs/>
        </w:rPr>
      </w:pPr>
      <w:r w:rsidRPr="00AC625A">
        <w:rPr>
          <w:rFonts w:eastAsia="Times New Roman" w:cs="Tahoma"/>
          <w:b/>
          <w:bCs/>
        </w:rPr>
        <w:t>(αφορά όλες τις υπο-δράσεις)</w:t>
      </w:r>
    </w:p>
    <w:p w:rsidR="00AC625A" w:rsidRPr="00AC625A" w:rsidRDefault="00AC625A" w:rsidP="00D46C34">
      <w:pPr>
        <w:spacing w:after="0"/>
        <w:jc w:val="both"/>
        <w:rPr>
          <w:b/>
        </w:rPr>
      </w:pPr>
      <w:r w:rsidRPr="00AC625A">
        <w:rPr>
          <w:rFonts w:eastAsia="Times New Roman"/>
          <w:color w:val="000000"/>
        </w:rPr>
        <w:t>Ελέγχεται αφενός, η σαφήνεια του περιεχομένου της πρότασης (Αίτηση Στήριξης και Παράρτημα αυτής) και αφετέρου, η πληρότητα ως προς τα απαιτούμενα για τη βαθμολόγηση δικαιολογητικά που τεκμηριώνουν τα αναγραφόμενα στην Αίτηση Στήριξης και το Παράρτημα της.</w:t>
      </w:r>
      <w:r w:rsidRPr="00AC625A">
        <w:rPr>
          <w:b/>
        </w:rPr>
        <w:t xml:space="preserve"> </w:t>
      </w:r>
    </w:p>
    <w:p w:rsidR="00AC625A" w:rsidRPr="00AC625A" w:rsidRDefault="00AC625A" w:rsidP="00D46C34">
      <w:pPr>
        <w:spacing w:after="0"/>
        <w:jc w:val="both"/>
        <w:rPr>
          <w:rFonts w:eastAsia="Times New Roman" w:cs="Arial"/>
          <w:b/>
          <w:szCs w:val="16"/>
          <w:u w:val="single"/>
        </w:rPr>
      </w:pPr>
      <w:r w:rsidRPr="00AC625A">
        <w:rPr>
          <w:rFonts w:eastAsia="Times New Roman" w:cs="Arial"/>
          <w:b/>
          <w:szCs w:val="16"/>
          <w:u w:val="single"/>
        </w:rPr>
        <w:t>26. Ρεαλιστικότητα χρονοδιαγράμματος υλοποίησης επένδυσης</w:t>
      </w:r>
    </w:p>
    <w:p w:rsidR="00AC625A" w:rsidRPr="00AC625A" w:rsidRDefault="00AC625A" w:rsidP="00D46C34">
      <w:pPr>
        <w:spacing w:after="0"/>
        <w:jc w:val="both"/>
        <w:rPr>
          <w:rFonts w:eastAsia="Times New Roman" w:cs="Tahoma"/>
          <w:b/>
          <w:bCs/>
        </w:rPr>
      </w:pPr>
      <w:r w:rsidRPr="00AC625A">
        <w:rPr>
          <w:rFonts w:eastAsia="Times New Roman" w:cs="Tahoma"/>
          <w:b/>
          <w:bCs/>
        </w:rPr>
        <w:t>(αφορά όλες τις υπο-δράσεις)</w:t>
      </w:r>
    </w:p>
    <w:p w:rsidR="00AC625A" w:rsidRDefault="00AC625A" w:rsidP="00D46C34">
      <w:pPr>
        <w:tabs>
          <w:tab w:val="left" w:pos="284"/>
        </w:tabs>
        <w:spacing w:after="0"/>
        <w:jc w:val="both"/>
        <w:rPr>
          <w:rFonts w:cs="Times New Roman"/>
        </w:rPr>
      </w:pPr>
      <w:r w:rsidRPr="00AC625A">
        <w:rPr>
          <w:rFonts w:cs="Times New Roman"/>
        </w:rPr>
        <w:t>Εξετάζεται εάν η προτεινόμενη πράξη δύναται να υλοποιηθεί εντός της περιόδου επιλεξιμότητας που ορίζεται στην πρόσκληση</w:t>
      </w:r>
      <w:r w:rsidRPr="00AC625A">
        <w:rPr>
          <w:rFonts w:ascii="Calibri" w:hAnsi="Calibri"/>
        </w:rPr>
        <w:t xml:space="preserve"> (τρία (3) έτη από την στιγμή της ένταξης) </w:t>
      </w:r>
      <w:r w:rsidRPr="00AC625A">
        <w:rPr>
          <w:rFonts w:cs="Times New Roman"/>
        </w:rPr>
        <w:t>και ειδικότερα, εξετάζεται αν το χρονοδιάγραμμα εκτέλεσης της προτεινόμενης  πράξης εμπίπτει εντός της περιόδου επιλεξιμότητας του ΠΑΑ 2014-2020. Επίσης θα ελέγχεται ο ορθολογικός προσδιορισμός των επιμέρους φάσεων υλοποίησης του έργου καθώς και το χρονοδιάγραμμα με βάση το μέγεθος και τις δυσκολίες  του έργου.</w:t>
      </w:r>
    </w:p>
    <w:p w:rsidR="00AC625A" w:rsidRPr="00AC625A" w:rsidRDefault="00AC625A" w:rsidP="00D46C34">
      <w:pPr>
        <w:spacing w:after="0"/>
        <w:jc w:val="both"/>
        <w:rPr>
          <w:rFonts w:eastAsia="Times New Roman" w:cs="Arial"/>
          <w:b/>
          <w:szCs w:val="16"/>
          <w:u w:val="single"/>
        </w:rPr>
      </w:pPr>
      <w:r w:rsidRPr="00AC625A">
        <w:rPr>
          <w:rFonts w:eastAsia="Times New Roman" w:cs="Arial"/>
          <w:b/>
          <w:szCs w:val="16"/>
          <w:u w:val="single"/>
        </w:rPr>
        <w:t>27. Ρεαλιστικότητα και αξιοπιστία του κόστους</w:t>
      </w:r>
    </w:p>
    <w:p w:rsidR="00AC625A" w:rsidRPr="00AC625A" w:rsidRDefault="00AC625A" w:rsidP="00D46C34">
      <w:pPr>
        <w:spacing w:after="0"/>
        <w:jc w:val="both"/>
        <w:rPr>
          <w:rFonts w:eastAsia="Times New Roman" w:cs="Tahoma"/>
          <w:b/>
          <w:bCs/>
        </w:rPr>
      </w:pPr>
      <w:r w:rsidRPr="00AC625A">
        <w:rPr>
          <w:rFonts w:eastAsia="Times New Roman" w:cs="Tahoma"/>
          <w:b/>
          <w:bCs/>
        </w:rPr>
        <w:t>(αφορά όλες τις υπο-δράσεις)</w:t>
      </w:r>
    </w:p>
    <w:p w:rsidR="00AC625A" w:rsidRPr="00AC625A" w:rsidRDefault="00AC625A" w:rsidP="00D46C34">
      <w:pPr>
        <w:spacing w:after="0"/>
        <w:jc w:val="both"/>
        <w:rPr>
          <w:rFonts w:eastAsia="Times New Roman" w:cs="Tahoma"/>
          <w:bCs/>
        </w:rPr>
      </w:pPr>
      <w:r w:rsidRPr="00AC625A">
        <w:rPr>
          <w:rFonts w:eastAsia="Times New Roman" w:cs="Tahoma"/>
          <w:bCs/>
        </w:rPr>
        <w:t>Εξετάζεται</w:t>
      </w:r>
    </w:p>
    <w:p w:rsidR="00AC625A" w:rsidRPr="00AC625A" w:rsidRDefault="00AC625A" w:rsidP="00D46C34">
      <w:pPr>
        <w:numPr>
          <w:ilvl w:val="0"/>
          <w:numId w:val="18"/>
        </w:numPr>
        <w:spacing w:after="0"/>
        <w:ind w:left="0"/>
        <w:contextualSpacing/>
        <w:jc w:val="both"/>
      </w:pPr>
      <w:r w:rsidRPr="00AC625A">
        <w:rPr>
          <w:rFonts w:cs="Times New Roman"/>
        </w:rPr>
        <w:t>η πληρότητα του προϋπολογισμού (αν περιλαμβάνει όλα τα αναγκαία Υποέργα/κόστη για την υλοποίηση του φυσικού αντικειμένου), καθώς και η ορθότητά του (υπολογισμός δαπανών με βάση ορθές προμετρήσεις ποσοτήτων κλπ)</w:t>
      </w:r>
    </w:p>
    <w:p w:rsidR="00AC625A" w:rsidRPr="00AC625A" w:rsidRDefault="00AC625A" w:rsidP="00D46C34">
      <w:pPr>
        <w:numPr>
          <w:ilvl w:val="0"/>
          <w:numId w:val="18"/>
        </w:numPr>
        <w:spacing w:after="0"/>
        <w:ind w:left="0"/>
        <w:contextualSpacing/>
        <w:jc w:val="both"/>
      </w:pPr>
      <w:r w:rsidRPr="00AC625A">
        <w:rPr>
          <w:rFonts w:cs="Times New Roman"/>
        </w:rPr>
        <w:t xml:space="preserve">αν η κοστολόγηση της πράξης είναι εύλογη με την επισύναψη </w:t>
      </w:r>
      <w:r w:rsidRPr="00AC625A">
        <w:t xml:space="preserve">δικαιολογητικών που να αποδεικνύουν το «εύλογο κόστος» των αιτούμενων προς ενίσχυση δαπανών. </w:t>
      </w:r>
    </w:p>
    <w:p w:rsidR="00AC625A" w:rsidRPr="00AC625A" w:rsidRDefault="00AC625A" w:rsidP="00D46C34">
      <w:pPr>
        <w:spacing w:after="0"/>
        <w:jc w:val="both"/>
      </w:pPr>
      <w:r w:rsidRPr="00AC625A">
        <w:t>Το εύλογο κόστος των προτεινόμενων δαπανών αξιολογείται από την Επιτροπή Αξιολόγησης με χρήση κατάλληλου συστήματος αξιολόγησης, όπως δαπάνες αναφοράς (πίνακας τιμών Μονάδας), σύγκριση των διαφόρων προσφορών ή διασταυρωτικός έλεγχος προσφορών ομοειδών προϊόντων άλλων πράξεων.</w:t>
      </w:r>
    </w:p>
    <w:p w:rsidR="00AC625A" w:rsidRPr="00AC625A" w:rsidRDefault="00AC625A" w:rsidP="00D46C34">
      <w:pPr>
        <w:spacing w:after="0"/>
        <w:jc w:val="both"/>
      </w:pPr>
      <w:r w:rsidRPr="00AC625A">
        <w:t xml:space="preserve">Επίσης, η ΟΤΔ θα λάβει υπόψη και επίσημους τιμοκαταλόγους των προμηθευτών καθώς και τυχόν διαθέσιμες και επικαιροποιημένες σχετικές μελέτες προσδιορισμού του εύλογου κόστους εργασιών και προμηθειών, που έχουν καταρτιστεί και αποτελούν βάση δεδομένων τιμών αναφοράς μηχανολογικού/λοιπού εξοπλισμού και κτιριακών υποδομών. </w:t>
      </w:r>
    </w:p>
    <w:p w:rsidR="00AC625A" w:rsidRPr="00AC625A" w:rsidRDefault="00AC625A" w:rsidP="00D46C34">
      <w:pPr>
        <w:spacing w:after="0"/>
        <w:jc w:val="both"/>
        <w:rPr>
          <w:rFonts w:ascii="Calibri" w:eastAsia="Times New Roman" w:hAnsi="Calibri" w:cs="Calibri"/>
          <w:color w:val="000000"/>
        </w:rPr>
      </w:pPr>
      <w:r w:rsidRPr="00AC625A">
        <w:rPr>
          <w:rFonts w:ascii="Calibri" w:eastAsiaTheme="minorHAnsi" w:hAnsi="Calibri" w:cs="Arial"/>
          <w:lang w:eastAsia="en-US"/>
        </w:rPr>
        <w:t xml:space="preserve">Στην περίπτωση έργων που περιλαμβάνουν κατασκευαστικές εργασίες, εξετάζεται ο αναλυτικός προϋπολογισμός του έργου σε συνδυασμό με τις προβλεπόμενες εργασίες, τις αναλυτικές προμετρήσεις τους, τη συμβατότητα των τιμών μονάδος με τον ισχύοντα </w:t>
      </w:r>
      <w:r w:rsidRPr="00AC625A">
        <w:rPr>
          <w:rFonts w:ascii="Calibri" w:eastAsiaTheme="minorHAnsi" w:hAnsi="Calibri" w:cs="Arial"/>
          <w:b/>
          <w:lang w:eastAsia="en-US"/>
        </w:rPr>
        <w:t>εγκεκριμένο Πίνακα τιμών μονάδος κατασκευαστικών εργασιών</w:t>
      </w:r>
      <w:r w:rsidRPr="00AC625A">
        <w:rPr>
          <w:rFonts w:ascii="Calibri" w:eastAsiaTheme="minorHAnsi" w:hAnsi="Calibri" w:cs="Arial"/>
          <w:lang w:eastAsia="en-US"/>
        </w:rPr>
        <w:t xml:space="preserve">, που προέκυψε από σχετική έρευνα αγοράς της ΟΤΔ και παρατίθεται στην αίτηση στήριξης και στο παράρτημά της και με την τεκμηρίωση του κόστους εργασιών που δεν περιλαμβάνονται στο εν λόγω πίνακα. </w:t>
      </w:r>
    </w:p>
    <w:p w:rsidR="002D5B6E" w:rsidRDefault="00AC625A" w:rsidP="00D46C34">
      <w:pPr>
        <w:spacing w:after="0"/>
        <w:jc w:val="both"/>
        <w:rPr>
          <w:rFonts w:ascii="Calibri" w:eastAsiaTheme="minorHAnsi" w:hAnsi="Calibri" w:cs="Tahoma"/>
          <w:spacing w:val="40"/>
          <w:lang w:eastAsia="en-US"/>
        </w:rPr>
      </w:pPr>
      <w:r w:rsidRPr="00AC625A">
        <w:rPr>
          <w:rFonts w:ascii="Calibri" w:eastAsiaTheme="minorHAnsi" w:hAnsi="Calibri" w:cs="Arial"/>
          <w:lang w:eastAsia="en-US"/>
        </w:rPr>
        <w:t xml:space="preserve">Για την τεκμηρίωση </w:t>
      </w:r>
      <w:r w:rsidRPr="00AC625A">
        <w:t>του εύλογου κόστους</w:t>
      </w:r>
      <w:r w:rsidRPr="00AC625A">
        <w:rPr>
          <w:rFonts w:ascii="Calibri" w:eastAsiaTheme="minorHAnsi" w:hAnsi="Calibri" w:cs="Arial"/>
          <w:lang w:eastAsia="en-US"/>
        </w:rPr>
        <w:t xml:space="preserve"> προτεινόμενων κατ’ αποκοπήν δαπανών κτιριακών εργασιών που δεν τιμολογούνται στον ανωτέρω </w:t>
      </w:r>
      <w:r w:rsidRPr="00AC625A">
        <w:rPr>
          <w:rFonts w:ascii="Calibri" w:eastAsiaTheme="minorHAnsi" w:hAnsi="Calibri" w:cs="Arial"/>
          <w:b/>
          <w:lang w:eastAsia="en-US"/>
        </w:rPr>
        <w:t>Πίνακα τιμών μονάδος κατασκευαστικών εργασιών</w:t>
      </w:r>
      <w:r w:rsidRPr="00AC625A">
        <w:rPr>
          <w:rFonts w:ascii="Calibri" w:eastAsiaTheme="minorHAnsi" w:hAnsi="Calibri" w:cs="Arial"/>
          <w:lang w:eastAsia="en-US"/>
        </w:rPr>
        <w:t>, και για λοιπές, εκτός κτιριακών, προτεινόμενες δαπάνες (εξοπλισμός κλπ), προσκομίζονται οικονομικές προσφορές, ως εξής: Εφόσον το μοναδιαίο (ανά</w:t>
      </w:r>
      <w:r w:rsidRPr="00AC625A">
        <w:rPr>
          <w:rFonts w:ascii="Calibri" w:eastAsiaTheme="minorHAnsi" w:hAnsi="Calibri" w:cs="Tahoma"/>
          <w:spacing w:val="11"/>
          <w:lang w:eastAsia="en-US"/>
        </w:rPr>
        <w:t xml:space="preserve"> </w:t>
      </w:r>
      <w:r w:rsidRPr="00AC625A">
        <w:rPr>
          <w:rFonts w:ascii="Calibri" w:eastAsiaTheme="minorHAnsi" w:hAnsi="Calibri" w:cs="Tahoma"/>
          <w:lang w:eastAsia="en-US"/>
        </w:rPr>
        <w:t>τεμάχιο)</w:t>
      </w:r>
      <w:r w:rsidRPr="00AC625A">
        <w:rPr>
          <w:rFonts w:ascii="Calibri" w:eastAsiaTheme="minorHAnsi" w:hAnsi="Calibri" w:cs="Tahoma"/>
          <w:spacing w:val="25"/>
          <w:lang w:eastAsia="en-US"/>
        </w:rPr>
        <w:t xml:space="preserve"> </w:t>
      </w:r>
      <w:r w:rsidRPr="00AC625A">
        <w:rPr>
          <w:rFonts w:ascii="Calibri" w:eastAsiaTheme="minorHAnsi" w:hAnsi="Calibri" w:cs="Tahoma"/>
          <w:spacing w:val="-2"/>
          <w:lang w:eastAsia="en-US"/>
        </w:rPr>
        <w:t>κόστος</w:t>
      </w:r>
      <w:r w:rsidRPr="00AC625A">
        <w:rPr>
          <w:rFonts w:ascii="Calibri" w:eastAsiaTheme="minorHAnsi" w:hAnsi="Calibri" w:cs="Tahoma"/>
          <w:spacing w:val="36"/>
          <w:lang w:eastAsia="en-US"/>
        </w:rPr>
        <w:t xml:space="preserve"> </w:t>
      </w:r>
      <w:r w:rsidRPr="00AC625A">
        <w:rPr>
          <w:rFonts w:ascii="Calibri" w:eastAsiaTheme="minorHAnsi" w:hAnsi="Calibri" w:cs="Tahoma"/>
          <w:spacing w:val="-1"/>
          <w:lang w:eastAsia="en-US"/>
        </w:rPr>
        <w:t>αυτών</w:t>
      </w:r>
      <w:r w:rsidRPr="00AC625A">
        <w:rPr>
          <w:rFonts w:ascii="Calibri" w:eastAsiaTheme="minorHAnsi" w:hAnsi="Calibri" w:cs="Tahoma"/>
          <w:spacing w:val="36"/>
          <w:lang w:eastAsia="en-US"/>
        </w:rPr>
        <w:t xml:space="preserve"> </w:t>
      </w:r>
      <w:r w:rsidRPr="00AC625A">
        <w:rPr>
          <w:rFonts w:ascii="Calibri" w:eastAsiaTheme="minorHAnsi" w:hAnsi="Calibri" w:cs="Tahoma"/>
          <w:lang w:eastAsia="en-US"/>
        </w:rPr>
        <w:t>υπερβαίνει</w:t>
      </w:r>
      <w:r w:rsidRPr="00AC625A">
        <w:rPr>
          <w:rFonts w:ascii="Calibri" w:eastAsiaTheme="minorHAnsi" w:hAnsi="Calibri" w:cs="Tahoma"/>
          <w:spacing w:val="37"/>
          <w:lang w:eastAsia="en-US"/>
        </w:rPr>
        <w:t xml:space="preserve"> </w:t>
      </w:r>
      <w:r w:rsidRPr="00AC625A">
        <w:rPr>
          <w:rFonts w:ascii="Calibri" w:eastAsiaTheme="minorHAnsi" w:hAnsi="Calibri" w:cs="Tahoma"/>
          <w:lang w:eastAsia="en-US"/>
        </w:rPr>
        <w:t>σε</w:t>
      </w:r>
      <w:r w:rsidRPr="00AC625A">
        <w:rPr>
          <w:rFonts w:ascii="Calibri" w:eastAsiaTheme="minorHAnsi" w:hAnsi="Calibri" w:cs="Tahoma"/>
          <w:spacing w:val="36"/>
          <w:lang w:eastAsia="en-US"/>
        </w:rPr>
        <w:t xml:space="preserve"> </w:t>
      </w:r>
      <w:r w:rsidRPr="00AC625A">
        <w:rPr>
          <w:rFonts w:ascii="Calibri" w:eastAsiaTheme="minorHAnsi" w:hAnsi="Calibri" w:cs="Tahoma"/>
          <w:lang w:eastAsia="en-US"/>
        </w:rPr>
        <w:t>αξία</w:t>
      </w:r>
      <w:r w:rsidRPr="00AC625A">
        <w:rPr>
          <w:rFonts w:ascii="Calibri" w:eastAsiaTheme="minorHAnsi" w:hAnsi="Calibri" w:cs="Tahoma"/>
          <w:spacing w:val="36"/>
          <w:lang w:eastAsia="en-US"/>
        </w:rPr>
        <w:t xml:space="preserve"> </w:t>
      </w:r>
      <w:r w:rsidRPr="00AC625A">
        <w:rPr>
          <w:rFonts w:ascii="Calibri" w:eastAsiaTheme="minorHAnsi" w:hAnsi="Calibri" w:cs="Tahoma"/>
          <w:spacing w:val="-2"/>
          <w:lang w:eastAsia="en-US"/>
        </w:rPr>
        <w:t>τα</w:t>
      </w:r>
      <w:r w:rsidRPr="00AC625A">
        <w:rPr>
          <w:rFonts w:ascii="Calibri" w:eastAsiaTheme="minorHAnsi" w:hAnsi="Calibri" w:cs="Tahoma"/>
          <w:spacing w:val="37"/>
          <w:lang w:eastAsia="en-US"/>
        </w:rPr>
        <w:t xml:space="preserve"> </w:t>
      </w:r>
      <w:r w:rsidRPr="00AC625A">
        <w:rPr>
          <w:rFonts w:ascii="Calibri" w:eastAsiaTheme="minorHAnsi" w:hAnsi="Calibri" w:cs="Tahoma"/>
          <w:spacing w:val="-1"/>
          <w:lang w:eastAsia="en-US"/>
        </w:rPr>
        <w:t>1.000,00</w:t>
      </w:r>
      <w:r w:rsidRPr="00AC625A">
        <w:rPr>
          <w:rFonts w:ascii="Calibri" w:eastAsiaTheme="minorHAnsi" w:hAnsi="Calibri" w:cs="Tahoma"/>
          <w:spacing w:val="36"/>
          <w:lang w:eastAsia="en-US"/>
        </w:rPr>
        <w:t xml:space="preserve"> </w:t>
      </w:r>
      <w:r w:rsidRPr="00AC625A">
        <w:rPr>
          <w:rFonts w:ascii="Calibri" w:eastAsiaTheme="minorHAnsi" w:hAnsi="Calibri" w:cs="Tahoma"/>
          <w:spacing w:val="-1"/>
          <w:lang w:eastAsia="en-US"/>
        </w:rPr>
        <w:t>ευρώ</w:t>
      </w:r>
      <w:r w:rsidR="002F5B99">
        <w:rPr>
          <w:rFonts w:ascii="Calibri" w:eastAsiaTheme="minorHAnsi" w:hAnsi="Calibri" w:cs="Tahoma"/>
          <w:spacing w:val="-1"/>
          <w:lang w:eastAsia="en-US"/>
        </w:rPr>
        <w:t xml:space="preserve"> ή</w:t>
      </w:r>
      <w:r w:rsidR="002D5B6E" w:rsidRPr="002D5B6E">
        <w:rPr>
          <w:rFonts w:ascii="Calibri" w:eastAsiaTheme="minorHAnsi" w:hAnsi="Calibri" w:cs="Tahoma"/>
          <w:spacing w:val="-2"/>
          <w:lang w:eastAsia="en-US"/>
        </w:rPr>
        <w:t xml:space="preserve"> τα 5.000€  συνολικού ποσού  ανά είδος,</w:t>
      </w:r>
      <w:r w:rsidRPr="00AC625A">
        <w:rPr>
          <w:rFonts w:ascii="Calibri" w:eastAsiaTheme="minorHAnsi" w:hAnsi="Calibri" w:cs="Tahoma"/>
          <w:spacing w:val="-1"/>
          <w:lang w:eastAsia="en-US"/>
        </w:rPr>
        <w:t xml:space="preserve"> απαιτούνται</w:t>
      </w:r>
      <w:r w:rsidRPr="00AC625A">
        <w:rPr>
          <w:rFonts w:ascii="Calibri" w:eastAsiaTheme="minorHAnsi" w:hAnsi="Calibri" w:cs="Tahoma"/>
          <w:spacing w:val="37"/>
          <w:lang w:eastAsia="en-US"/>
        </w:rPr>
        <w:t xml:space="preserve"> </w:t>
      </w:r>
      <w:r w:rsidRPr="00AC625A">
        <w:rPr>
          <w:rFonts w:ascii="Calibri" w:eastAsiaTheme="minorHAnsi" w:hAnsi="Calibri" w:cs="Tahoma"/>
          <w:lang w:eastAsia="en-US"/>
        </w:rPr>
        <w:t>τρεις</w:t>
      </w:r>
      <w:r w:rsidRPr="00AC625A">
        <w:rPr>
          <w:rFonts w:ascii="Calibri" w:eastAsiaTheme="minorHAnsi" w:hAnsi="Calibri" w:cs="Tahoma"/>
          <w:spacing w:val="22"/>
          <w:lang w:eastAsia="en-US"/>
        </w:rPr>
        <w:t xml:space="preserve"> </w:t>
      </w:r>
      <w:r w:rsidRPr="00AC625A">
        <w:rPr>
          <w:rFonts w:ascii="Calibri" w:eastAsiaTheme="minorHAnsi" w:hAnsi="Calibri" w:cs="Tahoma"/>
          <w:lang w:eastAsia="en-US"/>
        </w:rPr>
        <w:t>(3)</w:t>
      </w:r>
      <w:r w:rsidRPr="00AC625A">
        <w:rPr>
          <w:rFonts w:ascii="Calibri" w:eastAsiaTheme="minorHAnsi" w:hAnsi="Calibri" w:cs="Tahoma"/>
          <w:spacing w:val="23"/>
          <w:lang w:eastAsia="en-US"/>
        </w:rPr>
        <w:t xml:space="preserve"> </w:t>
      </w:r>
      <w:r w:rsidRPr="00AC625A">
        <w:rPr>
          <w:rFonts w:ascii="Calibri" w:eastAsiaTheme="minorHAnsi" w:hAnsi="Calibri" w:cs="Tahoma"/>
          <w:lang w:eastAsia="en-US"/>
        </w:rPr>
        <w:t>συγκρίσιμες</w:t>
      </w:r>
      <w:r w:rsidRPr="00AC625A">
        <w:rPr>
          <w:rFonts w:ascii="Calibri" w:eastAsiaTheme="minorHAnsi" w:hAnsi="Calibri" w:cs="Tahoma"/>
          <w:spacing w:val="22"/>
          <w:lang w:eastAsia="en-US"/>
        </w:rPr>
        <w:t xml:space="preserve"> </w:t>
      </w:r>
      <w:r w:rsidRPr="00AC625A">
        <w:rPr>
          <w:rFonts w:ascii="Calibri" w:eastAsiaTheme="minorHAnsi" w:hAnsi="Calibri" w:cs="Tahoma"/>
          <w:spacing w:val="-1"/>
          <w:lang w:eastAsia="en-US"/>
        </w:rPr>
        <w:t>προσφορές,</w:t>
      </w:r>
      <w:r w:rsidRPr="00AC625A">
        <w:rPr>
          <w:rFonts w:ascii="Calibri" w:eastAsiaTheme="minorHAnsi" w:hAnsi="Calibri" w:cs="Tahoma"/>
          <w:spacing w:val="23"/>
          <w:lang w:eastAsia="en-US"/>
        </w:rPr>
        <w:t xml:space="preserve"> </w:t>
      </w:r>
      <w:r w:rsidRPr="00AC625A">
        <w:rPr>
          <w:rFonts w:ascii="Calibri" w:eastAsiaTheme="minorHAnsi" w:hAnsi="Calibri" w:cs="Tahoma"/>
          <w:lang w:eastAsia="en-US"/>
        </w:rPr>
        <w:t>ενώ</w:t>
      </w:r>
      <w:r w:rsidRPr="00AC625A">
        <w:rPr>
          <w:rFonts w:ascii="Calibri" w:eastAsiaTheme="minorHAnsi" w:hAnsi="Calibri" w:cs="Tahoma"/>
          <w:spacing w:val="23"/>
          <w:lang w:eastAsia="en-US"/>
        </w:rPr>
        <w:t xml:space="preserve"> </w:t>
      </w:r>
      <w:r w:rsidRPr="00AC625A">
        <w:rPr>
          <w:rFonts w:ascii="Calibri" w:eastAsiaTheme="minorHAnsi" w:hAnsi="Calibri" w:cs="Tahoma"/>
          <w:lang w:eastAsia="en-US"/>
        </w:rPr>
        <w:t>σε</w:t>
      </w:r>
      <w:r w:rsidRPr="00AC625A">
        <w:rPr>
          <w:rFonts w:ascii="Calibri" w:eastAsiaTheme="minorHAnsi" w:hAnsi="Calibri" w:cs="Tahoma"/>
          <w:spacing w:val="22"/>
          <w:lang w:eastAsia="en-US"/>
        </w:rPr>
        <w:t xml:space="preserve"> </w:t>
      </w:r>
      <w:r w:rsidRPr="00AC625A">
        <w:rPr>
          <w:rFonts w:ascii="Calibri" w:eastAsiaTheme="minorHAnsi" w:hAnsi="Calibri" w:cs="Tahoma"/>
          <w:lang w:eastAsia="en-US"/>
        </w:rPr>
        <w:t>αντίθετη</w:t>
      </w:r>
      <w:r w:rsidRPr="00AC625A">
        <w:rPr>
          <w:rFonts w:ascii="Calibri" w:eastAsiaTheme="minorHAnsi" w:hAnsi="Calibri" w:cs="Tahoma"/>
          <w:spacing w:val="23"/>
          <w:lang w:eastAsia="en-US"/>
        </w:rPr>
        <w:t xml:space="preserve"> </w:t>
      </w:r>
      <w:r w:rsidRPr="00AC625A">
        <w:rPr>
          <w:rFonts w:ascii="Calibri" w:eastAsiaTheme="minorHAnsi" w:hAnsi="Calibri" w:cs="Tahoma"/>
          <w:spacing w:val="-1"/>
          <w:lang w:eastAsia="en-US"/>
        </w:rPr>
        <w:t>περίπτωση</w:t>
      </w:r>
      <w:r w:rsidRPr="00AC625A">
        <w:rPr>
          <w:rFonts w:ascii="Calibri" w:eastAsiaTheme="minorHAnsi" w:hAnsi="Calibri" w:cs="Tahoma"/>
          <w:spacing w:val="27"/>
          <w:lang w:eastAsia="en-US"/>
        </w:rPr>
        <w:t xml:space="preserve"> </w:t>
      </w:r>
      <w:r w:rsidRPr="00AC625A">
        <w:rPr>
          <w:rFonts w:ascii="Calibri" w:eastAsiaTheme="minorHAnsi" w:hAnsi="Calibri" w:cs="Tahoma"/>
          <w:spacing w:val="-2"/>
          <w:lang w:eastAsia="en-US"/>
        </w:rPr>
        <w:t>τουλάχιστον</w:t>
      </w:r>
      <w:r w:rsidRPr="00AC625A">
        <w:rPr>
          <w:rFonts w:ascii="Calibri" w:eastAsiaTheme="minorHAnsi" w:hAnsi="Calibri" w:cs="Tahoma"/>
          <w:spacing w:val="39"/>
          <w:lang w:eastAsia="en-US"/>
        </w:rPr>
        <w:t xml:space="preserve"> </w:t>
      </w:r>
      <w:r w:rsidRPr="00AC625A">
        <w:rPr>
          <w:rFonts w:ascii="Calibri" w:eastAsiaTheme="minorHAnsi" w:hAnsi="Calibri" w:cs="Tahoma"/>
          <w:lang w:eastAsia="en-US"/>
        </w:rPr>
        <w:t>μία</w:t>
      </w:r>
      <w:r w:rsidRPr="00AC625A">
        <w:rPr>
          <w:rFonts w:ascii="Calibri" w:eastAsiaTheme="minorHAnsi" w:hAnsi="Calibri" w:cs="Tahoma"/>
          <w:spacing w:val="40"/>
          <w:lang w:eastAsia="en-US"/>
        </w:rPr>
        <w:t xml:space="preserve"> </w:t>
      </w:r>
      <w:r w:rsidRPr="00AC625A">
        <w:rPr>
          <w:rFonts w:ascii="Calibri" w:eastAsiaTheme="minorHAnsi" w:hAnsi="Calibri" w:cs="Tahoma"/>
          <w:lang w:eastAsia="en-US"/>
        </w:rPr>
        <w:t>(1).</w:t>
      </w:r>
      <w:r w:rsidRPr="00AC625A">
        <w:rPr>
          <w:rFonts w:ascii="Calibri" w:eastAsiaTheme="minorHAnsi" w:hAnsi="Calibri" w:cs="Tahoma"/>
          <w:spacing w:val="40"/>
          <w:lang w:eastAsia="en-US"/>
        </w:rPr>
        <w:t xml:space="preserve"> </w:t>
      </w:r>
    </w:p>
    <w:p w:rsidR="00AC625A" w:rsidRPr="00AC625A" w:rsidRDefault="00AC625A" w:rsidP="00D46C34">
      <w:pPr>
        <w:spacing w:after="0"/>
        <w:jc w:val="both"/>
        <w:rPr>
          <w:rFonts w:ascii="Calibri" w:eastAsiaTheme="minorHAnsi" w:hAnsi="Calibri" w:cs="Tahoma"/>
          <w:lang w:eastAsia="en-US"/>
        </w:rPr>
      </w:pPr>
      <w:r w:rsidRPr="00AC625A">
        <w:rPr>
          <w:rFonts w:ascii="Calibri" w:eastAsiaTheme="minorHAnsi" w:hAnsi="Calibri" w:cs="Tahoma"/>
          <w:lang w:eastAsia="en-US"/>
        </w:rPr>
        <w:t>Οι</w:t>
      </w:r>
      <w:r w:rsidRPr="00AC625A">
        <w:rPr>
          <w:rFonts w:ascii="Calibri" w:eastAsiaTheme="minorHAnsi" w:hAnsi="Calibri" w:cs="Tahoma"/>
          <w:spacing w:val="40"/>
          <w:lang w:eastAsia="en-US"/>
        </w:rPr>
        <w:t xml:space="preserve"> </w:t>
      </w:r>
      <w:r w:rsidRPr="00AC625A">
        <w:rPr>
          <w:rFonts w:ascii="Calibri" w:eastAsiaTheme="minorHAnsi" w:hAnsi="Calibri" w:cs="Tahoma"/>
          <w:lang w:eastAsia="en-US"/>
        </w:rPr>
        <w:t>συγκρίσιμες</w:t>
      </w:r>
      <w:r w:rsidRPr="00AC625A">
        <w:rPr>
          <w:rFonts w:ascii="Calibri" w:eastAsiaTheme="minorHAnsi" w:hAnsi="Calibri" w:cs="Tahoma"/>
          <w:spacing w:val="39"/>
          <w:lang w:eastAsia="en-US"/>
        </w:rPr>
        <w:t xml:space="preserve"> </w:t>
      </w:r>
      <w:r w:rsidRPr="00AC625A">
        <w:rPr>
          <w:rFonts w:ascii="Calibri" w:eastAsiaTheme="minorHAnsi" w:hAnsi="Calibri" w:cs="Tahoma"/>
          <w:spacing w:val="-1"/>
          <w:lang w:eastAsia="en-US"/>
        </w:rPr>
        <w:t>προσφορές</w:t>
      </w:r>
      <w:r w:rsidRPr="00AC625A">
        <w:rPr>
          <w:rFonts w:ascii="Calibri" w:eastAsiaTheme="minorHAnsi" w:hAnsi="Calibri" w:cs="Tahoma"/>
          <w:spacing w:val="40"/>
          <w:lang w:eastAsia="en-US"/>
        </w:rPr>
        <w:t xml:space="preserve"> </w:t>
      </w:r>
      <w:r w:rsidRPr="00AC625A">
        <w:rPr>
          <w:rFonts w:ascii="Calibri" w:eastAsiaTheme="minorHAnsi" w:hAnsi="Calibri" w:cs="Tahoma"/>
          <w:lang w:eastAsia="en-US"/>
        </w:rPr>
        <w:t>αφορούν</w:t>
      </w:r>
      <w:r w:rsidRPr="00AC625A">
        <w:rPr>
          <w:rFonts w:ascii="Calibri" w:eastAsiaTheme="minorHAnsi" w:hAnsi="Calibri" w:cs="Tahoma"/>
          <w:spacing w:val="29"/>
          <w:lang w:eastAsia="en-US"/>
        </w:rPr>
        <w:t xml:space="preserve"> </w:t>
      </w:r>
      <w:r w:rsidRPr="00AC625A">
        <w:rPr>
          <w:rFonts w:ascii="Calibri" w:eastAsiaTheme="minorHAnsi" w:hAnsi="Calibri" w:cs="Tahoma"/>
          <w:lang w:eastAsia="en-US"/>
        </w:rPr>
        <w:t>ομοειδή</w:t>
      </w:r>
      <w:r w:rsidRPr="00AC625A">
        <w:rPr>
          <w:rFonts w:ascii="Calibri" w:eastAsiaTheme="minorHAnsi" w:hAnsi="Calibri" w:cs="Tahoma"/>
          <w:spacing w:val="11"/>
          <w:lang w:eastAsia="en-US"/>
        </w:rPr>
        <w:t xml:space="preserve"> </w:t>
      </w:r>
      <w:r w:rsidRPr="00AC625A">
        <w:rPr>
          <w:rFonts w:ascii="Calibri" w:eastAsiaTheme="minorHAnsi" w:hAnsi="Calibri" w:cs="Tahoma"/>
          <w:spacing w:val="-1"/>
          <w:lang w:eastAsia="en-US"/>
        </w:rPr>
        <w:t>και</w:t>
      </w:r>
      <w:r w:rsidRPr="00AC625A">
        <w:rPr>
          <w:rFonts w:ascii="Calibri" w:eastAsiaTheme="minorHAnsi" w:hAnsi="Calibri" w:cs="Tahoma"/>
          <w:spacing w:val="12"/>
          <w:lang w:eastAsia="en-US"/>
        </w:rPr>
        <w:t xml:space="preserve"> </w:t>
      </w:r>
      <w:r w:rsidRPr="00AC625A">
        <w:rPr>
          <w:rFonts w:ascii="Calibri" w:eastAsiaTheme="minorHAnsi" w:hAnsi="Calibri" w:cs="Tahoma"/>
          <w:spacing w:val="-1"/>
          <w:lang w:eastAsia="en-US"/>
        </w:rPr>
        <w:t>εφάμιλλα</w:t>
      </w:r>
      <w:r w:rsidRPr="00AC625A">
        <w:rPr>
          <w:rFonts w:ascii="Calibri" w:eastAsiaTheme="minorHAnsi" w:hAnsi="Calibri" w:cs="Tahoma"/>
          <w:spacing w:val="12"/>
          <w:lang w:eastAsia="en-US"/>
        </w:rPr>
        <w:t xml:space="preserve"> </w:t>
      </w:r>
      <w:r w:rsidRPr="00AC625A">
        <w:rPr>
          <w:rFonts w:ascii="Calibri" w:eastAsiaTheme="minorHAnsi" w:hAnsi="Calibri" w:cs="Tahoma"/>
          <w:spacing w:val="-1"/>
          <w:lang w:eastAsia="en-US"/>
        </w:rPr>
        <w:t>προϊόντα.</w:t>
      </w:r>
      <w:r w:rsidRPr="00AC625A">
        <w:rPr>
          <w:rFonts w:ascii="Calibri" w:eastAsiaTheme="minorHAnsi" w:hAnsi="Calibri" w:cs="Tahoma"/>
          <w:spacing w:val="12"/>
          <w:lang w:eastAsia="en-US"/>
        </w:rPr>
        <w:t xml:space="preserve"> </w:t>
      </w:r>
      <w:r w:rsidRPr="00AC625A">
        <w:rPr>
          <w:rFonts w:ascii="Calibri" w:eastAsiaTheme="minorHAnsi" w:hAnsi="Calibri" w:cs="Tahoma"/>
          <w:lang w:eastAsia="en-US"/>
        </w:rPr>
        <w:t>Είναι</w:t>
      </w:r>
      <w:r w:rsidRPr="00AC625A">
        <w:rPr>
          <w:rFonts w:ascii="Calibri" w:eastAsiaTheme="minorHAnsi" w:hAnsi="Calibri" w:cs="Tahoma"/>
          <w:spacing w:val="12"/>
          <w:lang w:eastAsia="en-US"/>
        </w:rPr>
        <w:t xml:space="preserve"> </w:t>
      </w:r>
      <w:r w:rsidRPr="00AC625A">
        <w:rPr>
          <w:rFonts w:ascii="Calibri" w:eastAsiaTheme="minorHAnsi" w:hAnsi="Calibri" w:cs="Tahoma"/>
          <w:lang w:eastAsia="en-US"/>
        </w:rPr>
        <w:t>δυνατό</w:t>
      </w:r>
      <w:r w:rsidRPr="00AC625A">
        <w:rPr>
          <w:rFonts w:ascii="Calibri" w:eastAsiaTheme="minorHAnsi" w:hAnsi="Calibri" w:cs="Tahoma"/>
          <w:spacing w:val="12"/>
          <w:lang w:eastAsia="en-US"/>
        </w:rPr>
        <w:t xml:space="preserve"> </w:t>
      </w:r>
      <w:r w:rsidRPr="00AC625A">
        <w:rPr>
          <w:rFonts w:ascii="Calibri" w:eastAsiaTheme="minorHAnsi" w:hAnsi="Calibri" w:cs="Tahoma"/>
          <w:lang w:eastAsia="en-US"/>
        </w:rPr>
        <w:t>να</w:t>
      </w:r>
      <w:r w:rsidRPr="00AC625A">
        <w:rPr>
          <w:rFonts w:ascii="Calibri" w:eastAsiaTheme="minorHAnsi" w:hAnsi="Calibri" w:cs="Tahoma"/>
          <w:spacing w:val="12"/>
          <w:lang w:eastAsia="en-US"/>
        </w:rPr>
        <w:t xml:space="preserve"> </w:t>
      </w:r>
      <w:r w:rsidRPr="00AC625A">
        <w:rPr>
          <w:rFonts w:ascii="Calibri" w:eastAsiaTheme="minorHAnsi" w:hAnsi="Calibri" w:cs="Tahoma"/>
          <w:lang w:eastAsia="en-US"/>
        </w:rPr>
        <w:t>γίνει</w:t>
      </w:r>
      <w:r w:rsidRPr="00AC625A">
        <w:rPr>
          <w:rFonts w:ascii="Calibri" w:eastAsiaTheme="minorHAnsi" w:hAnsi="Calibri" w:cs="Tahoma"/>
          <w:spacing w:val="12"/>
          <w:lang w:eastAsia="en-US"/>
        </w:rPr>
        <w:t xml:space="preserve"> </w:t>
      </w:r>
      <w:r w:rsidRPr="00AC625A">
        <w:rPr>
          <w:rFonts w:ascii="Calibri" w:eastAsiaTheme="minorHAnsi" w:hAnsi="Calibri" w:cs="Tahoma"/>
          <w:lang w:eastAsia="en-US"/>
        </w:rPr>
        <w:t>δεκτή</w:t>
      </w:r>
      <w:r w:rsidRPr="00AC625A">
        <w:rPr>
          <w:rFonts w:ascii="Calibri" w:eastAsiaTheme="minorHAnsi" w:hAnsi="Calibri" w:cs="Tahoma"/>
          <w:spacing w:val="12"/>
          <w:lang w:eastAsia="en-US"/>
        </w:rPr>
        <w:t xml:space="preserve"> </w:t>
      </w:r>
      <w:r w:rsidRPr="00AC625A">
        <w:rPr>
          <w:rFonts w:ascii="Calibri" w:eastAsiaTheme="minorHAnsi" w:hAnsi="Calibri" w:cs="Tahoma"/>
          <w:lang w:eastAsia="en-US"/>
        </w:rPr>
        <w:t>μία</w:t>
      </w:r>
      <w:r w:rsidRPr="00AC625A">
        <w:rPr>
          <w:rFonts w:ascii="Calibri" w:eastAsiaTheme="minorHAnsi" w:hAnsi="Calibri" w:cs="Tahoma"/>
          <w:spacing w:val="21"/>
          <w:lang w:eastAsia="en-US"/>
        </w:rPr>
        <w:t xml:space="preserve"> </w:t>
      </w:r>
      <w:r w:rsidRPr="00AC625A">
        <w:rPr>
          <w:rFonts w:ascii="Calibri" w:eastAsiaTheme="minorHAnsi" w:hAnsi="Calibri" w:cs="Tahoma"/>
          <w:spacing w:val="-1"/>
          <w:lang w:eastAsia="en-US"/>
        </w:rPr>
        <w:t>προσφορά</w:t>
      </w:r>
      <w:r w:rsidRPr="00AC625A">
        <w:rPr>
          <w:rFonts w:ascii="Calibri" w:eastAsiaTheme="minorHAnsi" w:hAnsi="Calibri" w:cs="Tahoma"/>
          <w:spacing w:val="17"/>
          <w:lang w:eastAsia="en-US"/>
        </w:rPr>
        <w:t xml:space="preserve"> </w:t>
      </w:r>
      <w:r w:rsidRPr="00AC625A">
        <w:rPr>
          <w:rFonts w:ascii="Calibri" w:eastAsiaTheme="minorHAnsi" w:hAnsi="Calibri" w:cs="Tahoma"/>
          <w:lang w:eastAsia="en-US"/>
        </w:rPr>
        <w:t>η</w:t>
      </w:r>
      <w:r w:rsidRPr="00AC625A">
        <w:rPr>
          <w:rFonts w:ascii="Calibri" w:eastAsiaTheme="minorHAnsi" w:hAnsi="Calibri" w:cs="Tahoma"/>
          <w:spacing w:val="17"/>
          <w:lang w:eastAsia="en-US"/>
        </w:rPr>
        <w:t xml:space="preserve"> </w:t>
      </w:r>
      <w:r w:rsidRPr="00AC625A">
        <w:rPr>
          <w:rFonts w:ascii="Calibri" w:eastAsiaTheme="minorHAnsi" w:hAnsi="Calibri" w:cs="Tahoma"/>
          <w:spacing w:val="-2"/>
          <w:lang w:eastAsia="en-US"/>
        </w:rPr>
        <w:t>οποία</w:t>
      </w:r>
      <w:r w:rsidRPr="00AC625A">
        <w:rPr>
          <w:rFonts w:ascii="Calibri" w:eastAsiaTheme="minorHAnsi" w:hAnsi="Calibri" w:cs="Tahoma"/>
          <w:spacing w:val="17"/>
          <w:lang w:eastAsia="en-US"/>
        </w:rPr>
        <w:t xml:space="preserve"> </w:t>
      </w:r>
      <w:r w:rsidRPr="00AC625A">
        <w:rPr>
          <w:rFonts w:ascii="Calibri" w:eastAsiaTheme="minorHAnsi" w:hAnsi="Calibri" w:cs="Tahoma"/>
          <w:lang w:eastAsia="en-US"/>
        </w:rPr>
        <w:t>δεν</w:t>
      </w:r>
      <w:r w:rsidRPr="00AC625A">
        <w:rPr>
          <w:rFonts w:ascii="Calibri" w:eastAsiaTheme="minorHAnsi" w:hAnsi="Calibri" w:cs="Tahoma"/>
          <w:spacing w:val="17"/>
          <w:lang w:eastAsia="en-US"/>
        </w:rPr>
        <w:t xml:space="preserve"> </w:t>
      </w:r>
      <w:r w:rsidRPr="00AC625A">
        <w:rPr>
          <w:rFonts w:ascii="Calibri" w:eastAsiaTheme="minorHAnsi" w:hAnsi="Calibri" w:cs="Tahoma"/>
          <w:lang w:eastAsia="en-US"/>
        </w:rPr>
        <w:t>είναι</w:t>
      </w:r>
      <w:r w:rsidRPr="00AC625A">
        <w:rPr>
          <w:rFonts w:ascii="Calibri" w:eastAsiaTheme="minorHAnsi" w:hAnsi="Calibri" w:cs="Tahoma"/>
          <w:spacing w:val="17"/>
          <w:lang w:eastAsia="en-US"/>
        </w:rPr>
        <w:t xml:space="preserve"> </w:t>
      </w:r>
      <w:r w:rsidRPr="00AC625A">
        <w:rPr>
          <w:rFonts w:ascii="Calibri" w:eastAsiaTheme="minorHAnsi" w:hAnsi="Calibri" w:cs="Tahoma"/>
          <w:lang w:eastAsia="en-US"/>
        </w:rPr>
        <w:t>η</w:t>
      </w:r>
      <w:r w:rsidRPr="00AC625A">
        <w:rPr>
          <w:rFonts w:ascii="Calibri" w:eastAsiaTheme="minorHAnsi" w:hAnsi="Calibri" w:cs="Tahoma"/>
          <w:spacing w:val="17"/>
          <w:lang w:eastAsia="en-US"/>
        </w:rPr>
        <w:t xml:space="preserve"> </w:t>
      </w:r>
      <w:r w:rsidRPr="00AC625A">
        <w:rPr>
          <w:rFonts w:ascii="Calibri" w:eastAsiaTheme="minorHAnsi" w:hAnsi="Calibri" w:cs="Tahoma"/>
          <w:lang w:eastAsia="en-US"/>
        </w:rPr>
        <w:t>πλέον</w:t>
      </w:r>
      <w:r w:rsidRPr="00AC625A">
        <w:rPr>
          <w:rFonts w:ascii="Calibri" w:eastAsiaTheme="minorHAnsi" w:hAnsi="Calibri" w:cs="Tahoma"/>
          <w:spacing w:val="17"/>
          <w:lang w:eastAsia="en-US"/>
        </w:rPr>
        <w:t xml:space="preserve"> </w:t>
      </w:r>
      <w:r w:rsidRPr="00AC625A">
        <w:rPr>
          <w:rFonts w:ascii="Calibri" w:eastAsiaTheme="minorHAnsi" w:hAnsi="Calibri" w:cs="Tahoma"/>
          <w:spacing w:val="-1"/>
          <w:lang w:eastAsia="en-US"/>
        </w:rPr>
        <w:t>συμφέρουσα</w:t>
      </w:r>
      <w:r w:rsidRPr="00AC625A">
        <w:rPr>
          <w:rFonts w:ascii="Calibri" w:eastAsiaTheme="minorHAnsi" w:hAnsi="Calibri" w:cs="Tahoma"/>
          <w:spacing w:val="17"/>
          <w:lang w:eastAsia="en-US"/>
        </w:rPr>
        <w:t xml:space="preserve"> </w:t>
      </w:r>
      <w:r w:rsidRPr="00AC625A">
        <w:rPr>
          <w:rFonts w:ascii="Calibri" w:eastAsiaTheme="minorHAnsi" w:hAnsi="Calibri" w:cs="Tahoma"/>
          <w:spacing w:val="-1"/>
          <w:lang w:eastAsia="en-US"/>
        </w:rPr>
        <w:t>οικονομικά,</w:t>
      </w:r>
      <w:r w:rsidRPr="00AC625A">
        <w:rPr>
          <w:rFonts w:ascii="Calibri" w:eastAsiaTheme="minorHAnsi" w:hAnsi="Calibri" w:cs="Tahoma"/>
          <w:spacing w:val="43"/>
          <w:w w:val="99"/>
          <w:lang w:eastAsia="en-US"/>
        </w:rPr>
        <w:t xml:space="preserve"> </w:t>
      </w:r>
      <w:r w:rsidRPr="00AC625A">
        <w:rPr>
          <w:rFonts w:ascii="Calibri" w:eastAsiaTheme="minorHAnsi" w:hAnsi="Calibri" w:cs="Tahoma"/>
          <w:lang w:eastAsia="en-US"/>
        </w:rPr>
        <w:t>αρκεί</w:t>
      </w:r>
      <w:r w:rsidRPr="00AC625A">
        <w:rPr>
          <w:rFonts w:ascii="Calibri" w:eastAsiaTheme="minorHAnsi" w:hAnsi="Calibri" w:cs="Tahoma"/>
          <w:spacing w:val="3"/>
          <w:lang w:eastAsia="en-US"/>
        </w:rPr>
        <w:t xml:space="preserve"> </w:t>
      </w:r>
      <w:r w:rsidRPr="00AC625A">
        <w:rPr>
          <w:rFonts w:ascii="Calibri" w:eastAsiaTheme="minorHAnsi" w:hAnsi="Calibri" w:cs="Tahoma"/>
          <w:lang w:eastAsia="en-US"/>
        </w:rPr>
        <w:t>ο</w:t>
      </w:r>
      <w:r w:rsidRPr="00AC625A">
        <w:rPr>
          <w:rFonts w:ascii="Calibri" w:eastAsiaTheme="minorHAnsi" w:hAnsi="Calibri" w:cs="Tahoma"/>
          <w:spacing w:val="3"/>
          <w:lang w:eastAsia="en-US"/>
        </w:rPr>
        <w:t xml:space="preserve"> </w:t>
      </w:r>
      <w:r w:rsidRPr="00AC625A">
        <w:rPr>
          <w:rFonts w:ascii="Calibri" w:eastAsiaTheme="minorHAnsi" w:hAnsi="Calibri" w:cs="Tahoma"/>
          <w:spacing w:val="-1"/>
          <w:lang w:eastAsia="en-US"/>
        </w:rPr>
        <w:t>δικαιούχος</w:t>
      </w:r>
      <w:r w:rsidRPr="00AC625A">
        <w:rPr>
          <w:rFonts w:ascii="Calibri" w:eastAsiaTheme="minorHAnsi" w:hAnsi="Calibri" w:cs="Tahoma"/>
          <w:spacing w:val="2"/>
          <w:lang w:eastAsia="en-US"/>
        </w:rPr>
        <w:t xml:space="preserve"> </w:t>
      </w:r>
      <w:r w:rsidRPr="00AC625A">
        <w:rPr>
          <w:rFonts w:ascii="Calibri" w:eastAsiaTheme="minorHAnsi" w:hAnsi="Calibri" w:cs="Tahoma"/>
          <w:lang w:eastAsia="en-US"/>
        </w:rPr>
        <w:t>να</w:t>
      </w:r>
      <w:r w:rsidRPr="00AC625A">
        <w:rPr>
          <w:rFonts w:ascii="Calibri" w:eastAsiaTheme="minorHAnsi" w:hAnsi="Calibri" w:cs="Tahoma"/>
          <w:spacing w:val="4"/>
          <w:lang w:eastAsia="en-US"/>
        </w:rPr>
        <w:t xml:space="preserve"> </w:t>
      </w:r>
      <w:r w:rsidRPr="00AC625A">
        <w:rPr>
          <w:rFonts w:ascii="Calibri" w:eastAsiaTheme="minorHAnsi" w:hAnsi="Calibri" w:cs="Tahoma"/>
          <w:lang w:eastAsia="en-US"/>
        </w:rPr>
        <w:t>τεκμηριώνει</w:t>
      </w:r>
      <w:r w:rsidRPr="00AC625A">
        <w:rPr>
          <w:rFonts w:ascii="Calibri" w:eastAsiaTheme="minorHAnsi" w:hAnsi="Calibri" w:cs="Tahoma"/>
          <w:spacing w:val="3"/>
          <w:lang w:eastAsia="en-US"/>
        </w:rPr>
        <w:t xml:space="preserve"> </w:t>
      </w:r>
      <w:r w:rsidRPr="00AC625A">
        <w:rPr>
          <w:rFonts w:ascii="Calibri" w:eastAsiaTheme="minorHAnsi" w:hAnsi="Calibri" w:cs="Tahoma"/>
          <w:spacing w:val="-1"/>
          <w:lang w:eastAsia="en-US"/>
        </w:rPr>
        <w:t>και</w:t>
      </w:r>
      <w:r w:rsidRPr="00AC625A">
        <w:rPr>
          <w:rFonts w:ascii="Calibri" w:eastAsiaTheme="minorHAnsi" w:hAnsi="Calibri" w:cs="Tahoma"/>
          <w:spacing w:val="3"/>
          <w:lang w:eastAsia="en-US"/>
        </w:rPr>
        <w:t xml:space="preserve"> </w:t>
      </w:r>
      <w:r w:rsidRPr="00AC625A">
        <w:rPr>
          <w:rFonts w:ascii="Calibri" w:eastAsiaTheme="minorHAnsi" w:hAnsi="Calibri" w:cs="Tahoma"/>
          <w:lang w:eastAsia="en-US"/>
        </w:rPr>
        <w:t>η</w:t>
      </w:r>
      <w:r w:rsidRPr="00AC625A">
        <w:rPr>
          <w:rFonts w:ascii="Calibri" w:eastAsiaTheme="minorHAnsi" w:hAnsi="Calibri" w:cs="Tahoma"/>
          <w:spacing w:val="4"/>
          <w:lang w:eastAsia="en-US"/>
        </w:rPr>
        <w:t xml:space="preserve"> </w:t>
      </w:r>
      <w:r w:rsidRPr="00AC625A">
        <w:rPr>
          <w:rFonts w:ascii="Calibri" w:eastAsiaTheme="minorHAnsi" w:hAnsi="Calibri" w:cs="Tahoma"/>
          <w:spacing w:val="-5"/>
          <w:lang w:eastAsia="en-US"/>
        </w:rPr>
        <w:t>ΟΤΔ</w:t>
      </w:r>
      <w:r w:rsidRPr="00AC625A">
        <w:rPr>
          <w:rFonts w:ascii="Calibri" w:eastAsiaTheme="minorHAnsi" w:hAnsi="Calibri" w:cs="Tahoma"/>
          <w:spacing w:val="-6"/>
          <w:lang w:eastAsia="en-US"/>
        </w:rPr>
        <w:t xml:space="preserve"> </w:t>
      </w:r>
      <w:r w:rsidRPr="00AC625A">
        <w:rPr>
          <w:rFonts w:ascii="Calibri" w:eastAsiaTheme="minorHAnsi" w:hAnsi="Calibri" w:cs="Tahoma"/>
          <w:lang w:eastAsia="en-US"/>
        </w:rPr>
        <w:t>να</w:t>
      </w:r>
      <w:r w:rsidRPr="00AC625A">
        <w:rPr>
          <w:rFonts w:ascii="Calibri" w:eastAsiaTheme="minorHAnsi" w:hAnsi="Calibri" w:cs="Tahoma"/>
          <w:spacing w:val="4"/>
          <w:lang w:eastAsia="en-US"/>
        </w:rPr>
        <w:t xml:space="preserve"> </w:t>
      </w:r>
      <w:r w:rsidRPr="00AC625A">
        <w:rPr>
          <w:rFonts w:ascii="Calibri" w:eastAsiaTheme="minorHAnsi" w:hAnsi="Calibri" w:cs="Tahoma"/>
          <w:spacing w:val="-1"/>
          <w:lang w:eastAsia="en-US"/>
        </w:rPr>
        <w:t>αποδέχεται,</w:t>
      </w:r>
      <w:r w:rsidRPr="00AC625A">
        <w:rPr>
          <w:rFonts w:ascii="Calibri" w:eastAsiaTheme="minorHAnsi" w:hAnsi="Calibri" w:cs="Tahoma"/>
          <w:spacing w:val="3"/>
          <w:lang w:eastAsia="en-US"/>
        </w:rPr>
        <w:t xml:space="preserve"> </w:t>
      </w:r>
      <w:r w:rsidRPr="00AC625A">
        <w:rPr>
          <w:rFonts w:ascii="Calibri" w:eastAsiaTheme="minorHAnsi" w:hAnsi="Calibri" w:cs="Tahoma"/>
          <w:lang w:eastAsia="en-US"/>
        </w:rPr>
        <w:t xml:space="preserve">την </w:t>
      </w:r>
      <w:r w:rsidRPr="00AC625A">
        <w:rPr>
          <w:rFonts w:ascii="Calibri" w:eastAsiaTheme="minorHAnsi" w:hAnsi="Calibri" w:cs="Tahoma"/>
          <w:spacing w:val="-1"/>
          <w:lang w:eastAsia="en-US"/>
        </w:rPr>
        <w:t>μοναδικότητα</w:t>
      </w:r>
      <w:r w:rsidRPr="00AC625A">
        <w:rPr>
          <w:rFonts w:ascii="Calibri" w:eastAsiaTheme="minorHAnsi" w:hAnsi="Calibri" w:cs="Tahoma"/>
          <w:spacing w:val="10"/>
          <w:lang w:eastAsia="en-US"/>
        </w:rPr>
        <w:t xml:space="preserve"> </w:t>
      </w:r>
      <w:r w:rsidRPr="00AC625A">
        <w:rPr>
          <w:rFonts w:ascii="Calibri" w:eastAsiaTheme="minorHAnsi" w:hAnsi="Calibri" w:cs="Tahoma"/>
          <w:lang w:eastAsia="en-US"/>
        </w:rPr>
        <w:t>ή</w:t>
      </w:r>
      <w:r w:rsidRPr="00AC625A">
        <w:rPr>
          <w:rFonts w:ascii="Calibri" w:eastAsiaTheme="minorHAnsi" w:hAnsi="Calibri" w:cs="Tahoma"/>
          <w:spacing w:val="10"/>
          <w:lang w:eastAsia="en-US"/>
        </w:rPr>
        <w:t xml:space="preserve"> </w:t>
      </w:r>
      <w:r w:rsidRPr="00AC625A">
        <w:rPr>
          <w:rFonts w:ascii="Calibri" w:eastAsiaTheme="minorHAnsi" w:hAnsi="Calibri" w:cs="Tahoma"/>
          <w:lang w:eastAsia="en-US"/>
        </w:rPr>
        <w:t>την</w:t>
      </w:r>
      <w:r w:rsidRPr="00AC625A">
        <w:rPr>
          <w:rFonts w:ascii="Calibri" w:eastAsiaTheme="minorHAnsi" w:hAnsi="Calibri" w:cs="Tahoma"/>
          <w:spacing w:val="10"/>
          <w:lang w:eastAsia="en-US"/>
        </w:rPr>
        <w:t xml:space="preserve"> </w:t>
      </w:r>
      <w:r w:rsidRPr="00AC625A">
        <w:rPr>
          <w:rFonts w:ascii="Calibri" w:eastAsiaTheme="minorHAnsi" w:hAnsi="Calibri" w:cs="Tahoma"/>
          <w:lang w:eastAsia="en-US"/>
        </w:rPr>
        <w:t>υψηλή</w:t>
      </w:r>
      <w:r w:rsidRPr="00AC625A">
        <w:rPr>
          <w:rFonts w:ascii="Calibri" w:eastAsiaTheme="minorHAnsi" w:hAnsi="Calibri" w:cs="Tahoma"/>
          <w:spacing w:val="11"/>
          <w:lang w:eastAsia="en-US"/>
        </w:rPr>
        <w:t xml:space="preserve"> </w:t>
      </w:r>
      <w:r w:rsidRPr="00AC625A">
        <w:rPr>
          <w:rFonts w:ascii="Calibri" w:eastAsiaTheme="minorHAnsi" w:hAnsi="Calibri" w:cs="Tahoma"/>
          <w:spacing w:val="-2"/>
          <w:lang w:eastAsia="en-US"/>
        </w:rPr>
        <w:t>ποιότητα</w:t>
      </w:r>
      <w:r w:rsidRPr="00AC625A">
        <w:rPr>
          <w:rFonts w:ascii="Calibri" w:eastAsiaTheme="minorHAnsi" w:hAnsi="Calibri" w:cs="Tahoma"/>
          <w:spacing w:val="10"/>
          <w:lang w:eastAsia="en-US"/>
        </w:rPr>
        <w:t xml:space="preserve"> </w:t>
      </w:r>
      <w:r w:rsidRPr="00AC625A">
        <w:rPr>
          <w:rFonts w:ascii="Calibri" w:eastAsiaTheme="minorHAnsi" w:hAnsi="Calibri" w:cs="Tahoma"/>
          <w:lang w:eastAsia="en-US"/>
        </w:rPr>
        <w:t>ή</w:t>
      </w:r>
      <w:r w:rsidRPr="00AC625A">
        <w:rPr>
          <w:rFonts w:ascii="Calibri" w:eastAsiaTheme="minorHAnsi" w:hAnsi="Calibri" w:cs="Tahoma"/>
          <w:spacing w:val="10"/>
          <w:lang w:eastAsia="en-US"/>
        </w:rPr>
        <w:t xml:space="preserve"> </w:t>
      </w:r>
      <w:r w:rsidRPr="00AC625A">
        <w:rPr>
          <w:rFonts w:ascii="Calibri" w:eastAsiaTheme="minorHAnsi" w:hAnsi="Calibri" w:cs="Tahoma"/>
          <w:lang w:eastAsia="en-US"/>
        </w:rPr>
        <w:t>τις</w:t>
      </w:r>
      <w:r w:rsidRPr="00AC625A">
        <w:rPr>
          <w:rFonts w:ascii="Calibri" w:eastAsiaTheme="minorHAnsi" w:hAnsi="Calibri" w:cs="Tahoma"/>
          <w:spacing w:val="11"/>
          <w:lang w:eastAsia="en-US"/>
        </w:rPr>
        <w:t xml:space="preserve"> </w:t>
      </w:r>
      <w:r w:rsidRPr="00AC625A">
        <w:rPr>
          <w:rFonts w:ascii="Calibri" w:eastAsiaTheme="minorHAnsi" w:hAnsi="Calibri" w:cs="Tahoma"/>
          <w:lang w:eastAsia="en-US"/>
        </w:rPr>
        <w:t>ειδικές</w:t>
      </w:r>
      <w:r w:rsidRPr="00AC625A">
        <w:rPr>
          <w:rFonts w:ascii="Calibri" w:eastAsiaTheme="minorHAnsi" w:hAnsi="Calibri" w:cs="Tahoma"/>
          <w:spacing w:val="10"/>
          <w:lang w:eastAsia="en-US"/>
        </w:rPr>
        <w:t xml:space="preserve"> </w:t>
      </w:r>
      <w:r w:rsidRPr="00AC625A">
        <w:rPr>
          <w:rFonts w:ascii="Calibri" w:eastAsiaTheme="minorHAnsi" w:hAnsi="Calibri" w:cs="Tahoma"/>
          <w:lang w:eastAsia="en-US"/>
        </w:rPr>
        <w:t>προδιαγραφές</w:t>
      </w:r>
      <w:r w:rsidRPr="00AC625A">
        <w:rPr>
          <w:rFonts w:ascii="Calibri" w:eastAsiaTheme="minorHAnsi" w:hAnsi="Calibri" w:cs="Tahoma"/>
          <w:spacing w:val="23"/>
          <w:w w:val="99"/>
          <w:lang w:eastAsia="en-US"/>
        </w:rPr>
        <w:t xml:space="preserve"> </w:t>
      </w:r>
      <w:r w:rsidRPr="00AC625A">
        <w:rPr>
          <w:rFonts w:ascii="Calibri" w:eastAsiaTheme="minorHAnsi" w:hAnsi="Calibri" w:cs="Tahoma"/>
          <w:spacing w:val="-2"/>
          <w:lang w:eastAsia="en-US"/>
        </w:rPr>
        <w:t>που</w:t>
      </w:r>
      <w:r w:rsidRPr="00AC625A">
        <w:rPr>
          <w:rFonts w:ascii="Calibri" w:eastAsiaTheme="minorHAnsi" w:hAnsi="Calibri" w:cs="Tahoma"/>
          <w:spacing w:val="33"/>
          <w:lang w:eastAsia="en-US"/>
        </w:rPr>
        <w:t xml:space="preserve"> </w:t>
      </w:r>
      <w:r w:rsidRPr="00AC625A">
        <w:rPr>
          <w:rFonts w:ascii="Calibri" w:eastAsiaTheme="minorHAnsi" w:hAnsi="Calibri" w:cs="Tahoma"/>
          <w:lang w:eastAsia="en-US"/>
        </w:rPr>
        <w:t>προσφέρει</w:t>
      </w:r>
      <w:r w:rsidRPr="00AC625A">
        <w:rPr>
          <w:rFonts w:ascii="Calibri" w:eastAsiaTheme="minorHAnsi" w:hAnsi="Calibri" w:cs="Tahoma"/>
          <w:spacing w:val="33"/>
          <w:lang w:eastAsia="en-US"/>
        </w:rPr>
        <w:t xml:space="preserve"> </w:t>
      </w:r>
      <w:r w:rsidRPr="00AC625A">
        <w:rPr>
          <w:rFonts w:ascii="Calibri" w:eastAsiaTheme="minorHAnsi" w:hAnsi="Calibri" w:cs="Tahoma"/>
          <w:spacing w:val="-2"/>
          <w:lang w:eastAsia="en-US"/>
        </w:rPr>
        <w:t>το</w:t>
      </w:r>
      <w:r w:rsidRPr="00AC625A">
        <w:rPr>
          <w:rFonts w:ascii="Calibri" w:eastAsiaTheme="minorHAnsi" w:hAnsi="Calibri" w:cs="Tahoma"/>
          <w:spacing w:val="33"/>
          <w:lang w:eastAsia="en-US"/>
        </w:rPr>
        <w:t xml:space="preserve"> </w:t>
      </w:r>
      <w:r w:rsidRPr="00AC625A">
        <w:rPr>
          <w:rFonts w:ascii="Calibri" w:eastAsiaTheme="minorHAnsi" w:hAnsi="Calibri" w:cs="Tahoma"/>
          <w:lang w:eastAsia="en-US"/>
        </w:rPr>
        <w:t>υπό προμήθεια</w:t>
      </w:r>
      <w:r w:rsidRPr="00AC625A">
        <w:rPr>
          <w:rFonts w:ascii="Calibri" w:eastAsiaTheme="minorHAnsi" w:hAnsi="Calibri" w:cs="Tahoma"/>
          <w:spacing w:val="34"/>
          <w:lang w:eastAsia="en-US"/>
        </w:rPr>
        <w:t xml:space="preserve"> </w:t>
      </w:r>
      <w:r w:rsidRPr="00AC625A">
        <w:rPr>
          <w:rFonts w:ascii="Calibri" w:eastAsiaTheme="minorHAnsi" w:hAnsi="Calibri" w:cs="Tahoma"/>
          <w:lang w:eastAsia="en-US"/>
        </w:rPr>
        <w:t>προϊόν.</w:t>
      </w:r>
    </w:p>
    <w:p w:rsidR="00AC625A" w:rsidRPr="00AC625A" w:rsidRDefault="00AC625A" w:rsidP="00D46C34">
      <w:pPr>
        <w:spacing w:after="0"/>
        <w:jc w:val="both"/>
      </w:pPr>
      <w:r w:rsidRPr="00AC625A">
        <w:t>Ο υποψήφιος επενδυτής υποχρεούται να συμπληρώσει τους σχετικούς πίνακες, στους οποίους θα συσχετίζονται οι προτεινόμενες δαπάνες με τις σχετικές προσφορές τους.</w:t>
      </w:r>
    </w:p>
    <w:p w:rsidR="00AC625A" w:rsidRPr="00AC625A" w:rsidRDefault="00AC625A" w:rsidP="00D46C34">
      <w:pPr>
        <w:spacing w:after="0"/>
        <w:jc w:val="both"/>
        <w:rPr>
          <w:rFonts w:eastAsia="Times New Roman" w:cs="Arial"/>
          <w:b/>
          <w:szCs w:val="16"/>
          <w:u w:val="single"/>
        </w:rPr>
      </w:pPr>
      <w:r w:rsidRPr="00AC625A">
        <w:rPr>
          <w:rFonts w:eastAsia="Times New Roman" w:cs="Arial"/>
          <w:b/>
          <w:szCs w:val="16"/>
          <w:u w:val="single"/>
        </w:rPr>
        <w:t>28. Παροχή συμπληρωματικών υπηρεσιών / προϊόντων</w:t>
      </w:r>
    </w:p>
    <w:p w:rsidR="00AC625A" w:rsidRPr="00AC625A" w:rsidRDefault="00AC625A" w:rsidP="00D46C34">
      <w:pPr>
        <w:spacing w:after="0"/>
        <w:jc w:val="both"/>
        <w:rPr>
          <w:rFonts w:eastAsia="Times New Roman" w:cs="Tahoma"/>
          <w:b/>
          <w:bCs/>
        </w:rPr>
      </w:pPr>
      <w:r w:rsidRPr="00AC625A">
        <w:rPr>
          <w:rFonts w:eastAsia="Times New Roman" w:cs="Tahoma"/>
          <w:b/>
          <w:bCs/>
        </w:rPr>
        <w:t xml:space="preserve">(αφορά τις υπο-δράσεις: </w:t>
      </w:r>
      <w:r w:rsidRPr="00AC625A">
        <w:rPr>
          <w:rFonts w:eastAsia="Times New Roman" w:cs="Arial"/>
          <w:b/>
          <w:szCs w:val="16"/>
        </w:rPr>
        <w:t>19.2.2.3, 19.2.3.3)</w:t>
      </w:r>
    </w:p>
    <w:p w:rsidR="00AC625A" w:rsidRPr="00AC625A" w:rsidRDefault="00AC625A" w:rsidP="00D46C34">
      <w:pPr>
        <w:spacing w:after="0"/>
        <w:jc w:val="both"/>
        <w:rPr>
          <w:rFonts w:cs="Tahoma"/>
        </w:rPr>
      </w:pPr>
      <w:r w:rsidRPr="00AC625A">
        <w:t>Εξετάζεται η περιγραφή του αντίστοιχου πεδίου της Αίτησης Στήριξης</w:t>
      </w:r>
      <w:r w:rsidRPr="00AC625A">
        <w:rPr>
          <w:rFonts w:cs="Tahoma"/>
        </w:rPr>
        <w:t xml:space="preserve">, όπου </w:t>
      </w:r>
      <w:r w:rsidRPr="00AC625A">
        <w:rPr>
          <w:rFonts w:eastAsia="Calibri" w:cs="Tahoma"/>
        </w:rPr>
        <w:t>περιγράφεται ο τρόπος με τον οποίο δίνεται η 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 Τα ανωτέρω τεκμηριώνονται από σχετικές δαπάνες ή προτιμολόγια.</w:t>
      </w:r>
      <w:r w:rsidRPr="00AC625A">
        <w:rPr>
          <w:rFonts w:cs="Tahoma"/>
        </w:rPr>
        <w:t xml:space="preserve"> </w:t>
      </w:r>
    </w:p>
    <w:p w:rsidR="00DD3901" w:rsidRDefault="00DD3901" w:rsidP="00D46C34">
      <w:pPr>
        <w:spacing w:after="0"/>
        <w:jc w:val="both"/>
        <w:rPr>
          <w:rFonts w:eastAsia="Times New Roman" w:cs="Arial"/>
          <w:b/>
          <w:szCs w:val="16"/>
          <w:u w:val="single"/>
        </w:rPr>
      </w:pPr>
    </w:p>
    <w:p w:rsidR="00DD3901" w:rsidRDefault="00DD3901" w:rsidP="00D46C34">
      <w:pPr>
        <w:spacing w:after="0"/>
        <w:jc w:val="both"/>
        <w:rPr>
          <w:rFonts w:eastAsia="Times New Roman" w:cs="Arial"/>
          <w:b/>
          <w:szCs w:val="16"/>
          <w:u w:val="single"/>
        </w:rPr>
      </w:pPr>
    </w:p>
    <w:p w:rsidR="00AC625A" w:rsidRPr="00AC625A" w:rsidRDefault="00AC625A" w:rsidP="00D46C34">
      <w:pPr>
        <w:spacing w:after="0"/>
        <w:jc w:val="both"/>
        <w:rPr>
          <w:rFonts w:eastAsia="Times New Roman" w:cs="Arial"/>
          <w:b/>
          <w:szCs w:val="16"/>
          <w:u w:val="single"/>
        </w:rPr>
      </w:pPr>
      <w:r w:rsidRPr="00AC625A">
        <w:rPr>
          <w:rFonts w:eastAsia="Times New Roman" w:cs="Arial"/>
          <w:b/>
          <w:szCs w:val="16"/>
          <w:u w:val="single"/>
        </w:rPr>
        <w:t xml:space="preserve">29. Αναγκαιότητα της πράξης </w:t>
      </w:r>
    </w:p>
    <w:p w:rsidR="00AC625A" w:rsidRPr="00AC625A" w:rsidRDefault="00AC625A" w:rsidP="00D46C34">
      <w:pPr>
        <w:spacing w:after="0"/>
        <w:jc w:val="both"/>
        <w:rPr>
          <w:rFonts w:eastAsia="Times New Roman" w:cs="Tahoma"/>
          <w:b/>
          <w:bCs/>
        </w:rPr>
      </w:pPr>
      <w:r w:rsidRPr="00AC625A">
        <w:rPr>
          <w:rFonts w:eastAsia="Times New Roman" w:cs="Tahoma"/>
          <w:b/>
          <w:bCs/>
        </w:rPr>
        <w:t>(αφορά τις υπο-δράσεις:</w:t>
      </w:r>
      <w:r w:rsidRPr="00AC625A">
        <w:t xml:space="preserve"> </w:t>
      </w:r>
      <w:r w:rsidRPr="00AC625A">
        <w:rPr>
          <w:rFonts w:eastAsia="Times New Roman" w:cs="Tahoma"/>
          <w:b/>
          <w:bCs/>
        </w:rPr>
        <w:t xml:space="preserve">19.2.2.5, 19.2.3.5) </w:t>
      </w:r>
    </w:p>
    <w:p w:rsidR="00AC625A" w:rsidRPr="00AC625A" w:rsidRDefault="00AC625A" w:rsidP="00D46C34">
      <w:pPr>
        <w:spacing w:after="0"/>
        <w:jc w:val="both"/>
        <w:rPr>
          <w:rFonts w:ascii="Calibri" w:eastAsia="Times New Roman" w:hAnsi="Calibri" w:cs="Calibri"/>
          <w:color w:val="000000"/>
        </w:rPr>
      </w:pPr>
      <w:r w:rsidRPr="00AC625A">
        <w:rPr>
          <w:rFonts w:ascii="Calibri" w:eastAsia="Times New Roman" w:hAnsi="Calibri" w:cs="Calibri"/>
          <w:color w:val="000000"/>
        </w:rPr>
        <w:t>Εξετάζεται εάν υπάρχει ή όχι παρόμοια υπηρεσία / υποδομή στην Τοπική / Δημοτική Ενότητα.</w:t>
      </w:r>
    </w:p>
    <w:p w:rsidR="00AC625A" w:rsidRPr="00AC625A" w:rsidRDefault="00AC625A" w:rsidP="00D46C34">
      <w:pPr>
        <w:spacing w:after="0"/>
        <w:jc w:val="both"/>
        <w:rPr>
          <w:rFonts w:eastAsia="Times New Roman" w:cs="Arial"/>
          <w:b/>
          <w:szCs w:val="16"/>
          <w:u w:val="single"/>
        </w:rPr>
      </w:pPr>
      <w:r w:rsidRPr="00AC625A">
        <w:rPr>
          <w:rFonts w:eastAsia="Times New Roman" w:cs="Arial"/>
          <w:b/>
          <w:szCs w:val="16"/>
          <w:u w:val="single"/>
        </w:rPr>
        <w:t xml:space="preserve">30. Συσχέτιση της πρότασης με Έξυπνη Εξειδίκευση (RIS) </w:t>
      </w:r>
    </w:p>
    <w:p w:rsidR="00367C5E" w:rsidRDefault="00AC625A" w:rsidP="00367C5E">
      <w:pPr>
        <w:spacing w:after="0"/>
        <w:jc w:val="both"/>
        <w:rPr>
          <w:rFonts w:eastAsia="Times New Roman" w:cs="Tahoma"/>
          <w:bCs/>
        </w:rPr>
      </w:pPr>
      <w:r w:rsidRPr="00AC625A">
        <w:rPr>
          <w:rFonts w:eastAsia="Times New Roman" w:cs="Tahoma"/>
          <w:b/>
          <w:bCs/>
        </w:rPr>
        <w:t>(αφορά τις υπο-</w:t>
      </w:r>
      <w:r w:rsidRPr="00DD3901">
        <w:rPr>
          <w:rFonts w:eastAsia="Times New Roman" w:cs="Tahoma"/>
          <w:b/>
          <w:bCs/>
        </w:rPr>
        <w:t>δράσεις: 19.2.2.</w:t>
      </w:r>
      <w:r w:rsidR="00DD3901" w:rsidRPr="00DD3901">
        <w:rPr>
          <w:rFonts w:eastAsia="Times New Roman" w:cs="Tahoma"/>
          <w:b/>
          <w:bCs/>
        </w:rPr>
        <w:t>2</w:t>
      </w:r>
      <w:r w:rsidRPr="00DD3901">
        <w:rPr>
          <w:rFonts w:eastAsia="Times New Roman" w:cs="Tahoma"/>
          <w:b/>
          <w:bCs/>
        </w:rPr>
        <w:t>, 19.2.3.1, 19.2.2.3, 19.2.3.3)</w:t>
      </w:r>
      <w:bookmarkStart w:id="31" w:name="_Toc524957786"/>
      <w:bookmarkStart w:id="32" w:name="_Toc532544344"/>
    </w:p>
    <w:p w:rsidR="00AC625A" w:rsidRPr="00367C5E" w:rsidRDefault="00AC625A" w:rsidP="00367C5E">
      <w:pPr>
        <w:spacing w:after="0"/>
        <w:jc w:val="both"/>
        <w:rPr>
          <w:rFonts w:eastAsia="Times New Roman" w:cs="Tahoma"/>
          <w:bCs/>
        </w:rPr>
      </w:pPr>
      <w:r w:rsidRPr="00AC625A">
        <w:rPr>
          <w:rFonts w:ascii="Calibri" w:eastAsia="Times New Roman" w:hAnsi="Calibri" w:cs="Times New Roman"/>
          <w:color w:val="000000"/>
        </w:rPr>
        <w:t>Εξετάζεται εάν η προτεινόμενη πράξη συνάδει με την αναπτυξιακή στρατηγική και συσχετίζεται με τις αναπτυξιακές προτεραιότητες που έχουν τεθεί σε επίπεδο Περιφέρειας Πελοποννήσου για την προγραμματική περίοδο 2014-2020, για Έξυπνη, Διατηρήσιμη και χωρίς αποκλεισμούς Ανάπτυξη και για Επίτευξη Οικονομικής, Κοινωνικής και Χωρικής Συνοχής (Περιφερειακή Στρατηγική Έξυπνης Εξειδίκευσης (RIS 3) Πελοποννήσου).</w:t>
      </w:r>
      <w:bookmarkEnd w:id="31"/>
      <w:bookmarkEnd w:id="32"/>
      <w:r w:rsidRPr="00AC625A">
        <w:rPr>
          <w:rFonts w:ascii="Calibri" w:eastAsia="Times New Roman" w:hAnsi="Calibri" w:cs="Times New Roman"/>
          <w:color w:val="000000"/>
        </w:rPr>
        <w:t xml:space="preserve"> </w:t>
      </w:r>
    </w:p>
    <w:p w:rsidR="00AC625A" w:rsidRPr="00AC625A" w:rsidRDefault="00AC625A" w:rsidP="00D46C34">
      <w:pPr>
        <w:spacing w:after="0"/>
        <w:jc w:val="both"/>
        <w:rPr>
          <w:rFonts w:ascii="Calibri" w:eastAsia="Times New Roman" w:hAnsi="Calibri" w:cs="Times New Roman"/>
          <w:color w:val="000000"/>
        </w:rPr>
      </w:pPr>
      <w:r w:rsidRPr="00AC625A">
        <w:rPr>
          <w:rFonts w:ascii="Calibri" w:eastAsia="Times New Roman" w:hAnsi="Calibri" w:cs="Times New Roman"/>
          <w:color w:val="000000"/>
        </w:rPr>
        <w:t>Η Έξυπνη Εξειδίκευση στοχεύει στον εντοπισμό των μοναδικών χαρακτηριστικών της Περιφέρειας Πελοποννήσου, επισημαίνοντας τα ανταγωνιστικά πλεονεκτήματα της Περιφέρειας, εστιάζει στους κλάδους-πρωταθλητές της περιφερειακής οικονομίας και στοχεύει στην ενίσχυση των περιφερειακών συστημάτων καινοτομίας, την μεγιστοποίηση των ροών γνώσης και διάχυση των οφελών της καινοτομίας σε όλο το εύρος της περιφερειακής οικονομίας.</w:t>
      </w:r>
    </w:p>
    <w:p w:rsidR="00AC625A" w:rsidRPr="00AC625A" w:rsidRDefault="00AC625A" w:rsidP="00D46C34">
      <w:pPr>
        <w:spacing w:after="0"/>
        <w:jc w:val="both"/>
        <w:rPr>
          <w:rFonts w:ascii="Calibri" w:eastAsia="Times New Roman" w:hAnsi="Calibri" w:cs="Times New Roman"/>
          <w:color w:val="000000"/>
        </w:rPr>
      </w:pPr>
      <w:r w:rsidRPr="00AC625A">
        <w:rPr>
          <w:rFonts w:ascii="Calibri" w:eastAsia="Times New Roman" w:hAnsi="Calibri" w:cs="Times New Roman"/>
          <w:color w:val="000000"/>
        </w:rPr>
        <w:t>Οι στρατηγικοί τομείς και οι κλάδοι που εστιάζεται η Περιφερειακή Στρατηγική Έξυπνης Εξειδίκευσης στην Περιφέρεια Πελοποννήσου είναι οι ακόλουθοι:</w:t>
      </w:r>
    </w:p>
    <w:p w:rsidR="00AC625A" w:rsidRPr="00AC625A" w:rsidRDefault="00AC625A" w:rsidP="00D46C34">
      <w:pPr>
        <w:numPr>
          <w:ilvl w:val="0"/>
          <w:numId w:val="24"/>
        </w:numPr>
        <w:tabs>
          <w:tab w:val="clear" w:pos="720"/>
          <w:tab w:val="num" w:pos="360"/>
        </w:tabs>
        <w:spacing w:after="0"/>
        <w:ind w:left="360"/>
        <w:jc w:val="both"/>
        <w:rPr>
          <w:rFonts w:ascii="Calibri" w:eastAsia="Times New Roman" w:hAnsi="Calibri" w:cs="Times New Roman"/>
          <w:color w:val="000000"/>
        </w:rPr>
      </w:pPr>
      <w:r w:rsidRPr="00AC625A">
        <w:rPr>
          <w:rFonts w:ascii="Calibri" w:eastAsia="Times New Roman" w:hAnsi="Calibri" w:cs="Times New Roman"/>
          <w:color w:val="000000"/>
        </w:rPr>
        <w:t>Αγροδιατροφικός Τομέας</w:t>
      </w:r>
    </w:p>
    <w:p w:rsidR="00AC625A" w:rsidRPr="00AC625A" w:rsidRDefault="00AC625A" w:rsidP="00D46C34">
      <w:pPr>
        <w:numPr>
          <w:ilvl w:val="0"/>
          <w:numId w:val="24"/>
        </w:numPr>
        <w:tabs>
          <w:tab w:val="clear" w:pos="720"/>
          <w:tab w:val="num" w:pos="360"/>
        </w:tabs>
        <w:spacing w:after="0"/>
        <w:ind w:left="360"/>
        <w:jc w:val="both"/>
        <w:rPr>
          <w:rFonts w:ascii="Calibri" w:eastAsia="Times New Roman" w:hAnsi="Calibri" w:cs="Times New Roman"/>
          <w:color w:val="000000"/>
        </w:rPr>
      </w:pPr>
      <w:r w:rsidRPr="00AC625A">
        <w:rPr>
          <w:rFonts w:ascii="Calibri" w:eastAsia="Times New Roman" w:hAnsi="Calibri" w:cs="Times New Roman"/>
          <w:color w:val="000000"/>
        </w:rPr>
        <w:t>Τουρισμός – Πολιτισμός &amp; Δημιουργική Βιομηχανία</w:t>
      </w:r>
    </w:p>
    <w:p w:rsidR="00AC625A" w:rsidRPr="00AC625A" w:rsidRDefault="00AC625A" w:rsidP="00D46C34">
      <w:pPr>
        <w:numPr>
          <w:ilvl w:val="0"/>
          <w:numId w:val="24"/>
        </w:numPr>
        <w:tabs>
          <w:tab w:val="clear" w:pos="720"/>
          <w:tab w:val="num" w:pos="360"/>
        </w:tabs>
        <w:spacing w:after="0"/>
        <w:ind w:left="360"/>
        <w:jc w:val="both"/>
        <w:rPr>
          <w:rFonts w:ascii="Calibri" w:eastAsia="Times New Roman" w:hAnsi="Calibri" w:cs="Times New Roman"/>
          <w:color w:val="000000"/>
        </w:rPr>
      </w:pPr>
      <w:r w:rsidRPr="00AC625A">
        <w:rPr>
          <w:rFonts w:ascii="Calibri" w:eastAsia="Times New Roman" w:hAnsi="Calibri" w:cs="Times New Roman"/>
          <w:color w:val="000000"/>
        </w:rPr>
        <w:t>Μεταποιητική Βιομηχανία και Λοιποί Δυναμικοί Τομείς (παραγωγή προϊόντων ξύλου, μετάλλου, προϊόντων από μη μεταλλικά ορυκτά, παραγωγή ειδών από πλαστικό, ειδών συσκευασίας, μηχανημάτων, οργάνων και δομικών υλικών, μαρμάρου)</w:t>
      </w:r>
    </w:p>
    <w:p w:rsidR="00AC625A" w:rsidRPr="00AC625A" w:rsidRDefault="00AC625A" w:rsidP="00D46C34">
      <w:pPr>
        <w:numPr>
          <w:ilvl w:val="0"/>
          <w:numId w:val="24"/>
        </w:numPr>
        <w:tabs>
          <w:tab w:val="clear" w:pos="720"/>
          <w:tab w:val="num" w:pos="360"/>
        </w:tabs>
        <w:spacing w:after="0"/>
        <w:ind w:left="360"/>
        <w:jc w:val="both"/>
        <w:rPr>
          <w:rFonts w:ascii="Calibri" w:eastAsia="Times New Roman" w:hAnsi="Calibri" w:cs="Times New Roman"/>
          <w:color w:val="000000"/>
        </w:rPr>
      </w:pPr>
      <w:r w:rsidRPr="00AC625A">
        <w:rPr>
          <w:rFonts w:ascii="Calibri" w:eastAsia="Times New Roman" w:hAnsi="Calibri" w:cs="Times New Roman"/>
          <w:color w:val="000000"/>
        </w:rPr>
        <w:t>Οριζόντιοι Υποστηρικτικοί Τομείς (Τεχνολογίες Πληροφορικής και Επικοινωνιών</w:t>
      </w:r>
      <w:r w:rsidR="002E39CD" w:rsidRPr="002E39CD">
        <w:rPr>
          <w:rFonts w:ascii="Calibri" w:eastAsia="Times New Roman" w:hAnsi="Calibri" w:cs="Times New Roman"/>
          <w:color w:val="000000"/>
        </w:rPr>
        <w:t>-</w:t>
      </w:r>
      <w:r w:rsidRPr="00AC625A">
        <w:rPr>
          <w:rFonts w:ascii="Calibri" w:eastAsia="Times New Roman" w:hAnsi="Calibri" w:cs="Times New Roman"/>
          <w:color w:val="000000"/>
        </w:rPr>
        <w:t>ΤΠΕ)</w:t>
      </w:r>
    </w:p>
    <w:p w:rsidR="00763790" w:rsidRDefault="00763790" w:rsidP="00D46C34">
      <w:pPr>
        <w:spacing w:after="0" w:line="336" w:lineRule="auto"/>
        <w:jc w:val="both"/>
        <w:rPr>
          <w:rFonts w:eastAsia="Times New Roman" w:cs="Arial"/>
          <w:b/>
          <w:szCs w:val="16"/>
          <w:u w:val="single"/>
        </w:rPr>
      </w:pPr>
    </w:p>
    <w:p w:rsidR="00662F10" w:rsidRDefault="00662F10" w:rsidP="00D46C34">
      <w:pPr>
        <w:spacing w:after="0" w:line="336" w:lineRule="auto"/>
        <w:jc w:val="both"/>
        <w:rPr>
          <w:rFonts w:eastAsia="Times New Roman" w:cs="Arial"/>
          <w:b/>
          <w:szCs w:val="16"/>
          <w:u w:val="single"/>
        </w:rPr>
        <w:sectPr w:rsidR="00662F10" w:rsidSect="005C589E">
          <w:pgSz w:w="11906" w:h="16838"/>
          <w:pgMar w:top="1440" w:right="1800" w:bottom="1440" w:left="1800" w:header="709" w:footer="709" w:gutter="0"/>
          <w:cols w:space="708"/>
          <w:docGrid w:linePitch="360"/>
        </w:sectPr>
      </w:pPr>
    </w:p>
    <w:p w:rsidR="00763790" w:rsidRPr="00422C4D" w:rsidRDefault="00D46C34" w:rsidP="00422C4D">
      <w:pPr>
        <w:pStyle w:val="Heading1"/>
        <w:spacing w:before="0"/>
        <w:rPr>
          <w:rFonts w:ascii="Calibri" w:hAnsi="Calibri" w:cs="Tahoma"/>
          <w:b w:val="0"/>
          <w:caps/>
          <w:color w:val="auto"/>
        </w:rPr>
      </w:pPr>
      <w:bookmarkStart w:id="33" w:name="_Toc1463324"/>
      <w:r w:rsidRPr="00146B6F">
        <w:rPr>
          <w:rFonts w:ascii="Calibri" w:hAnsi="Calibri" w:cs="Tahoma"/>
          <w:caps/>
          <w:color w:val="auto"/>
        </w:rPr>
        <w:t>E</w:t>
      </w:r>
      <w:r w:rsidRPr="00422C4D">
        <w:rPr>
          <w:rStyle w:val="Heading1Char"/>
          <w:rFonts w:ascii="Calibri" w:hAnsi="Calibri"/>
          <w:b/>
          <w:color w:val="auto"/>
        </w:rPr>
        <w:t>. ΠΙΝΑΚΑΣ ΑΠΑΙΤΟΥΜΕΝΩΝ ΔΙΚΑΙΟΛΟΓΗΤΙΚΩΝ</w:t>
      </w:r>
      <w:bookmarkEnd w:id="33"/>
      <w:r w:rsidRPr="00422C4D">
        <w:rPr>
          <w:rFonts w:ascii="Calibri" w:hAnsi="Calibri" w:cs="Tahoma"/>
          <w:b w:val="0"/>
          <w:caps/>
          <w:color w:val="auto"/>
        </w:rPr>
        <w:t xml:space="preserve">  </w:t>
      </w:r>
    </w:p>
    <w:p w:rsidR="00763790" w:rsidRPr="00763790" w:rsidRDefault="00763790" w:rsidP="00763790">
      <w:pPr>
        <w:keepNext/>
        <w:spacing w:after="0"/>
        <w:ind w:left="-540" w:right="-1234"/>
        <w:jc w:val="center"/>
        <w:outlineLvl w:val="0"/>
        <w:rPr>
          <w:rFonts w:ascii="Calibri" w:eastAsia="Times New Roman" w:hAnsi="Calibri" w:cs="Times New Roman"/>
          <w:b/>
        </w:rPr>
      </w:pPr>
      <w:bookmarkStart w:id="34" w:name="_Toc413767877"/>
      <w:bookmarkStart w:id="35" w:name="_Toc420576955"/>
      <w:bookmarkStart w:id="36" w:name="_Toc524957788"/>
      <w:bookmarkStart w:id="37" w:name="_Toc1463325"/>
      <w:r w:rsidRPr="00763790">
        <w:rPr>
          <w:rFonts w:ascii="Calibri" w:eastAsia="Times New Roman" w:hAnsi="Calibri" w:cs="Times New Roman"/>
          <w:b/>
        </w:rPr>
        <w:t>Ελάχιστα απαιτούμενα δικαιολογητικά</w:t>
      </w:r>
      <w:bookmarkEnd w:id="34"/>
      <w:bookmarkEnd w:id="35"/>
      <w:bookmarkEnd w:id="36"/>
      <w:bookmarkEnd w:id="37"/>
    </w:p>
    <w:p w:rsidR="00763790" w:rsidRPr="00763790" w:rsidRDefault="00763790" w:rsidP="00763790">
      <w:pPr>
        <w:spacing w:after="0" w:line="240" w:lineRule="auto"/>
        <w:rPr>
          <w:rFonts w:ascii="Calibri" w:eastAsia="Times New Roman" w:hAnsi="Calibri" w:cs="Arial"/>
          <w:b/>
        </w:rPr>
      </w:pPr>
      <w:r w:rsidRPr="00763790">
        <w:rPr>
          <w:rFonts w:ascii="Calibri" w:eastAsia="Times New Roman" w:hAnsi="Calibri" w:cs="Arial"/>
          <w:b/>
        </w:rPr>
        <w:t>Γενικά:</w:t>
      </w:r>
    </w:p>
    <w:p w:rsidR="00763790" w:rsidRPr="00763790" w:rsidRDefault="00763790" w:rsidP="00763790">
      <w:pPr>
        <w:spacing w:after="0"/>
        <w:ind w:right="-180"/>
        <w:jc w:val="both"/>
        <w:rPr>
          <w:rFonts w:ascii="Calibri" w:eastAsia="Times New Roman" w:hAnsi="Calibri" w:cs="Times New Roman"/>
          <w:bCs/>
        </w:rPr>
      </w:pPr>
    </w:p>
    <w:p w:rsidR="00763790" w:rsidRPr="00763790" w:rsidRDefault="00763790" w:rsidP="00763790">
      <w:pPr>
        <w:spacing w:after="0"/>
        <w:ind w:left="56" w:right="26"/>
        <w:jc w:val="both"/>
        <w:rPr>
          <w:rFonts w:ascii="Calibri" w:eastAsia="Times New Roman" w:hAnsi="Calibri" w:cs="Times New Roman"/>
        </w:rPr>
      </w:pPr>
      <w:r w:rsidRPr="00763790">
        <w:rPr>
          <w:rFonts w:ascii="Calibri" w:eastAsia="Times New Roman" w:hAnsi="Calibri" w:cs="Times New Roman"/>
          <w:b/>
        </w:rPr>
        <w:t>1</w:t>
      </w:r>
      <w:r w:rsidRPr="00763790">
        <w:rPr>
          <w:rFonts w:ascii="Calibri" w:eastAsia="Times New Roman" w:hAnsi="Calibri" w:cs="Times New Roman"/>
        </w:rPr>
        <w:t xml:space="preserve">. Τα απαιτούμενα δικαιολογητικά πρέπει </w:t>
      </w:r>
      <w:r w:rsidRPr="00763790">
        <w:rPr>
          <w:rFonts w:ascii="Calibri" w:eastAsia="Times New Roman" w:hAnsi="Calibri" w:cs="Times New Roman"/>
          <w:b/>
        </w:rPr>
        <w:t>να είναι πρωτότυπα, ακριβή αντίγραφα ή νομίμως επικυρωμένα</w:t>
      </w:r>
      <w:r w:rsidRPr="00763790">
        <w:rPr>
          <w:rFonts w:ascii="Calibri" w:eastAsia="Times New Roman" w:hAnsi="Calibri" w:cs="Times New Roman"/>
        </w:rPr>
        <w:t xml:space="preserve">. </w:t>
      </w:r>
      <w:r w:rsidRPr="00763790">
        <w:rPr>
          <w:rFonts w:ascii="Calibri" w:eastAsia="Times New Roman" w:hAnsi="Calibri" w:cs="Times New Roman"/>
          <w:b/>
        </w:rPr>
        <w:t>Σε περίπτωση υποβολής φωτοαντιγράφων θα πρέπει επιπλέον να υποβάλλεται υπεύθυνη δήλωση</w:t>
      </w:r>
      <w:r w:rsidRPr="00763790">
        <w:rPr>
          <w:rFonts w:ascii="Calibri" w:eastAsia="Times New Roman" w:hAnsi="Calibri" w:cs="Times New Roman"/>
        </w:rPr>
        <w:t xml:space="preserve">, στην οποία να αναφέρεται ότι «τα φωτοαντίγραφα που προσκομίζονται στο φάκελο υποψηφιότητας είναι πιστά αντίγραφα των πρωτοτύπων» (περιλαμβάνεται στο σημείο </w:t>
      </w:r>
      <w:r w:rsidR="0059602D">
        <w:rPr>
          <w:rFonts w:ascii="Calibri" w:eastAsia="Times New Roman" w:hAnsi="Calibri" w:cs="Times New Roman"/>
        </w:rPr>
        <w:t>2</w:t>
      </w:r>
      <w:r w:rsidR="00195D12">
        <w:rPr>
          <w:rFonts w:ascii="Calibri" w:eastAsia="Times New Roman" w:hAnsi="Calibri" w:cs="Times New Roman"/>
        </w:rPr>
        <w:t>8</w:t>
      </w:r>
      <w:r w:rsidRPr="00763790">
        <w:rPr>
          <w:rFonts w:ascii="Calibri" w:eastAsia="Times New Roman" w:hAnsi="Calibri" w:cs="Times New Roman"/>
        </w:rPr>
        <w:t xml:space="preserve"> του υποδείγματος  ΥΔ Νο 1). Σε διαφορετική περίπτωση δεν λαμβάνονται υπόψη. </w:t>
      </w:r>
    </w:p>
    <w:p w:rsidR="00763790" w:rsidRPr="00763790" w:rsidRDefault="00763790" w:rsidP="00800E2A">
      <w:pPr>
        <w:spacing w:after="0"/>
        <w:ind w:right="46"/>
        <w:jc w:val="both"/>
        <w:rPr>
          <w:rFonts w:ascii="Calibri" w:eastAsia="Times New Roman" w:hAnsi="Calibri" w:cs="Times New Roman"/>
        </w:rPr>
      </w:pPr>
      <w:r w:rsidRPr="00763790">
        <w:rPr>
          <w:rFonts w:ascii="Calibri" w:eastAsia="Times New Roman" w:hAnsi="Calibri" w:cs="Times New Roman"/>
          <w:b/>
        </w:rPr>
        <w:t>2. Οι απαιτούμενες Υπεύθυνες Δηλώσεις είναι</w:t>
      </w:r>
      <w:r w:rsidRPr="00763790">
        <w:rPr>
          <w:rFonts w:ascii="Calibri" w:eastAsia="Times New Roman" w:hAnsi="Calibri" w:cs="Times New Roman"/>
        </w:rPr>
        <w:t xml:space="preserve"> της παρ. 4 του άρθρου 8 του Ν. 1599/1986 (Α΄ 75), όπως εκάστοτε ισχύει, </w:t>
      </w:r>
      <w:r w:rsidRPr="00763790">
        <w:rPr>
          <w:rFonts w:ascii="Calibri" w:eastAsia="Times New Roman" w:hAnsi="Calibri" w:cs="Times New Roman"/>
          <w:b/>
          <w:u w:val="single"/>
        </w:rPr>
        <w:t>με θεώρηση γνησίου υπογραφής</w:t>
      </w:r>
      <w:r w:rsidRPr="00763790">
        <w:rPr>
          <w:rFonts w:ascii="Calibri" w:eastAsia="Times New Roman" w:hAnsi="Calibri" w:cs="Times New Roman"/>
        </w:rPr>
        <w:t>. Σε περίπτωση που ο υποψήφιος είναι νομικό πρόσωπο τις σχετικές Υπεύθυνες Δηλώσεις που αφορούν το ίδιο το νομικό πρόσωπο υπογράφει ο νόμιμος εκπρόσωπος αυτού.</w:t>
      </w:r>
    </w:p>
    <w:p w:rsidR="00763790" w:rsidRPr="00763790" w:rsidRDefault="00763790" w:rsidP="00763790">
      <w:pPr>
        <w:spacing w:after="120" w:line="288" w:lineRule="auto"/>
        <w:jc w:val="both"/>
        <w:rPr>
          <w:rFonts w:ascii="Calibri" w:eastAsia="Times New Roman" w:hAnsi="Calibri" w:cs="Arial"/>
        </w:rPr>
      </w:pPr>
      <w:r w:rsidRPr="00763790">
        <w:rPr>
          <w:rFonts w:ascii="Calibri" w:eastAsia="Times New Roman" w:hAnsi="Calibri" w:cs="Arial"/>
          <w:b/>
        </w:rPr>
        <w:t>3.</w:t>
      </w:r>
      <w:r w:rsidRPr="00763790">
        <w:rPr>
          <w:rFonts w:ascii="Calibri" w:eastAsia="Times New Roman" w:hAnsi="Calibri" w:cs="Arial"/>
        </w:rPr>
        <w:t xml:space="preserve"> Δικαιολογητικά αλλοδαπών ή άλλων υποψηφίων, εφόσον εκδίδονται από αλλοδαπή αρχή πρέπει να είναι επίσημα μεταφρασμένα στα ελληνικά. Σε διαφορετική περίπτωση δεν λαμβάνονται υπόψη. Εάν σε κάποια χώρα βεβαιώνεται από οποιαδήποτε αρχή της ότι δεν εκδίδεται κάποιο/κάποια από τα απαιτούμενα δικαιολογητικά ή δεν καλύπτουν όλες τις περιπτώσεις που αναφέρονται ανωτέρω, αντικαθίστανται από ένορκη βεβαίωση του υποψηφίου ή, αν ούτε αυτή προβλέπεται, από Υπεύθυνη Δήλωσή του ενώπιον δικαστικής ή άλλης αρχής της χώρας εγκατάστασής του, στην οποία θα δηλώνεται ότι στη συγκεκριμένη χώρα δεν εκδίδονται τα συγκεκριμένα δικαιολογητικά και ότι ο υποψήφιος πληροί τα κατά τα ανωτέρω απαιτούμενα.</w:t>
      </w:r>
    </w:p>
    <w:p w:rsidR="00763790" w:rsidRPr="00763790" w:rsidRDefault="00763790" w:rsidP="00763790">
      <w:pPr>
        <w:spacing w:after="0"/>
        <w:ind w:right="-180"/>
        <w:jc w:val="both"/>
        <w:rPr>
          <w:rFonts w:ascii="Calibri" w:eastAsia="Times New Roman" w:hAnsi="Calibri" w:cs="Times New Roman"/>
          <w:bCs/>
        </w:rPr>
      </w:pPr>
    </w:p>
    <w:p w:rsidR="00763790" w:rsidRPr="0069374D" w:rsidRDefault="00763790" w:rsidP="0069374D">
      <w:pPr>
        <w:spacing w:after="0"/>
        <w:ind w:right="46"/>
        <w:jc w:val="both"/>
        <w:rPr>
          <w:rFonts w:ascii="Calibri" w:eastAsia="Times New Roman" w:hAnsi="Calibri" w:cs="Arial"/>
        </w:rPr>
      </w:pPr>
      <w:r w:rsidRPr="0069374D">
        <w:rPr>
          <w:rFonts w:ascii="Calibri" w:eastAsia="Times New Roman" w:hAnsi="Calibri" w:cs="Arial"/>
        </w:rPr>
        <w:t>Τα ελάχιστα απαιτούμενα δικαιολογητικά που προσκομίζονται (κατά περίπτωση) με τον Φάκελο Υποψηφιότητας έχουν, σε γενικές γραμμές, ως εξής:</w:t>
      </w:r>
    </w:p>
    <w:p w:rsidR="00763790" w:rsidRPr="00763790" w:rsidRDefault="00763790" w:rsidP="00763790">
      <w:pPr>
        <w:spacing w:after="0"/>
        <w:ind w:right="-180"/>
        <w:jc w:val="both"/>
        <w:rPr>
          <w:rFonts w:ascii="Calibri" w:eastAsia="Times New Roman" w:hAnsi="Calibri" w:cs="Times New Roman"/>
          <w:b/>
          <w:bCs/>
          <w:u w:val="single"/>
        </w:rPr>
      </w:pPr>
    </w:p>
    <w:p w:rsidR="00763790" w:rsidRPr="00763790" w:rsidRDefault="00763790" w:rsidP="00763790">
      <w:pPr>
        <w:spacing w:after="0"/>
        <w:ind w:right="-180"/>
        <w:jc w:val="both"/>
        <w:rPr>
          <w:rFonts w:ascii="Calibri" w:eastAsia="Times New Roman" w:hAnsi="Calibri" w:cs="Times New Roman"/>
          <w:b/>
          <w:bCs/>
          <w:u w:val="single"/>
        </w:rPr>
      </w:pPr>
      <w:r w:rsidRPr="00763790">
        <w:rPr>
          <w:rFonts w:ascii="Calibri" w:eastAsia="Times New Roman" w:hAnsi="Calibri" w:cs="Times New Roman"/>
          <w:b/>
          <w:bCs/>
          <w:u w:val="single"/>
        </w:rPr>
        <w:t>Ατομικά στοιχεία</w:t>
      </w:r>
    </w:p>
    <w:p w:rsidR="00763790" w:rsidRPr="00763790" w:rsidRDefault="00763790" w:rsidP="00763790">
      <w:pPr>
        <w:spacing w:after="0"/>
        <w:ind w:right="-180"/>
        <w:jc w:val="both"/>
        <w:rPr>
          <w:rFonts w:ascii="Calibri" w:eastAsia="Times New Roman" w:hAnsi="Calibri" w:cs="Times New Roman"/>
          <w:b/>
          <w:bCs/>
          <w:u w:val="single"/>
        </w:rPr>
      </w:pPr>
    </w:p>
    <w:p w:rsidR="00763790" w:rsidRPr="00802709" w:rsidRDefault="00763790" w:rsidP="00802709">
      <w:pPr>
        <w:spacing w:after="0"/>
        <w:ind w:right="46"/>
        <w:jc w:val="both"/>
        <w:rPr>
          <w:rFonts w:ascii="Calibri" w:eastAsia="Times New Roman" w:hAnsi="Calibri" w:cs="Arial"/>
        </w:rPr>
      </w:pPr>
      <w:r w:rsidRPr="00802709">
        <w:rPr>
          <w:rFonts w:ascii="Calibri" w:eastAsia="Times New Roman" w:hAnsi="Calibri" w:cs="Arial"/>
        </w:rPr>
        <w:t xml:space="preserve">Θεωρημένο αντίγραφο αστυνομικής ταυτότητας ή διαβατηρίου υποψήφιου επενδυτή. </w:t>
      </w:r>
    </w:p>
    <w:p w:rsidR="00763790" w:rsidRPr="00802709" w:rsidRDefault="00763790" w:rsidP="00802709">
      <w:pPr>
        <w:spacing w:after="0"/>
        <w:ind w:right="46"/>
        <w:jc w:val="both"/>
        <w:rPr>
          <w:rFonts w:ascii="Calibri" w:eastAsia="Times New Roman" w:hAnsi="Calibri" w:cs="Times New Roman"/>
          <w:bCs/>
        </w:rPr>
      </w:pPr>
      <w:r w:rsidRPr="00802709">
        <w:rPr>
          <w:rFonts w:ascii="Calibri" w:eastAsia="Times New Roman" w:hAnsi="Calibri" w:cs="Times New Roman"/>
          <w:bCs/>
        </w:rPr>
        <w:t>Σε περίπτωση προσωπικών εταιρειών (συστημένων ή υπό σύσταση) υποβάλλεται για όλα τα μέλη τους.</w:t>
      </w:r>
    </w:p>
    <w:p w:rsidR="00763790" w:rsidRPr="00763790" w:rsidRDefault="00763790" w:rsidP="00802709">
      <w:pPr>
        <w:spacing w:after="0"/>
        <w:ind w:right="46"/>
        <w:jc w:val="both"/>
        <w:rPr>
          <w:rFonts w:ascii="Calibri" w:eastAsia="Times New Roman" w:hAnsi="Calibri" w:cs="Times New Roman"/>
          <w:bCs/>
        </w:rPr>
      </w:pPr>
      <w:r w:rsidRPr="00763790">
        <w:rPr>
          <w:rFonts w:ascii="Calibri" w:eastAsia="Times New Roman" w:hAnsi="Calibri" w:cs="Times New Roman"/>
          <w:bCs/>
        </w:rPr>
        <w:t>Σε περίπτωση λοιπών εταιρειών υποβάλλεται για τον Πρόεδρο, Δ/ντα Σύμβουλο ή Διαχειριστή και τους μετόχους με ποσοστό μεγαλύτερο ή ίσο του 20%.</w:t>
      </w:r>
    </w:p>
    <w:p w:rsidR="00763790" w:rsidRPr="00763790" w:rsidRDefault="00763790" w:rsidP="00763790">
      <w:pPr>
        <w:spacing w:after="0"/>
        <w:ind w:right="-180"/>
        <w:jc w:val="both"/>
        <w:rPr>
          <w:rFonts w:ascii="Calibri" w:eastAsia="Times New Roman" w:hAnsi="Calibri" w:cs="Times New Roman"/>
          <w:bCs/>
        </w:rPr>
      </w:pPr>
      <w:r w:rsidRPr="00763790">
        <w:rPr>
          <w:rFonts w:ascii="Calibri" w:eastAsia="Times New Roman" w:hAnsi="Calibri" w:cs="Times New Roman"/>
          <w:bCs/>
        </w:rPr>
        <w:t xml:space="preserve">Σε περίπτωση άλλων νομικών προσώπων υποβάλλεται για το νόμιμο εκπρόσωπο.  </w:t>
      </w:r>
    </w:p>
    <w:p w:rsidR="00763790" w:rsidRPr="00763790" w:rsidRDefault="00763790" w:rsidP="00763790">
      <w:pPr>
        <w:spacing w:after="0"/>
        <w:ind w:right="-180"/>
        <w:jc w:val="both"/>
        <w:rPr>
          <w:rFonts w:ascii="Calibri" w:eastAsia="Times New Roman" w:hAnsi="Calibri" w:cs="Times New Roman"/>
          <w:b/>
          <w:bCs/>
        </w:rPr>
      </w:pPr>
    </w:p>
    <w:p w:rsidR="00763790" w:rsidRPr="00763790" w:rsidRDefault="00763790" w:rsidP="00763790">
      <w:pPr>
        <w:spacing w:after="0" w:line="240" w:lineRule="auto"/>
        <w:rPr>
          <w:rFonts w:ascii="Calibri" w:eastAsia="Times New Roman" w:hAnsi="Calibri" w:cs="Times New Roman"/>
          <w:color w:val="000000"/>
        </w:rPr>
      </w:pPr>
      <w:r w:rsidRPr="00763790">
        <w:rPr>
          <w:rFonts w:ascii="Calibri" w:eastAsia="Times New Roman" w:hAnsi="Calibri" w:cs="Times New Roman"/>
          <w:b/>
          <w:bCs/>
        </w:rPr>
        <w:t xml:space="preserve">Βεβαίωση </w:t>
      </w:r>
      <w:r w:rsidRPr="00763790">
        <w:rPr>
          <w:rFonts w:ascii="Calibri" w:eastAsia="Times New Roman" w:hAnsi="Calibri" w:cs="Times New Roman"/>
          <w:bCs/>
        </w:rPr>
        <w:t>(</w:t>
      </w:r>
      <w:r w:rsidRPr="00763790">
        <w:rPr>
          <w:rFonts w:ascii="Calibri" w:eastAsiaTheme="minorHAnsi" w:hAnsi="Calibri"/>
          <w:color w:val="000000"/>
        </w:rPr>
        <w:t xml:space="preserve">πιστοποιητικό/ά αρμόδιου Δημοσίου Φορέα ή Συλλογικού οργάνου ΑμΕΑ) </w:t>
      </w:r>
    </w:p>
    <w:p w:rsidR="00763790" w:rsidRPr="00763790" w:rsidRDefault="00763790" w:rsidP="00763790">
      <w:pPr>
        <w:spacing w:after="0"/>
        <w:ind w:right="-180"/>
        <w:jc w:val="both"/>
        <w:rPr>
          <w:rFonts w:ascii="Calibri" w:eastAsia="Times New Roman" w:hAnsi="Calibri" w:cs="Times New Roman"/>
          <w:bCs/>
        </w:rPr>
      </w:pPr>
      <w:r w:rsidRPr="00763790">
        <w:rPr>
          <w:rFonts w:ascii="Calibri" w:eastAsia="Times New Roman" w:hAnsi="Calibri" w:cs="Times New Roman"/>
          <w:bCs/>
        </w:rPr>
        <w:t xml:space="preserve"> (προκειμένου για ΑμΕΑ) </w:t>
      </w:r>
    </w:p>
    <w:p w:rsidR="00763790" w:rsidRPr="00763790" w:rsidRDefault="00763790" w:rsidP="00763790">
      <w:pPr>
        <w:spacing w:after="0"/>
        <w:ind w:right="-180"/>
        <w:jc w:val="both"/>
        <w:rPr>
          <w:rFonts w:ascii="Calibri" w:eastAsia="Times New Roman" w:hAnsi="Calibri" w:cs="Times New Roman"/>
          <w:bCs/>
        </w:rPr>
      </w:pPr>
    </w:p>
    <w:p w:rsidR="00763790" w:rsidRPr="00FB7B4C" w:rsidRDefault="00763790" w:rsidP="00763790">
      <w:pPr>
        <w:spacing w:after="0"/>
        <w:ind w:right="-180"/>
        <w:jc w:val="both"/>
        <w:rPr>
          <w:rFonts w:ascii="Calibri" w:eastAsia="Times New Roman" w:hAnsi="Calibri" w:cs="Times New Roman"/>
          <w:bCs/>
        </w:rPr>
      </w:pPr>
      <w:r w:rsidRPr="00763790">
        <w:rPr>
          <w:rFonts w:ascii="Calibri" w:eastAsia="Times New Roman" w:hAnsi="Calibri" w:cs="Times New Roman"/>
          <w:b/>
          <w:bCs/>
        </w:rPr>
        <w:t>Βεβαίωση ΟΑΕΔ</w:t>
      </w:r>
      <w:r w:rsidRPr="00763790">
        <w:rPr>
          <w:rFonts w:ascii="Calibri" w:eastAsia="Times New Roman" w:hAnsi="Calibri" w:cs="Times New Roman"/>
          <w:bCs/>
        </w:rPr>
        <w:t xml:space="preserve"> για έτη ανεργίας (στην περίπτωση ανέργων)</w:t>
      </w:r>
      <w:r w:rsidR="00FB7B4C" w:rsidRPr="00FB7B4C">
        <w:rPr>
          <w:rFonts w:ascii="Calibri" w:eastAsia="Times New Roman" w:hAnsi="Calibri" w:cs="Times New Roman"/>
          <w:bCs/>
        </w:rPr>
        <w:t>.</w:t>
      </w:r>
    </w:p>
    <w:p w:rsidR="00763790" w:rsidRPr="00763790" w:rsidRDefault="00763790" w:rsidP="00763790">
      <w:pPr>
        <w:spacing w:after="0"/>
        <w:ind w:right="-180"/>
        <w:jc w:val="both"/>
        <w:rPr>
          <w:rFonts w:ascii="Calibri" w:eastAsia="Times New Roman" w:hAnsi="Calibri" w:cs="Times New Roman"/>
          <w:bCs/>
        </w:rPr>
      </w:pPr>
    </w:p>
    <w:p w:rsidR="00763790" w:rsidRPr="00FB7B4C" w:rsidRDefault="00763790" w:rsidP="00802709">
      <w:pPr>
        <w:contextualSpacing/>
        <w:jc w:val="both"/>
        <w:rPr>
          <w:rFonts w:ascii="Calibri" w:eastAsia="Times New Roman" w:hAnsi="Calibri" w:cs="Calibri"/>
          <w:color w:val="000000"/>
        </w:rPr>
      </w:pPr>
      <w:r w:rsidRPr="00763790">
        <w:rPr>
          <w:rFonts w:ascii="Calibri" w:eastAsia="Times New Roman" w:hAnsi="Calibri" w:cs="Calibri"/>
          <w:b/>
          <w:color w:val="000000"/>
        </w:rPr>
        <w:t>Βεβαίωση εγγραφής στο Μητρώο Αγροτών και Αγροτικών Εκμεταλλεύσεων</w:t>
      </w:r>
      <w:r w:rsidRPr="00763790">
        <w:rPr>
          <w:rFonts w:ascii="Calibri" w:eastAsia="Times New Roman" w:hAnsi="Calibri" w:cs="Calibri"/>
          <w:color w:val="000000"/>
        </w:rPr>
        <w:t xml:space="preserve"> (ΜΑΑΕ), σχετική Βεβαίωση του ΕΦΚΑ (Τμήμα Αγροτών) ή άλλο συναφές δικαιολογητικό (όπως Ενιαία Δήλωση Εκμετάλλευσης κλπ) (στην περίπτωση αγροτών) </w:t>
      </w:r>
      <w:r w:rsidR="00FB7B4C" w:rsidRPr="00FB7B4C">
        <w:rPr>
          <w:rFonts w:ascii="Calibri" w:eastAsia="Times New Roman" w:hAnsi="Calibri" w:cs="Calibri"/>
          <w:color w:val="000000"/>
        </w:rPr>
        <w:t>.</w:t>
      </w:r>
    </w:p>
    <w:p w:rsidR="00B51032" w:rsidRPr="00B51032" w:rsidRDefault="00B51032" w:rsidP="00B51032">
      <w:pPr>
        <w:contextualSpacing/>
        <w:rPr>
          <w:rFonts w:ascii="Calibri" w:eastAsia="Times New Roman" w:hAnsi="Calibri" w:cs="Calibri"/>
          <w:color w:val="000000"/>
        </w:rPr>
      </w:pPr>
      <w:r w:rsidRPr="00B51032">
        <w:rPr>
          <w:rFonts w:ascii="Calibri" w:eastAsia="Times New Roman" w:hAnsi="Calibri" w:cs="Calibri"/>
          <w:b/>
          <w:color w:val="000000"/>
        </w:rPr>
        <w:t>Αποδεικτικά ασφάλισης</w:t>
      </w:r>
      <w:r w:rsidRPr="00B51032">
        <w:rPr>
          <w:rFonts w:ascii="Calibri" w:eastAsia="Times New Roman" w:hAnsi="Calibri" w:cs="Calibri"/>
          <w:color w:val="000000"/>
        </w:rPr>
        <w:t xml:space="preserve"> του δικαιούχου και της αγροτικής του εκμετάλλευσης (σε περίπτωση αγροτών).</w:t>
      </w:r>
    </w:p>
    <w:p w:rsidR="00B51032" w:rsidRPr="00B51032" w:rsidRDefault="00B51032" w:rsidP="00B51032">
      <w:pPr>
        <w:contextualSpacing/>
        <w:rPr>
          <w:rFonts w:ascii="Calibri" w:eastAsia="Times New Roman" w:hAnsi="Calibri" w:cs="Calibri"/>
          <w:color w:val="000000"/>
        </w:rPr>
      </w:pPr>
    </w:p>
    <w:p w:rsidR="00B51032" w:rsidRPr="00B51032" w:rsidRDefault="00B51032" w:rsidP="00B51032">
      <w:pPr>
        <w:contextualSpacing/>
        <w:rPr>
          <w:rFonts w:ascii="Calibri" w:eastAsia="Times New Roman" w:hAnsi="Calibri" w:cs="Calibri"/>
          <w:color w:val="000000"/>
        </w:rPr>
      </w:pPr>
      <w:r w:rsidRPr="00B51032">
        <w:rPr>
          <w:rFonts w:ascii="Calibri" w:eastAsia="Times New Roman" w:hAnsi="Calibri" w:cs="Calibri"/>
          <w:b/>
          <w:color w:val="000000"/>
        </w:rPr>
        <w:t>Αποδεικτικά του χρόνου απασχόλησης</w:t>
      </w:r>
      <w:r w:rsidRPr="00B51032">
        <w:rPr>
          <w:rFonts w:ascii="Calibri" w:eastAsia="Times New Roman" w:hAnsi="Calibri" w:cs="Calibri"/>
          <w:color w:val="000000"/>
        </w:rPr>
        <w:t xml:space="preserve"> αγροτών σε εξωγεωργικές δραστηριότητες, εφ’ όσον υφίστανται τέτοιες.</w:t>
      </w:r>
    </w:p>
    <w:p w:rsidR="00B51032" w:rsidRDefault="00B51032" w:rsidP="00802709">
      <w:pPr>
        <w:contextualSpacing/>
        <w:jc w:val="both"/>
        <w:rPr>
          <w:rFonts w:ascii="Calibri" w:eastAsia="Times New Roman" w:hAnsi="Calibri" w:cs="Calibri"/>
          <w:b/>
          <w:color w:val="000000"/>
        </w:rPr>
      </w:pPr>
    </w:p>
    <w:p w:rsidR="00763790" w:rsidRPr="00FB7B4C" w:rsidRDefault="00763790" w:rsidP="00802709">
      <w:pPr>
        <w:contextualSpacing/>
        <w:jc w:val="both"/>
        <w:rPr>
          <w:rFonts w:ascii="Calibri" w:eastAsia="Times New Roman" w:hAnsi="Calibri" w:cs="Arial"/>
        </w:rPr>
      </w:pPr>
      <w:r w:rsidRPr="00763790">
        <w:rPr>
          <w:rFonts w:ascii="Calibri" w:eastAsia="Times New Roman" w:hAnsi="Calibri" w:cs="Calibri"/>
          <w:b/>
          <w:color w:val="000000"/>
        </w:rPr>
        <w:t xml:space="preserve">Βεβαίωση </w:t>
      </w:r>
      <w:r w:rsidRPr="00763790">
        <w:rPr>
          <w:rFonts w:ascii="Calibri" w:eastAsia="Times New Roman" w:hAnsi="Calibri" w:cs="Arial"/>
          <w:b/>
        </w:rPr>
        <w:t>αρμοδίου Υπηρεσιακού Συμβουλίου</w:t>
      </w:r>
      <w:r w:rsidRPr="00763790">
        <w:rPr>
          <w:rFonts w:ascii="Calibri" w:eastAsia="Times New Roman" w:hAnsi="Calibri" w:cs="Arial"/>
        </w:rPr>
        <w:t>, ότι παρέχεται σε Δημόσιο Υπάλληλο η σχετική άδεια υλοποίησης επενδυτικού σχεδίου (όταν ο υποψήφιος δικαιούχος είναι Δημόσιος Υπάλληλος)</w:t>
      </w:r>
      <w:r w:rsidR="00FB7B4C" w:rsidRPr="00FB7B4C">
        <w:rPr>
          <w:rFonts w:ascii="Calibri" w:eastAsia="Times New Roman" w:hAnsi="Calibri" w:cs="Arial"/>
        </w:rPr>
        <w:t>.</w:t>
      </w:r>
    </w:p>
    <w:p w:rsidR="00763790" w:rsidRPr="00763790" w:rsidRDefault="00763790" w:rsidP="00802709">
      <w:pPr>
        <w:contextualSpacing/>
        <w:jc w:val="both"/>
        <w:rPr>
          <w:rFonts w:ascii="Calibri" w:eastAsia="Times New Roman" w:hAnsi="Calibri" w:cs="Arial"/>
        </w:rPr>
      </w:pPr>
    </w:p>
    <w:p w:rsidR="00763790" w:rsidRPr="00763790" w:rsidRDefault="00763790" w:rsidP="00802709">
      <w:pPr>
        <w:contextualSpacing/>
        <w:jc w:val="both"/>
        <w:rPr>
          <w:rFonts w:ascii="Calibri" w:eastAsia="Times New Roman" w:hAnsi="Calibri" w:cs="Arial"/>
        </w:rPr>
      </w:pPr>
      <w:r w:rsidRPr="00763790">
        <w:rPr>
          <w:rFonts w:ascii="Calibri" w:eastAsia="Times New Roman" w:hAnsi="Calibri" w:cs="Arial"/>
          <w:b/>
        </w:rPr>
        <w:t>Σχετικά αποδεικτικά στοιχεία (Βεβαίωση ΔΕΚΟ ή Καταστατικό ΔΕΚΟ)</w:t>
      </w:r>
      <w:r w:rsidRPr="00763790">
        <w:rPr>
          <w:rFonts w:ascii="Calibri" w:eastAsia="Times New Roman" w:hAnsi="Calibri" w:cs="Arial"/>
        </w:rPr>
        <w:t xml:space="preserve"> με τα οποία τεκμηριώνεται ότι δεν υπάρχει κώλυμα υλοποίησης επενδυτικού σχεδίου από υποψήφιο επενδυτή που είναι εργαζόμενος σε ΔΕΚΟ.</w:t>
      </w:r>
    </w:p>
    <w:p w:rsidR="00763790" w:rsidRPr="00763790" w:rsidRDefault="00763790" w:rsidP="00763790">
      <w:pPr>
        <w:spacing w:after="0"/>
        <w:ind w:right="-180"/>
        <w:jc w:val="both"/>
        <w:rPr>
          <w:rFonts w:ascii="Calibri" w:eastAsia="Times New Roman" w:hAnsi="Calibri" w:cs="Times New Roman"/>
          <w:b/>
          <w:bCs/>
          <w:u w:val="single"/>
        </w:rPr>
      </w:pPr>
    </w:p>
    <w:p w:rsidR="00763790" w:rsidRPr="00763790" w:rsidRDefault="00763790" w:rsidP="00763790">
      <w:pPr>
        <w:spacing w:after="0"/>
        <w:ind w:right="-180"/>
        <w:jc w:val="both"/>
        <w:rPr>
          <w:rFonts w:ascii="Calibri" w:eastAsia="Times New Roman" w:hAnsi="Calibri" w:cs="Times New Roman"/>
          <w:b/>
          <w:bCs/>
          <w:u w:val="single"/>
        </w:rPr>
      </w:pPr>
      <w:r w:rsidRPr="00763790">
        <w:rPr>
          <w:rFonts w:ascii="Calibri" w:eastAsia="Times New Roman" w:hAnsi="Calibri" w:cs="Times New Roman"/>
          <w:b/>
          <w:bCs/>
          <w:u w:val="single"/>
        </w:rPr>
        <w:t>Στοιχεία πιστοποίησης του φορέα της επένδυσης</w:t>
      </w:r>
    </w:p>
    <w:p w:rsidR="00763790" w:rsidRPr="00763790" w:rsidRDefault="00763790" w:rsidP="00763790">
      <w:pPr>
        <w:spacing w:after="0"/>
        <w:ind w:right="-180"/>
        <w:jc w:val="both"/>
        <w:rPr>
          <w:rFonts w:ascii="Calibri" w:eastAsia="Times New Roman" w:hAnsi="Calibri" w:cs="Times New Roman"/>
          <w:b/>
          <w:bCs/>
          <w:u w:val="single"/>
        </w:rPr>
      </w:pPr>
    </w:p>
    <w:p w:rsidR="00763790" w:rsidRPr="004B7B8F" w:rsidRDefault="00763790" w:rsidP="004B7B8F">
      <w:pPr>
        <w:spacing w:after="0"/>
        <w:ind w:right="46"/>
        <w:jc w:val="both"/>
        <w:rPr>
          <w:rFonts w:ascii="Calibri" w:eastAsia="Times New Roman" w:hAnsi="Calibri" w:cs="Times New Roman"/>
          <w:bCs/>
        </w:rPr>
      </w:pPr>
      <w:r w:rsidRPr="00763790">
        <w:rPr>
          <w:rFonts w:ascii="Calibri" w:eastAsia="Times New Roman" w:hAnsi="Calibri" w:cs="Times New Roman"/>
          <w:b/>
          <w:bCs/>
        </w:rPr>
        <w:t>Θεωρημένο καταστατικό</w:t>
      </w:r>
      <w:r w:rsidRPr="00763790">
        <w:rPr>
          <w:rFonts w:ascii="Calibri" w:eastAsia="Times New Roman" w:hAnsi="Calibri" w:cs="Times New Roman"/>
          <w:bCs/>
        </w:rPr>
        <w:t xml:space="preserve"> με τυχόν τροποποιήσεις του και τα σχετικά ΦΕΚ δημοσίευσης</w:t>
      </w:r>
      <w:r w:rsidR="004B7B8F" w:rsidRPr="004B7B8F">
        <w:rPr>
          <w:rFonts w:ascii="Calibri" w:eastAsia="Times New Roman" w:hAnsi="Calibri" w:cs="Times New Roman"/>
          <w:bCs/>
        </w:rPr>
        <w:t>.</w:t>
      </w:r>
    </w:p>
    <w:p w:rsidR="00763790" w:rsidRPr="00763790" w:rsidRDefault="00763790" w:rsidP="004B7B8F">
      <w:pPr>
        <w:spacing w:after="0"/>
        <w:ind w:right="46"/>
        <w:jc w:val="both"/>
        <w:rPr>
          <w:rFonts w:ascii="Calibri" w:eastAsia="Times New Roman" w:hAnsi="Calibri" w:cs="Times New Roman"/>
          <w:bCs/>
        </w:rPr>
      </w:pPr>
    </w:p>
    <w:p w:rsidR="00763790" w:rsidRPr="00763790" w:rsidRDefault="00763790" w:rsidP="004B7B8F">
      <w:pPr>
        <w:spacing w:after="0"/>
        <w:ind w:right="46"/>
        <w:jc w:val="both"/>
        <w:rPr>
          <w:rFonts w:ascii="Calibri" w:eastAsia="Times New Roman" w:hAnsi="Calibri" w:cs="Times New Roman"/>
        </w:rPr>
      </w:pPr>
      <w:r w:rsidRPr="00763790">
        <w:rPr>
          <w:rFonts w:ascii="Calibri" w:eastAsia="Times New Roman" w:hAnsi="Calibri" w:cs="Times New Roman"/>
          <w:b/>
          <w:bCs/>
        </w:rPr>
        <w:t>Πρόσφατα στοιχεία εταιρικής / μετοχικής σύνθεσης</w:t>
      </w:r>
      <w:r w:rsidRPr="00763790">
        <w:rPr>
          <w:rFonts w:ascii="Calibri" w:eastAsia="Times New Roman" w:hAnsi="Calibri" w:cs="Times New Roman"/>
        </w:rPr>
        <w:t xml:space="preserve"> κατά την καταληκτική ημερομηνία του διαγωνισμού, από το τηρούμενο ειδικό βιβλίο.</w:t>
      </w:r>
    </w:p>
    <w:p w:rsidR="00763790" w:rsidRPr="00763790" w:rsidRDefault="00763790" w:rsidP="004B7B8F">
      <w:pPr>
        <w:spacing w:after="0"/>
        <w:ind w:right="46"/>
        <w:jc w:val="both"/>
        <w:rPr>
          <w:rFonts w:ascii="Calibri" w:eastAsia="Times New Roman" w:hAnsi="Calibri" w:cs="Times New Roman"/>
          <w:bCs/>
        </w:rPr>
      </w:pPr>
    </w:p>
    <w:p w:rsidR="00763790" w:rsidRPr="004B7B8F" w:rsidRDefault="00763790" w:rsidP="004B7B8F">
      <w:pPr>
        <w:spacing w:after="0"/>
        <w:ind w:right="46"/>
        <w:jc w:val="both"/>
        <w:rPr>
          <w:rFonts w:ascii="Calibri" w:eastAsia="Times New Roman" w:hAnsi="Calibri" w:cs="Times New Roman"/>
          <w:bCs/>
        </w:rPr>
      </w:pPr>
      <w:r w:rsidRPr="00763790">
        <w:rPr>
          <w:rFonts w:ascii="Calibri" w:eastAsia="Times New Roman" w:hAnsi="Calibri" w:cs="Times New Roman"/>
          <w:b/>
          <w:bCs/>
        </w:rPr>
        <w:t>Επίσημα έγγραφα ορισμού νομίμου εκπροσώπου</w:t>
      </w:r>
      <w:r w:rsidRPr="00763790">
        <w:rPr>
          <w:rFonts w:ascii="Calibri" w:eastAsia="Times New Roman" w:hAnsi="Calibri" w:cs="Times New Roman"/>
          <w:bCs/>
        </w:rPr>
        <w:t xml:space="preserve"> (ΦΕΚ δημοσίευσης της συγκρότησης του</w:t>
      </w:r>
      <w:r w:rsidR="004B7B8F">
        <w:rPr>
          <w:rFonts w:ascii="Calibri" w:eastAsia="Times New Roman" w:hAnsi="Calibri" w:cs="Times New Roman"/>
          <w:bCs/>
        </w:rPr>
        <w:t xml:space="preserve"> οργάνου διοίκησης σε σώμα κλπ).</w:t>
      </w:r>
    </w:p>
    <w:p w:rsidR="00763790" w:rsidRPr="00763790" w:rsidRDefault="00763790" w:rsidP="004B7B8F">
      <w:pPr>
        <w:spacing w:after="0" w:line="240" w:lineRule="auto"/>
        <w:ind w:left="720" w:right="46"/>
        <w:jc w:val="both"/>
        <w:rPr>
          <w:rFonts w:ascii="Calibri" w:eastAsia="Times New Roman" w:hAnsi="Calibri" w:cs="Times New Roman"/>
          <w:bCs/>
        </w:rPr>
      </w:pPr>
    </w:p>
    <w:p w:rsidR="00763790" w:rsidRPr="004B7B8F" w:rsidRDefault="00763790" w:rsidP="004B7B8F">
      <w:pPr>
        <w:spacing w:after="0"/>
        <w:ind w:right="46"/>
        <w:jc w:val="both"/>
        <w:rPr>
          <w:rFonts w:ascii="Calibri" w:eastAsia="Times New Roman" w:hAnsi="Calibri" w:cs="Times New Roman"/>
          <w:bCs/>
        </w:rPr>
      </w:pPr>
      <w:r w:rsidRPr="00763790">
        <w:rPr>
          <w:rFonts w:ascii="Calibri" w:eastAsia="Times New Roman" w:hAnsi="Calibri" w:cs="Times New Roman"/>
          <w:b/>
          <w:bCs/>
        </w:rPr>
        <w:t>Σχέδιο καταστατικού</w:t>
      </w:r>
      <w:r w:rsidRPr="00763790">
        <w:rPr>
          <w:rFonts w:ascii="Calibri" w:eastAsia="Times New Roman" w:hAnsi="Calibri" w:cs="Times New Roman"/>
          <w:bCs/>
        </w:rPr>
        <w:t xml:space="preserve"> για τις υπό σύσταση εταιρείες και νομικά πρόσωπα, με υπογραφές όλων των εταίρων</w:t>
      </w:r>
      <w:r w:rsidR="004B7B8F" w:rsidRPr="004B7B8F">
        <w:rPr>
          <w:rFonts w:ascii="Calibri" w:eastAsia="Times New Roman" w:hAnsi="Calibri" w:cs="Times New Roman"/>
          <w:bCs/>
        </w:rPr>
        <w:t>.</w:t>
      </w:r>
    </w:p>
    <w:p w:rsidR="00763790" w:rsidRPr="00763790" w:rsidRDefault="00763790" w:rsidP="004B7B8F">
      <w:pPr>
        <w:spacing w:after="0"/>
        <w:ind w:right="46"/>
        <w:jc w:val="both"/>
        <w:rPr>
          <w:rFonts w:ascii="Calibri" w:eastAsia="Times New Roman" w:hAnsi="Calibri" w:cs="Times New Roman"/>
          <w:bCs/>
        </w:rPr>
      </w:pPr>
    </w:p>
    <w:p w:rsidR="00763790" w:rsidRPr="00763790" w:rsidRDefault="00763790" w:rsidP="004B7B8F">
      <w:pPr>
        <w:tabs>
          <w:tab w:val="left" w:pos="567"/>
        </w:tabs>
        <w:spacing w:after="120"/>
        <w:ind w:right="46"/>
        <w:jc w:val="both"/>
        <w:rPr>
          <w:rFonts w:ascii="Calibri" w:eastAsia="Times New Roman" w:hAnsi="Calibri" w:cs="Times New Roman"/>
          <w:bCs/>
        </w:rPr>
      </w:pPr>
      <w:r w:rsidRPr="00763790">
        <w:rPr>
          <w:rFonts w:ascii="Calibri" w:eastAsia="Times New Roman" w:hAnsi="Calibri" w:cs="Times New Roman"/>
          <w:b/>
          <w:bCs/>
        </w:rPr>
        <w:t>Απόφαση</w:t>
      </w:r>
      <w:r w:rsidRPr="00763790">
        <w:rPr>
          <w:rFonts w:ascii="Calibri" w:eastAsia="Times New Roman" w:hAnsi="Calibri" w:cs="Times New Roman"/>
          <w:bCs/>
        </w:rPr>
        <w:t xml:space="preserve"> του αρμοδίου οργάνου τους για υποβολή πρότασης, στις περιπτώσεις υποψήφιων Νομικών Προσώπων.</w:t>
      </w:r>
    </w:p>
    <w:p w:rsidR="00763790" w:rsidRPr="004B7B8F" w:rsidRDefault="00763790" w:rsidP="004B7B8F">
      <w:pPr>
        <w:spacing w:after="0" w:line="240" w:lineRule="auto"/>
        <w:ind w:right="46"/>
        <w:jc w:val="both"/>
        <w:rPr>
          <w:rFonts w:ascii="Calibri" w:eastAsia="Times New Roman" w:hAnsi="Calibri" w:cs="Times New Roman"/>
          <w:color w:val="000000"/>
        </w:rPr>
      </w:pPr>
      <w:r w:rsidRPr="00763790">
        <w:rPr>
          <w:rFonts w:ascii="Calibri" w:eastAsia="Times New Roman" w:hAnsi="Calibri" w:cs="Times New Roman"/>
          <w:b/>
          <w:bCs/>
        </w:rPr>
        <w:t xml:space="preserve">Βεβαίωση </w:t>
      </w:r>
      <w:r w:rsidRPr="00763790">
        <w:rPr>
          <w:rFonts w:ascii="Calibri" w:eastAsia="Times New Roman" w:hAnsi="Calibri" w:cs="Times New Roman"/>
          <w:b/>
          <w:color w:val="000000"/>
        </w:rPr>
        <w:t>Τοπικού  ή Υπερτοπικού Δικτύου</w:t>
      </w:r>
      <w:r w:rsidRPr="00763790">
        <w:rPr>
          <w:rFonts w:ascii="Calibri" w:eastAsia="Times New Roman" w:hAnsi="Calibri" w:cs="Times New Roman"/>
          <w:color w:val="000000"/>
        </w:rPr>
        <w:t xml:space="preserve"> ομοειδών ή συμπληρωματικών επιχειρήσεων, περί συμμετοχής σε αυτό του υποψήφιου δικαιούχου (φυσικού ή νομικού προσώπου)</w:t>
      </w:r>
      <w:r w:rsidR="004B7B8F" w:rsidRPr="004B7B8F">
        <w:rPr>
          <w:rFonts w:ascii="Calibri" w:eastAsia="Times New Roman" w:hAnsi="Calibri" w:cs="Times New Roman"/>
          <w:color w:val="000000"/>
        </w:rPr>
        <w:t>.</w:t>
      </w:r>
    </w:p>
    <w:p w:rsidR="00763790" w:rsidRPr="00763790" w:rsidRDefault="00763790" w:rsidP="00763790">
      <w:pPr>
        <w:spacing w:after="0"/>
        <w:jc w:val="both"/>
        <w:rPr>
          <w:rFonts w:ascii="Calibri" w:eastAsia="Times New Roman" w:hAnsi="Calibri" w:cs="Times New Roman"/>
          <w:b/>
          <w:u w:val="single"/>
        </w:rPr>
      </w:pPr>
    </w:p>
    <w:p w:rsidR="00763790" w:rsidRPr="00763790" w:rsidRDefault="00763790" w:rsidP="00763790">
      <w:pPr>
        <w:spacing w:after="0"/>
        <w:jc w:val="both"/>
        <w:rPr>
          <w:rFonts w:ascii="Calibri" w:eastAsia="Times New Roman" w:hAnsi="Calibri" w:cs="Times New Roman"/>
          <w:b/>
          <w:u w:val="single"/>
        </w:rPr>
      </w:pPr>
      <w:r w:rsidRPr="00763790">
        <w:rPr>
          <w:rFonts w:ascii="Calibri" w:eastAsia="Times New Roman" w:hAnsi="Calibri" w:cs="Times New Roman"/>
          <w:b/>
          <w:u w:val="single"/>
        </w:rPr>
        <w:t>Αποδεκτά Αποδεικτικά Στοιχεία ιδιοκτησιακού καθεστώτος</w:t>
      </w:r>
    </w:p>
    <w:p w:rsidR="00763790" w:rsidRPr="00763790" w:rsidRDefault="00763790" w:rsidP="00763790">
      <w:pPr>
        <w:spacing w:after="0"/>
        <w:jc w:val="both"/>
        <w:rPr>
          <w:rFonts w:ascii="Calibri" w:eastAsia="Times New Roman" w:hAnsi="Calibri" w:cs="Times New Roman"/>
          <w:b/>
          <w:u w:val="single"/>
        </w:rPr>
      </w:pPr>
    </w:p>
    <w:p w:rsidR="00763790" w:rsidRPr="005C589E" w:rsidRDefault="00763790" w:rsidP="00763790">
      <w:pPr>
        <w:spacing w:after="0" w:line="240" w:lineRule="auto"/>
        <w:jc w:val="both"/>
        <w:rPr>
          <w:rFonts w:ascii="Calibri" w:eastAsia="Times New Roman" w:hAnsi="Calibri" w:cs="Times New Roman"/>
        </w:rPr>
      </w:pPr>
      <w:r w:rsidRPr="005C589E">
        <w:rPr>
          <w:rFonts w:ascii="Calibri" w:eastAsia="Times New Roman" w:hAnsi="Calibri" w:cs="Times New Roman"/>
        </w:rPr>
        <w:t>Σε περίπτωση πράξεων που περιλαμβάνουν επενδύσεις σε νέες ή υφιστάμενες υποδομές, απαιτούνται είτε αποδεικτικά ιδιοκτησίας στο όνομα του δικαιούχου είτε μακροχρόνια μίσθωση που να καλύπτει χρονική περίοδο, τουλάχιστον δεκαπέντε (15), έτη από την δημοσιοποίηση της σχετικής πρόσκλησης, επί του γηπέδου ή του οικοπέδου ή/και του ακινήτου, στις οποίες πραγματοποιούνται οι επενδύσεις. Σε περίπτωση εκσυγχρονισμού χωρίς επέμβαση στον φέροντα οργανισμό του κτιρίου ή σε περίπτωση μικρών προσθηκών που συμπληρώνουν την λειτουργικότητα του κτιρίου οι οποίες σε κάθε περίπτωση αποτελούν λιγότερο από το 10% του αιτούμενου κόστους, εννέα (9) έτη από την δημοσιοποίηση της σχετικής πρόσκλησης.</w:t>
      </w:r>
    </w:p>
    <w:p w:rsidR="00763790" w:rsidRPr="00763790" w:rsidRDefault="00763790" w:rsidP="00763790">
      <w:pPr>
        <w:spacing w:after="0"/>
        <w:jc w:val="both"/>
        <w:rPr>
          <w:rFonts w:ascii="Calibri" w:eastAsia="Times New Roman" w:hAnsi="Calibri" w:cs="Times New Roman"/>
          <w:b/>
          <w:u w:val="single"/>
        </w:rPr>
      </w:pPr>
    </w:p>
    <w:p w:rsidR="00763790" w:rsidRPr="00763790" w:rsidRDefault="00763790" w:rsidP="00C802E2">
      <w:pPr>
        <w:jc w:val="both"/>
        <w:rPr>
          <w:rFonts w:ascii="Calibri" w:eastAsia="Times New Roman" w:hAnsi="Calibri" w:cs="Times New Roman"/>
        </w:rPr>
      </w:pPr>
      <w:r w:rsidRPr="00763790">
        <w:rPr>
          <w:rFonts w:ascii="Calibri" w:eastAsia="Times New Roman" w:hAnsi="Calibri" w:cs="Times New Roman"/>
          <w:b/>
          <w:bCs/>
        </w:rPr>
        <w:t>α)</w:t>
      </w:r>
      <w:r w:rsidRPr="00763790">
        <w:rPr>
          <w:rFonts w:ascii="Calibri" w:eastAsia="Times New Roman" w:hAnsi="Calibri" w:cs="Times New Roman"/>
          <w:bCs/>
        </w:rPr>
        <w:t xml:space="preserve"> </w:t>
      </w:r>
      <w:r w:rsidRPr="00763790">
        <w:rPr>
          <w:rFonts w:ascii="Calibri" w:eastAsia="Times New Roman" w:hAnsi="Calibri" w:cs="Times New Roman"/>
          <w:b/>
        </w:rPr>
        <w:t xml:space="preserve">Τίτλοι κυριότητας: </w:t>
      </w:r>
      <w:r w:rsidRPr="00763790">
        <w:rPr>
          <w:rFonts w:ascii="Calibri" w:eastAsia="Times New Roman" w:hAnsi="Calibri" w:cs="Times New Roman"/>
        </w:rPr>
        <w:t xml:space="preserve">(συμβόλαιο πώλησης, δωρεά, γονική παροχή, δικαστική απόφαση αναγνωριστική χρησικτησίας, κληρονομική διαδοχή κ.λπ.), συνοδευόμενοι  </w:t>
      </w:r>
      <w:r w:rsidR="00C802E2" w:rsidRPr="00C802E2">
        <w:rPr>
          <w:rFonts w:ascii="Calibri" w:eastAsia="Times New Roman" w:hAnsi="Calibri" w:cs="Times New Roman"/>
        </w:rPr>
        <w:t>από πιστοποιητικά μεταγραφής, ιδιοκτησίας και βαρών /διεκδικήσεων του αρμοδίου Υποθηκοφυλακείου.</w:t>
      </w:r>
    </w:p>
    <w:p w:rsidR="00763790" w:rsidRPr="00763790" w:rsidRDefault="00763790" w:rsidP="00763790">
      <w:pPr>
        <w:spacing w:after="0"/>
        <w:jc w:val="both"/>
        <w:rPr>
          <w:rFonts w:ascii="Calibri" w:eastAsia="Times New Roman" w:hAnsi="Calibri" w:cs="Times New Roman"/>
        </w:rPr>
      </w:pPr>
      <w:r w:rsidRPr="00763790">
        <w:rPr>
          <w:rFonts w:ascii="Calibri" w:eastAsia="Times New Roman" w:hAnsi="Calibri" w:cs="Times New Roman"/>
          <w:b/>
        </w:rPr>
        <w:t xml:space="preserve"> </w:t>
      </w:r>
      <w:r w:rsidRPr="00763790">
        <w:rPr>
          <w:rFonts w:ascii="Calibri" w:eastAsia="Times New Roman" w:hAnsi="Calibri" w:cs="Times New Roman"/>
          <w:b/>
          <w:bCs/>
        </w:rPr>
        <w:t xml:space="preserve">β) </w:t>
      </w:r>
      <w:r w:rsidRPr="00763790">
        <w:rPr>
          <w:rFonts w:ascii="Calibri" w:eastAsia="Times New Roman" w:hAnsi="Calibri" w:cs="Times New Roman"/>
          <w:b/>
        </w:rPr>
        <w:t>Πολυετές μισθωτήριο συμβόλαιο</w:t>
      </w:r>
      <w:r w:rsidRPr="00763790">
        <w:rPr>
          <w:rFonts w:ascii="Calibri" w:eastAsia="Times New Roman" w:hAnsi="Calibri" w:cs="Times New Roman"/>
        </w:rPr>
        <w:t>, ως εξής:</w:t>
      </w:r>
    </w:p>
    <w:p w:rsidR="00763790" w:rsidRPr="00763790" w:rsidRDefault="00763790" w:rsidP="00190363">
      <w:pPr>
        <w:spacing w:after="0"/>
        <w:ind w:left="284"/>
        <w:jc w:val="both"/>
        <w:rPr>
          <w:rFonts w:ascii="Calibri" w:eastAsia="Times New Roman" w:hAnsi="Calibri" w:cs="Times New Roman"/>
        </w:rPr>
      </w:pPr>
      <w:r w:rsidRPr="00763790">
        <w:rPr>
          <w:rFonts w:ascii="Calibri" w:eastAsia="Times New Roman" w:hAnsi="Calibri" w:cs="Times New Roman"/>
          <w:b/>
          <w:u w:val="single"/>
        </w:rPr>
        <w:t>Ι)</w:t>
      </w:r>
      <w:r w:rsidRPr="00763790">
        <w:rPr>
          <w:rFonts w:ascii="Calibri" w:eastAsia="Times New Roman" w:hAnsi="Calibri" w:cs="Times New Roman"/>
          <w:u w:val="single"/>
        </w:rPr>
        <w:t xml:space="preserve"> Για νέες κτιριακές εγκαταστάσεις</w:t>
      </w:r>
      <w:r w:rsidRPr="00763790">
        <w:rPr>
          <w:rFonts w:ascii="Calibri" w:eastAsia="Times New Roman" w:hAnsi="Calibri" w:cs="Times New Roman"/>
        </w:rPr>
        <w:t xml:space="preserve">: </w:t>
      </w:r>
    </w:p>
    <w:p w:rsidR="00763790" w:rsidRPr="00763790" w:rsidRDefault="00763790" w:rsidP="00763790">
      <w:pPr>
        <w:spacing w:after="0"/>
        <w:ind w:left="851"/>
        <w:jc w:val="both"/>
        <w:rPr>
          <w:rFonts w:ascii="Calibri" w:eastAsia="Times New Roman" w:hAnsi="Calibri" w:cs="Times New Roman"/>
        </w:rPr>
      </w:pPr>
      <w:r w:rsidRPr="00763790">
        <w:rPr>
          <w:rFonts w:ascii="Calibri" w:eastAsia="Times New Roman" w:hAnsi="Calibri" w:cs="Times New Roman"/>
          <w:b/>
        </w:rPr>
        <w:t>Συμβολαιογραφικό έγγραφο μίσθωσης</w:t>
      </w:r>
      <w:r w:rsidRPr="00763790">
        <w:rPr>
          <w:rFonts w:ascii="Calibri" w:eastAsia="Times New Roman" w:hAnsi="Calibri" w:cs="Times New Roman"/>
        </w:rPr>
        <w:t xml:space="preserve"> με διάρκεια </w:t>
      </w:r>
      <w:r w:rsidRPr="00763790">
        <w:rPr>
          <w:rFonts w:ascii="Calibri" w:eastAsia="Times New Roman" w:hAnsi="Calibri" w:cs="Times New Roman"/>
          <w:b/>
        </w:rPr>
        <w:t>τουλάχιστον</w:t>
      </w:r>
      <w:r w:rsidRPr="00763790">
        <w:rPr>
          <w:rFonts w:ascii="Calibri" w:eastAsia="Times New Roman" w:hAnsi="Calibri" w:cs="Times New Roman"/>
        </w:rPr>
        <w:t xml:space="preserve"> </w:t>
      </w:r>
      <w:r w:rsidRPr="00763790">
        <w:rPr>
          <w:rFonts w:ascii="Calibri" w:eastAsia="Times New Roman" w:hAnsi="Calibri" w:cs="Times New Roman"/>
          <w:b/>
        </w:rPr>
        <w:t>15 ετών</w:t>
      </w:r>
      <w:r w:rsidRPr="00763790">
        <w:rPr>
          <w:rFonts w:ascii="Calibri" w:eastAsia="Times New Roman" w:hAnsi="Calibri" w:cs="Times New Roman"/>
        </w:rPr>
        <w:t xml:space="preserve"> από την ημερομηνία της δημοσιοποίησης της παρούσας πρόσκλησης εκδήλωσης ενδιαφέροντος για την υποβολή προτάσεων και πιστοποιητικό μεταγραφής (εφόσον στην πρόταση προβλέπονται νέες κτιριακές εγκαταστάσεις). </w:t>
      </w:r>
    </w:p>
    <w:p w:rsidR="00763790" w:rsidRPr="00763790" w:rsidRDefault="00763790" w:rsidP="00763790">
      <w:pPr>
        <w:spacing w:after="0"/>
        <w:ind w:left="567"/>
        <w:jc w:val="both"/>
        <w:rPr>
          <w:rFonts w:ascii="Calibri" w:eastAsia="Times New Roman" w:hAnsi="Calibri" w:cs="Times New Roman"/>
          <w:u w:val="single"/>
        </w:rPr>
      </w:pPr>
      <w:r w:rsidRPr="00763790">
        <w:rPr>
          <w:rFonts w:ascii="Calibri" w:eastAsia="Times New Roman" w:hAnsi="Calibri" w:cs="Times New Roman"/>
          <w:b/>
          <w:u w:val="single"/>
        </w:rPr>
        <w:t>ΙΙ)</w:t>
      </w:r>
      <w:r w:rsidRPr="00763790">
        <w:rPr>
          <w:rFonts w:ascii="Calibri" w:eastAsia="Times New Roman" w:hAnsi="Calibri" w:cs="Times New Roman"/>
          <w:u w:val="single"/>
        </w:rPr>
        <w:t xml:space="preserve"> Για λοιπές επενδύσεις (βελτίωση κτιριακών εγκαταστάσεων ή/και προμήθεια</w:t>
      </w:r>
      <w:r w:rsidRPr="00763790">
        <w:rPr>
          <w:rFonts w:ascii="Calibri" w:eastAsia="Times New Roman" w:hAnsi="Calibri" w:cs="Times New Roman"/>
          <w:u w:val="single"/>
        </w:rPr>
        <w:br/>
      </w:r>
      <w:r w:rsidRPr="00763790">
        <w:rPr>
          <w:rFonts w:ascii="Calibri" w:eastAsia="Times New Roman" w:hAnsi="Calibri" w:cs="Times New Roman"/>
        </w:rPr>
        <w:t xml:space="preserve">       </w:t>
      </w:r>
      <w:r w:rsidRPr="00763790">
        <w:rPr>
          <w:rFonts w:ascii="Calibri" w:eastAsia="Times New Roman" w:hAnsi="Calibri" w:cs="Times New Roman"/>
          <w:u w:val="single"/>
        </w:rPr>
        <w:t>εξοπλισμού)</w:t>
      </w:r>
    </w:p>
    <w:p w:rsidR="00763790" w:rsidRPr="00763790" w:rsidRDefault="00763790" w:rsidP="00763790">
      <w:pPr>
        <w:spacing w:after="0" w:line="240" w:lineRule="auto"/>
        <w:ind w:left="720"/>
        <w:jc w:val="both"/>
        <w:rPr>
          <w:rFonts w:ascii="Calibri" w:eastAsia="Times New Roman" w:hAnsi="Calibri" w:cs="Times New Roman"/>
        </w:rPr>
      </w:pPr>
      <w:r w:rsidRPr="00763790">
        <w:rPr>
          <w:rFonts w:ascii="Calibri" w:eastAsia="Times New Roman" w:hAnsi="Calibri" w:cs="Times New Roman"/>
        </w:rPr>
        <w:t xml:space="preserve">Σε περίπτωση εκσυγχρονισμού χωρίς επέμβαση στον φέροντα οργανισμό του κτιρίου ή σε περίπτωση μικρών προσθηκών που συμπληρώνουν την λειτουργικότητα του κτιρίου οι οποίες σε κάθε περίπτωση αποτελούν λιγότερο από το 10% του αιτούμενου κόστους, </w:t>
      </w:r>
      <w:r w:rsidRPr="00763790">
        <w:rPr>
          <w:rFonts w:ascii="Calibri" w:eastAsia="Times New Roman" w:hAnsi="Calibri" w:cs="Times New Roman"/>
          <w:b/>
        </w:rPr>
        <w:t xml:space="preserve">συμφωνητικό μίσθωσης </w:t>
      </w:r>
      <w:r w:rsidRPr="00763790">
        <w:rPr>
          <w:rFonts w:ascii="Calibri" w:eastAsia="Times New Roman" w:hAnsi="Calibri" w:cs="Times New Roman"/>
        </w:rPr>
        <w:t>εννέα (9) τουλάχιστον ετών από την δημοσιοποίηση της παρούσας πρόσκλησης.</w:t>
      </w:r>
    </w:p>
    <w:p w:rsidR="00763790" w:rsidRPr="00763790" w:rsidRDefault="00763790" w:rsidP="00763790">
      <w:pPr>
        <w:spacing w:after="0"/>
        <w:jc w:val="both"/>
        <w:rPr>
          <w:rFonts w:ascii="Calibri" w:eastAsia="Times New Roman" w:hAnsi="Calibri" w:cs="Times New Roman"/>
          <w:u w:val="single"/>
        </w:rPr>
      </w:pPr>
    </w:p>
    <w:p w:rsidR="00763790" w:rsidRPr="00E62F67" w:rsidRDefault="00763790" w:rsidP="00E62F67">
      <w:pPr>
        <w:jc w:val="both"/>
        <w:rPr>
          <w:rFonts w:ascii="Calibri" w:eastAsia="Times New Roman" w:hAnsi="Calibri" w:cs="Times New Roman"/>
        </w:rPr>
      </w:pPr>
      <w:r w:rsidRPr="00763790">
        <w:rPr>
          <w:rFonts w:ascii="Calibri" w:eastAsia="Times New Roman" w:hAnsi="Calibri" w:cs="Times New Roman"/>
          <w:b/>
          <w:bCs/>
        </w:rPr>
        <w:t>γ) Π</w:t>
      </w:r>
      <w:r w:rsidRPr="00763790">
        <w:rPr>
          <w:rFonts w:ascii="Calibri" w:eastAsia="Times New Roman" w:hAnsi="Calibri" w:cs="Times New Roman"/>
          <w:b/>
        </w:rPr>
        <w:t>ροσύμφωνο</w:t>
      </w:r>
      <w:r w:rsidRPr="00763790">
        <w:rPr>
          <w:rFonts w:ascii="Calibri" w:eastAsia="Times New Roman" w:hAnsi="Calibri" w:cs="Times New Roman"/>
        </w:rPr>
        <w:t xml:space="preserve"> </w:t>
      </w:r>
      <w:r w:rsidR="00E62F67" w:rsidRPr="00E62F67">
        <w:rPr>
          <w:rFonts w:ascii="Calibri" w:eastAsia="Times New Roman" w:hAnsi="Calibri" w:cs="Times New Roman"/>
        </w:rPr>
        <w:t>μίσθωσης ή αγοράς γηπέδου ή του οικοπέδου ή/και του ακινήτου  (υπό την προϋπόθεση να μην αποτελούν ανάληψη υποχρέωσης που καθιστά μη αναστρέψιμη την επένδυση έτσι ώστε να πληρούται ο χαρακτήρας κινήτρου στην περίπτωση επενδύσεων που υλοποιούνται βάσει τ</w:t>
      </w:r>
      <w:r w:rsidR="00DD3901">
        <w:rPr>
          <w:rFonts w:ascii="Calibri" w:eastAsia="Times New Roman" w:hAnsi="Calibri" w:cs="Times New Roman"/>
        </w:rPr>
        <w:t>ου</w:t>
      </w:r>
      <w:r w:rsidR="00E62F67" w:rsidRPr="00E62F67">
        <w:rPr>
          <w:rFonts w:ascii="Calibri" w:eastAsia="Times New Roman" w:hAnsi="Calibri" w:cs="Times New Roman"/>
        </w:rPr>
        <w:t xml:space="preserve"> Καν. ΕΕ 651/2014</w:t>
      </w:r>
      <w:r w:rsidR="00DD3901">
        <w:rPr>
          <w:rFonts w:ascii="Calibri" w:eastAsia="Times New Roman" w:hAnsi="Calibri" w:cs="Times New Roman"/>
        </w:rPr>
        <w:t xml:space="preserve">. </w:t>
      </w:r>
      <w:r w:rsidR="00E62F67" w:rsidRPr="00E62F67">
        <w:rPr>
          <w:rFonts w:ascii="Calibri" w:eastAsia="Times New Roman" w:hAnsi="Calibri" w:cs="Times New Roman"/>
        </w:rPr>
        <w:t xml:space="preserve"> </w:t>
      </w:r>
    </w:p>
    <w:p w:rsidR="00763790" w:rsidRPr="00763790" w:rsidRDefault="00763790" w:rsidP="00763790">
      <w:pPr>
        <w:spacing w:after="0"/>
        <w:jc w:val="both"/>
        <w:rPr>
          <w:rFonts w:ascii="Calibri" w:eastAsia="Times New Roman" w:hAnsi="Calibri" w:cs="Times New Roman"/>
        </w:rPr>
      </w:pPr>
      <w:r w:rsidRPr="00763790">
        <w:rPr>
          <w:rFonts w:ascii="Calibri" w:eastAsia="Times New Roman" w:hAnsi="Calibri" w:cs="Times New Roman"/>
        </w:rPr>
        <w:t xml:space="preserve">Στην περίπτωση υποβολής προσυμφώνου, απαιτείται η  προσκόμιση των οριστικών συμβολαίων ιδιοκτησίας ή μίσθωσης, με τα αντίστοιχα πιστοποιητικά ιδιοκτησίας και μεταγραφής του αρμόδιου υποθηκοφυλακείου, πριν από την υπογραφή της Σύμβασης μεταξύ Δικαιούχου και ΟΤΔ. </w:t>
      </w:r>
    </w:p>
    <w:p w:rsidR="00763790" w:rsidRPr="00763790" w:rsidRDefault="00763790" w:rsidP="00763790">
      <w:pPr>
        <w:spacing w:after="0"/>
        <w:jc w:val="both"/>
        <w:rPr>
          <w:rFonts w:ascii="Calibri" w:eastAsia="Times New Roman" w:hAnsi="Calibri" w:cs="Times New Roman"/>
          <w:u w:val="single"/>
        </w:rPr>
      </w:pPr>
    </w:p>
    <w:p w:rsidR="00763790" w:rsidRPr="00763790" w:rsidRDefault="00662F10" w:rsidP="00763790">
      <w:pPr>
        <w:spacing w:after="0"/>
        <w:jc w:val="both"/>
        <w:rPr>
          <w:rFonts w:ascii="Calibri" w:eastAsia="Times New Roman" w:hAnsi="Calibri" w:cs="Times New Roman"/>
        </w:rPr>
      </w:pPr>
      <w:r>
        <w:rPr>
          <w:rFonts w:ascii="Calibri" w:eastAsia="Times New Roman" w:hAnsi="Calibri" w:cs="Times New Roman"/>
          <w:b/>
          <w:bCs/>
        </w:rPr>
        <w:t>δ</w:t>
      </w:r>
      <w:r w:rsidR="00763790" w:rsidRPr="00763790">
        <w:rPr>
          <w:rFonts w:ascii="Calibri" w:eastAsia="Times New Roman" w:hAnsi="Calibri" w:cs="Times New Roman"/>
          <w:b/>
          <w:bCs/>
        </w:rPr>
        <w:t xml:space="preserve">) </w:t>
      </w:r>
      <w:r w:rsidR="00763790" w:rsidRPr="00763790">
        <w:rPr>
          <w:rFonts w:ascii="Calibri" w:eastAsia="Times New Roman" w:hAnsi="Calibri" w:cs="Times New Roman"/>
          <w:b/>
        </w:rPr>
        <w:t>Οποιοδήποτε άλλο στοιχείο</w:t>
      </w:r>
      <w:r w:rsidR="00763790" w:rsidRPr="00763790">
        <w:rPr>
          <w:rFonts w:ascii="Calibri" w:eastAsia="Times New Roman" w:hAnsi="Calibri" w:cs="Times New Roman"/>
        </w:rPr>
        <w:t xml:space="preserve"> αποδεικνύει κατά περίπτωση την κατοχή ή χρήση, για τους απαιτούμενους ελάχιστους χρόνους (κυρίως στις περιπτώσεις ανυπαρξίας τίτλων για δημόσιες εκτάσεις και για πράξεις δημοσίου χαρακτήρα)</w:t>
      </w:r>
    </w:p>
    <w:p w:rsidR="00763790" w:rsidRPr="00763790" w:rsidRDefault="00763790" w:rsidP="00763790">
      <w:pPr>
        <w:spacing w:after="0"/>
        <w:jc w:val="both"/>
        <w:rPr>
          <w:rFonts w:ascii="Calibri" w:eastAsia="Times New Roman" w:hAnsi="Calibri" w:cs="Times New Roman"/>
        </w:rPr>
      </w:pPr>
    </w:p>
    <w:p w:rsidR="00763790" w:rsidRPr="00763790" w:rsidRDefault="00763790" w:rsidP="00763790">
      <w:pPr>
        <w:spacing w:after="0"/>
        <w:jc w:val="both"/>
        <w:rPr>
          <w:rFonts w:ascii="Calibri" w:eastAsia="Times New Roman" w:hAnsi="Calibri" w:cs="Times New Roman"/>
        </w:rPr>
      </w:pPr>
      <w:r w:rsidRPr="00763790">
        <w:rPr>
          <w:rFonts w:ascii="Calibri" w:eastAsia="Times New Roman" w:hAnsi="Calibri" w:cs="Times New Roman"/>
        </w:rPr>
        <w:t xml:space="preserve"> </w:t>
      </w:r>
      <w:r w:rsidRPr="00763790">
        <w:rPr>
          <w:rFonts w:ascii="Calibri" w:eastAsia="Times New Roman" w:hAnsi="Calibri" w:cs="Times New Roman"/>
          <w:b/>
        </w:rPr>
        <w:t>Στην περίπτωση συγκυριότητας</w:t>
      </w:r>
      <w:r w:rsidRPr="00763790">
        <w:rPr>
          <w:rFonts w:ascii="Calibri" w:eastAsia="Times New Roman" w:hAnsi="Calibri" w:cs="Times New Roman"/>
        </w:rPr>
        <w:t xml:space="preserve"> του ακινήτου της πρότασης προσκομίζονται  (κατά περίπτωση) τα κάτωθι  :     </w:t>
      </w:r>
    </w:p>
    <w:p w:rsidR="00763790" w:rsidRPr="00763790" w:rsidRDefault="00763790" w:rsidP="00944139">
      <w:pPr>
        <w:numPr>
          <w:ilvl w:val="0"/>
          <w:numId w:val="44"/>
        </w:numPr>
        <w:spacing w:after="0" w:line="240" w:lineRule="auto"/>
        <w:jc w:val="both"/>
        <w:rPr>
          <w:rFonts w:ascii="Calibri" w:eastAsia="Times New Roman" w:hAnsi="Calibri" w:cs="Times New Roman"/>
        </w:rPr>
      </w:pPr>
      <w:r w:rsidRPr="00763790">
        <w:rPr>
          <w:rFonts w:ascii="Calibri" w:eastAsia="Times New Roman" w:hAnsi="Calibri" w:cs="Times New Roman"/>
          <w:b/>
        </w:rPr>
        <w:t>Δικαιολογητικά συγκυριότητας</w:t>
      </w:r>
      <w:r w:rsidRPr="00763790">
        <w:rPr>
          <w:rFonts w:ascii="Calibri" w:eastAsia="Times New Roman" w:hAnsi="Calibri" w:cs="Times New Roman"/>
        </w:rPr>
        <w:t xml:space="preserve"> του ακινήτου και αντίστοιχα</w:t>
      </w:r>
    </w:p>
    <w:p w:rsidR="00763790" w:rsidRPr="00763790" w:rsidRDefault="00763790" w:rsidP="00944139">
      <w:pPr>
        <w:numPr>
          <w:ilvl w:val="0"/>
          <w:numId w:val="44"/>
        </w:numPr>
        <w:spacing w:after="0" w:line="240" w:lineRule="auto"/>
        <w:jc w:val="both"/>
        <w:rPr>
          <w:rFonts w:ascii="Calibri" w:eastAsia="Times New Roman" w:hAnsi="Calibri" w:cs="Times New Roman"/>
          <w:b/>
        </w:rPr>
      </w:pPr>
      <w:r w:rsidRPr="00763790">
        <w:rPr>
          <w:rFonts w:ascii="Calibri" w:eastAsia="Times New Roman" w:hAnsi="Calibri" w:cs="Times New Roman"/>
          <w:b/>
        </w:rPr>
        <w:t>Δικαιολογητικά χρήσης/κατοχής</w:t>
      </w:r>
      <w:r w:rsidRPr="00763790">
        <w:rPr>
          <w:rFonts w:ascii="Calibri" w:eastAsia="Times New Roman" w:hAnsi="Calibri" w:cs="Times New Roman"/>
        </w:rPr>
        <w:t xml:space="preserve"> του ακινήτου από τον συγκύριο που είναι υποψήφιος επενδυτής</w:t>
      </w:r>
    </w:p>
    <w:p w:rsidR="00763790" w:rsidRPr="00763790" w:rsidRDefault="00763790" w:rsidP="00944139">
      <w:pPr>
        <w:numPr>
          <w:ilvl w:val="0"/>
          <w:numId w:val="44"/>
        </w:numPr>
        <w:spacing w:after="0" w:line="240" w:lineRule="auto"/>
        <w:jc w:val="both"/>
        <w:rPr>
          <w:rFonts w:ascii="Calibri" w:eastAsia="Times New Roman" w:hAnsi="Calibri" w:cs="Times New Roman"/>
        </w:rPr>
      </w:pPr>
      <w:r w:rsidRPr="00763790">
        <w:rPr>
          <w:rFonts w:ascii="Calibri" w:eastAsia="Times New Roman" w:hAnsi="Calibri" w:cs="Times New Roman"/>
          <w:b/>
        </w:rPr>
        <w:t>Υπεύθυνη Δήλωση ψιλού κυρίου</w:t>
      </w:r>
      <w:r w:rsidRPr="00763790">
        <w:rPr>
          <w:rFonts w:ascii="Calibri" w:eastAsia="Times New Roman" w:hAnsi="Calibri" w:cs="Times New Roman"/>
        </w:rPr>
        <w:t xml:space="preserve">, ότι συμφωνεί και αποδέχεται την προτεινόμενη χρήση του ακινήτου από τον επικαρπωτή – υποψήφιο επενδυτή. </w:t>
      </w:r>
    </w:p>
    <w:p w:rsidR="00763790" w:rsidRPr="00763790" w:rsidRDefault="00763790" w:rsidP="00944139">
      <w:pPr>
        <w:numPr>
          <w:ilvl w:val="0"/>
          <w:numId w:val="44"/>
        </w:numPr>
        <w:spacing w:after="0" w:line="240" w:lineRule="auto"/>
        <w:jc w:val="both"/>
        <w:rPr>
          <w:rFonts w:ascii="Calibri" w:eastAsia="Times New Roman" w:hAnsi="Calibri" w:cs="Times New Roman"/>
        </w:rPr>
      </w:pPr>
      <w:r w:rsidRPr="00763790">
        <w:rPr>
          <w:rFonts w:ascii="Calibri" w:eastAsia="Times New Roman" w:hAnsi="Calibri" w:cs="Times New Roman"/>
          <w:b/>
        </w:rPr>
        <w:t>Υπεύθυνη Δήλωση επικαρπωτή</w:t>
      </w:r>
      <w:r w:rsidRPr="00763790">
        <w:rPr>
          <w:rFonts w:ascii="Calibri" w:eastAsia="Times New Roman" w:hAnsi="Calibri" w:cs="Times New Roman"/>
        </w:rPr>
        <w:t xml:space="preserve">, ότι δεσμεύεται ως προς όλες τις υποχρεώσεις και τα δικαιώματα που απορρέουν από τη σύμβαση μεταξύ ψιλού κυρίου – υποψήφιου επενδυτή και ΟΤΔ,  την οποία και θα συνυπογράψει. </w:t>
      </w:r>
    </w:p>
    <w:p w:rsidR="00763790" w:rsidRPr="00763790" w:rsidRDefault="00763790" w:rsidP="00944139">
      <w:pPr>
        <w:numPr>
          <w:ilvl w:val="0"/>
          <w:numId w:val="44"/>
        </w:numPr>
        <w:spacing w:after="0" w:line="240" w:lineRule="auto"/>
        <w:jc w:val="both"/>
        <w:rPr>
          <w:rFonts w:ascii="Calibri" w:eastAsia="Times New Roman" w:hAnsi="Calibri" w:cs="Times New Roman"/>
        </w:rPr>
      </w:pPr>
      <w:r w:rsidRPr="00763790">
        <w:rPr>
          <w:rFonts w:ascii="Calibri" w:eastAsia="Times New Roman" w:hAnsi="Calibri" w:cs="Times New Roman"/>
          <w:b/>
        </w:rPr>
        <w:t>Δικαστική άδεια στους κηδεμόνες</w:t>
      </w:r>
      <w:r w:rsidRPr="00763790">
        <w:rPr>
          <w:rFonts w:ascii="Calibri" w:eastAsia="Times New Roman" w:hAnsi="Calibri" w:cs="Times New Roman"/>
        </w:rPr>
        <w:t xml:space="preserve"> για οποιαδήποτε πράξη μεταβίβασης ή μίσθωσης αφορά το ιδανικό μερίδιο ανηλίκου συγκυρίου </w:t>
      </w:r>
    </w:p>
    <w:p w:rsidR="00763790" w:rsidRPr="00763790" w:rsidRDefault="00763790" w:rsidP="00763790">
      <w:pPr>
        <w:spacing w:after="0"/>
        <w:jc w:val="both"/>
        <w:rPr>
          <w:rFonts w:ascii="Calibri" w:eastAsia="Times New Roman" w:hAnsi="Calibri" w:cs="Times New Roman"/>
          <w:b/>
        </w:rPr>
      </w:pPr>
      <w:r w:rsidRPr="00763790">
        <w:rPr>
          <w:rFonts w:ascii="Calibri" w:eastAsia="Times New Roman" w:hAnsi="Calibri" w:cs="Times New Roman"/>
          <w:b/>
        </w:rPr>
        <w:t xml:space="preserve">Στην περίπτωση υπό σύσταση εταιρειών, η κατοχή – χρήση του ακινήτου με βάση τα ανωτέρω θα πρέπει </w:t>
      </w:r>
      <w:r w:rsidRPr="00763790">
        <w:rPr>
          <w:rFonts w:ascii="Calibri" w:eastAsia="Times New Roman" w:hAnsi="Calibri" w:cs="Times New Roman"/>
          <w:b/>
          <w:u w:val="single"/>
        </w:rPr>
        <w:t>να αποδεικνύεται από έναν τουλάχιστον εκ των εταίρων</w:t>
      </w:r>
      <w:r w:rsidRPr="00763790">
        <w:rPr>
          <w:rFonts w:ascii="Calibri" w:eastAsia="Times New Roman" w:hAnsi="Calibri" w:cs="Times New Roman"/>
          <w:b/>
        </w:rPr>
        <w:t>.</w:t>
      </w:r>
    </w:p>
    <w:p w:rsidR="00763790" w:rsidRDefault="00763790" w:rsidP="00763790">
      <w:pPr>
        <w:spacing w:after="0"/>
        <w:ind w:right="-180"/>
        <w:jc w:val="both"/>
        <w:rPr>
          <w:rFonts w:ascii="Calibri" w:eastAsia="Times New Roman" w:hAnsi="Calibri" w:cs="Times New Roman"/>
          <w:b/>
          <w:bCs/>
        </w:rPr>
      </w:pPr>
    </w:p>
    <w:p w:rsidR="000E1B47" w:rsidRPr="00763790" w:rsidRDefault="000E1B47" w:rsidP="00763790">
      <w:pPr>
        <w:spacing w:after="0"/>
        <w:ind w:right="-180"/>
        <w:jc w:val="both"/>
        <w:rPr>
          <w:rFonts w:ascii="Calibri" w:eastAsia="Times New Roman" w:hAnsi="Calibri" w:cs="Times New Roman"/>
          <w:b/>
          <w:bCs/>
        </w:rPr>
      </w:pPr>
    </w:p>
    <w:p w:rsidR="00763790" w:rsidRDefault="00763790" w:rsidP="00763790">
      <w:pPr>
        <w:spacing w:after="0"/>
        <w:ind w:right="-180"/>
        <w:jc w:val="both"/>
        <w:rPr>
          <w:rFonts w:ascii="Calibri" w:eastAsia="Times New Roman" w:hAnsi="Calibri" w:cs="Times New Roman"/>
          <w:b/>
          <w:bCs/>
          <w:u w:val="single"/>
        </w:rPr>
      </w:pPr>
      <w:r w:rsidRPr="00763790">
        <w:rPr>
          <w:rFonts w:ascii="Calibri" w:eastAsia="Times New Roman" w:hAnsi="Calibri" w:cs="Times New Roman"/>
          <w:b/>
          <w:bCs/>
          <w:u w:val="single"/>
        </w:rPr>
        <w:t>Οικονομικά – Φορολογικά Στοιχεία</w:t>
      </w:r>
    </w:p>
    <w:p w:rsidR="00371F71" w:rsidRPr="00763790" w:rsidRDefault="00371F71" w:rsidP="00763790">
      <w:pPr>
        <w:spacing w:after="0"/>
        <w:ind w:right="-180"/>
        <w:jc w:val="both"/>
        <w:rPr>
          <w:rFonts w:ascii="Calibri" w:eastAsia="Times New Roman" w:hAnsi="Calibri" w:cs="Times New Roman"/>
          <w:b/>
          <w:bCs/>
          <w:u w:val="single"/>
        </w:rPr>
      </w:pPr>
    </w:p>
    <w:p w:rsidR="00763790" w:rsidRDefault="00763790" w:rsidP="00944139">
      <w:pPr>
        <w:numPr>
          <w:ilvl w:val="0"/>
          <w:numId w:val="45"/>
        </w:numPr>
        <w:autoSpaceDE w:val="0"/>
        <w:autoSpaceDN w:val="0"/>
        <w:adjustRightInd w:val="0"/>
        <w:spacing w:after="0" w:line="240" w:lineRule="auto"/>
        <w:jc w:val="both"/>
        <w:rPr>
          <w:rFonts w:ascii="Calibri" w:eastAsia="Times New Roman" w:hAnsi="Calibri" w:cs="Times New Roman"/>
          <w:bCs/>
        </w:rPr>
      </w:pPr>
      <w:r w:rsidRPr="00763790">
        <w:rPr>
          <w:rFonts w:ascii="Calibri" w:eastAsia="Times New Roman" w:hAnsi="Calibri" w:cs="Times New Roman"/>
          <w:b/>
          <w:bCs/>
        </w:rPr>
        <w:t xml:space="preserve">Αντίγραφα φορολογικών δηλώσεων τριών τελευταίων χρήσεων </w:t>
      </w:r>
      <w:r w:rsidRPr="00763790">
        <w:rPr>
          <w:rFonts w:ascii="Calibri" w:eastAsia="Times New Roman" w:hAnsi="Calibri" w:cs="Times New Roman"/>
          <w:bCs/>
        </w:rPr>
        <w:t xml:space="preserve">(έντυπο Ε3) με υπεύθυνη δήλωση για το ακριβές αντίγραφο (σημείο </w:t>
      </w:r>
      <w:r w:rsidR="0059602D">
        <w:rPr>
          <w:rFonts w:ascii="Calibri" w:eastAsia="Times New Roman" w:hAnsi="Calibri" w:cs="Times New Roman"/>
          <w:bCs/>
        </w:rPr>
        <w:t>2</w:t>
      </w:r>
      <w:r w:rsidR="00195D12">
        <w:rPr>
          <w:rFonts w:ascii="Calibri" w:eastAsia="Times New Roman" w:hAnsi="Calibri" w:cs="Times New Roman"/>
          <w:bCs/>
        </w:rPr>
        <w:t>8</w:t>
      </w:r>
      <w:r w:rsidRPr="00763790">
        <w:rPr>
          <w:rFonts w:ascii="Calibri" w:eastAsia="Times New Roman" w:hAnsi="Calibri" w:cs="Times New Roman"/>
          <w:bCs/>
        </w:rPr>
        <w:t xml:space="preserve"> του Υποδείγματος ΥΔ Νο 1). </w:t>
      </w:r>
    </w:p>
    <w:p w:rsidR="00B51032" w:rsidRPr="00B51032" w:rsidRDefault="00B51032" w:rsidP="00B51032">
      <w:pPr>
        <w:numPr>
          <w:ilvl w:val="0"/>
          <w:numId w:val="45"/>
        </w:numPr>
        <w:spacing w:after="0" w:line="240" w:lineRule="auto"/>
        <w:jc w:val="both"/>
        <w:rPr>
          <w:rFonts w:ascii="Calibri" w:eastAsia="Times New Roman" w:hAnsi="Calibri" w:cs="Times New Roman"/>
          <w:bCs/>
        </w:rPr>
      </w:pPr>
      <w:r w:rsidRPr="00B51032">
        <w:rPr>
          <w:rFonts w:ascii="Calibri" w:eastAsia="Times New Roman" w:hAnsi="Calibri" w:cs="Times New Roman"/>
          <w:b/>
          <w:bCs/>
        </w:rPr>
        <w:t xml:space="preserve">Έντυπο Φ4 </w:t>
      </w:r>
      <w:r w:rsidRPr="00B51032">
        <w:rPr>
          <w:rFonts w:ascii="Calibri" w:eastAsia="Times New Roman" w:hAnsi="Calibri" w:cs="Times New Roman"/>
          <w:bCs/>
        </w:rPr>
        <w:t>Ανακεφαλαιωτικός πίνακας Ενδοκοινοτικών Παραδόσεων (στις περιπτώσεις εξαγωγών)</w:t>
      </w:r>
    </w:p>
    <w:p w:rsidR="00B51032" w:rsidRPr="00B51032" w:rsidRDefault="00B51032" w:rsidP="00B51032">
      <w:pPr>
        <w:numPr>
          <w:ilvl w:val="0"/>
          <w:numId w:val="45"/>
        </w:numPr>
        <w:spacing w:after="0" w:line="240" w:lineRule="auto"/>
        <w:jc w:val="both"/>
        <w:rPr>
          <w:rFonts w:ascii="Calibri" w:eastAsia="Times New Roman" w:hAnsi="Calibri" w:cs="Times New Roman"/>
          <w:bCs/>
        </w:rPr>
      </w:pPr>
      <w:r w:rsidRPr="00B51032">
        <w:rPr>
          <w:rFonts w:ascii="Calibri" w:eastAsia="Times New Roman" w:hAnsi="Calibri" w:cs="Times New Roman"/>
          <w:b/>
          <w:bCs/>
        </w:rPr>
        <w:t xml:space="preserve">Έντυπο Ν </w:t>
      </w:r>
      <w:r w:rsidRPr="00B51032">
        <w:rPr>
          <w:rFonts w:ascii="Calibri" w:eastAsia="Times New Roman" w:hAnsi="Calibri" w:cs="Times New Roman"/>
          <w:bCs/>
        </w:rPr>
        <w:t xml:space="preserve">δήλωση φορολογίας εισοδήματος νομικών προσώπων τριών τελευταίων χρήσεων </w:t>
      </w:r>
    </w:p>
    <w:p w:rsidR="00763790" w:rsidRPr="00763790" w:rsidRDefault="00763790" w:rsidP="00944139">
      <w:pPr>
        <w:numPr>
          <w:ilvl w:val="0"/>
          <w:numId w:val="45"/>
        </w:numPr>
        <w:spacing w:after="0" w:line="240" w:lineRule="auto"/>
        <w:jc w:val="both"/>
        <w:rPr>
          <w:rFonts w:ascii="Calibri" w:eastAsia="Times New Roman" w:hAnsi="Calibri" w:cs="Times New Roman"/>
          <w:bCs/>
        </w:rPr>
      </w:pPr>
      <w:r w:rsidRPr="00763790">
        <w:rPr>
          <w:rFonts w:ascii="Calibri" w:eastAsia="Times New Roman" w:hAnsi="Calibri" w:cs="Times New Roman"/>
          <w:b/>
          <w:bCs/>
        </w:rPr>
        <w:t xml:space="preserve">Ισολογισμός </w:t>
      </w:r>
      <w:r w:rsidRPr="00763790">
        <w:rPr>
          <w:rFonts w:ascii="Calibri" w:eastAsia="Times New Roman" w:hAnsi="Calibri" w:cs="Times New Roman"/>
          <w:bCs/>
        </w:rPr>
        <w:t>(δημοσιευμένος ή επικυρωμένο αντίγραφο) τελευταίας χρήσης για τις επιχειρήσεις που τηρούν βιβλία Γ΄ κατηγορίας</w:t>
      </w:r>
    </w:p>
    <w:p w:rsidR="00763790" w:rsidRPr="00763790" w:rsidRDefault="00763790" w:rsidP="00944139">
      <w:pPr>
        <w:numPr>
          <w:ilvl w:val="0"/>
          <w:numId w:val="45"/>
        </w:numPr>
        <w:spacing w:after="0" w:line="240" w:lineRule="auto"/>
        <w:jc w:val="both"/>
        <w:rPr>
          <w:rFonts w:ascii="Calibri" w:eastAsia="Times New Roman" w:hAnsi="Calibri" w:cs="Times New Roman"/>
          <w:bCs/>
        </w:rPr>
      </w:pPr>
      <w:r w:rsidRPr="00763790">
        <w:rPr>
          <w:rFonts w:ascii="Calibri" w:eastAsia="Times New Roman" w:hAnsi="Calibri" w:cs="Times New Roman"/>
          <w:b/>
          <w:bCs/>
        </w:rPr>
        <w:t>Ακριβή αντίγραφα των θεωρημένων Ισοζυγίων Γενικών και Αναλυτικών Καθολικών</w:t>
      </w:r>
      <w:r w:rsidRPr="00763790">
        <w:rPr>
          <w:rFonts w:ascii="Calibri" w:eastAsia="Times New Roman" w:hAnsi="Calibri" w:cs="Times New Roman"/>
        </w:rPr>
        <w:t xml:space="preserve"> </w:t>
      </w:r>
      <w:r w:rsidRPr="00763790">
        <w:rPr>
          <w:rFonts w:ascii="Calibri" w:eastAsia="Times New Roman" w:hAnsi="Calibri" w:cs="Times New Roman"/>
          <w:bCs/>
        </w:rPr>
        <w:t xml:space="preserve">για το χρονικό διάστημα των τελευταίων δώδεκα μηνών πριν την καταληκτική ημερομηνία της πρόσκλησης, </w:t>
      </w:r>
      <w:r w:rsidRPr="00763790">
        <w:rPr>
          <w:rFonts w:ascii="Calibri" w:eastAsia="Times New Roman" w:hAnsi="Calibri" w:cs="Times New Roman"/>
          <w:b/>
          <w:bCs/>
        </w:rPr>
        <w:t>για τις εταιρείες ΟΕ, ΕΕ και ΕΠΕ</w:t>
      </w:r>
      <w:r w:rsidRPr="00763790">
        <w:rPr>
          <w:rFonts w:ascii="Calibri" w:eastAsia="Times New Roman" w:hAnsi="Calibri" w:cs="Times New Roman"/>
          <w:bCs/>
        </w:rPr>
        <w:t xml:space="preserve"> που έχουν συσταθεί από χρόνο μεγαλύτερο της τριετίας και τηρούν βιβλία Γ' κατηγορίας. </w:t>
      </w:r>
    </w:p>
    <w:p w:rsidR="00763790" w:rsidRPr="00763790" w:rsidRDefault="00763790" w:rsidP="00A81FE5">
      <w:pPr>
        <w:numPr>
          <w:ilvl w:val="0"/>
          <w:numId w:val="45"/>
        </w:numPr>
        <w:spacing w:after="0" w:line="240" w:lineRule="auto"/>
        <w:ind w:hanging="436"/>
        <w:jc w:val="both"/>
        <w:rPr>
          <w:rFonts w:ascii="Calibri" w:eastAsia="Times New Roman" w:hAnsi="Calibri" w:cs="Times New Roman"/>
          <w:bCs/>
        </w:rPr>
      </w:pPr>
      <w:r w:rsidRPr="00763790">
        <w:rPr>
          <w:rFonts w:ascii="Calibri" w:eastAsia="Times New Roman" w:hAnsi="Calibri" w:cs="Times New Roman"/>
          <w:bCs/>
        </w:rPr>
        <w:t xml:space="preserve"> </w:t>
      </w:r>
      <w:r w:rsidRPr="00763790">
        <w:rPr>
          <w:rFonts w:ascii="Calibri" w:eastAsia="Times New Roman" w:hAnsi="Calibri" w:cs="Times New Roman"/>
          <w:b/>
        </w:rPr>
        <w:t xml:space="preserve">Υπεύθυνη δήλωση ότι η υφιστάμενη επιχείρηση δεν είναι προβληματική </w:t>
      </w:r>
      <w:r w:rsidRPr="00763790">
        <w:rPr>
          <w:rFonts w:ascii="Calibri" w:eastAsia="Times New Roman" w:hAnsi="Calibri" w:cs="Times New Roman"/>
          <w:bCs/>
        </w:rPr>
        <w:t>.</w:t>
      </w:r>
    </w:p>
    <w:p w:rsidR="00C802E2" w:rsidRDefault="00763790" w:rsidP="00A81FE5">
      <w:pPr>
        <w:numPr>
          <w:ilvl w:val="0"/>
          <w:numId w:val="45"/>
        </w:numPr>
        <w:autoSpaceDE w:val="0"/>
        <w:autoSpaceDN w:val="0"/>
        <w:adjustRightInd w:val="0"/>
        <w:spacing w:after="0" w:line="240" w:lineRule="auto"/>
        <w:ind w:hanging="436"/>
        <w:jc w:val="both"/>
        <w:rPr>
          <w:rFonts w:ascii="Calibri" w:eastAsia="Times New Roman" w:hAnsi="Calibri" w:cs="Times New Roman"/>
          <w:b/>
        </w:rPr>
      </w:pPr>
      <w:r w:rsidRPr="00763790">
        <w:rPr>
          <w:rFonts w:ascii="Calibri" w:eastAsia="Times New Roman" w:hAnsi="Calibri" w:cs="Times New Roman"/>
          <w:b/>
        </w:rPr>
        <w:t xml:space="preserve">Στοιχεία παγίων των δύο τελευταίων ετών </w:t>
      </w:r>
    </w:p>
    <w:p w:rsidR="00E552F3" w:rsidRPr="007E77A1" w:rsidRDefault="00E552F3" w:rsidP="00E552F3">
      <w:pPr>
        <w:numPr>
          <w:ilvl w:val="0"/>
          <w:numId w:val="45"/>
        </w:numPr>
        <w:autoSpaceDE w:val="0"/>
        <w:autoSpaceDN w:val="0"/>
        <w:adjustRightInd w:val="0"/>
        <w:spacing w:after="0" w:line="240" w:lineRule="auto"/>
        <w:jc w:val="both"/>
        <w:rPr>
          <w:rFonts w:ascii="Calibri" w:eastAsia="Times New Roman" w:hAnsi="Calibri" w:cs="Times New Roman"/>
          <w:b/>
        </w:rPr>
      </w:pPr>
      <w:r w:rsidRPr="007E77A1">
        <w:rPr>
          <w:rFonts w:ascii="Calibri" w:eastAsia="Times New Roman" w:hAnsi="Calibri" w:cs="Times New Roman"/>
          <w:b/>
        </w:rPr>
        <w:t>Φορολογική ενημερότητα ή βεβαίωση οφειλών της επιχείρησης από την οποία να προκύπτει ότι δεν είναι υπόχρεη σε ανάκτηση παράνομης κρατικής ενίσχυσης κατόπιν προηγούμενης αποφάσεως της Επιτροπής. (Σε περίπτωση χρήσης τ</w:t>
      </w:r>
      <w:r w:rsidR="00DD3901">
        <w:rPr>
          <w:rFonts w:ascii="Calibri" w:eastAsia="Times New Roman" w:hAnsi="Calibri" w:cs="Times New Roman"/>
          <w:b/>
        </w:rPr>
        <w:t>ου</w:t>
      </w:r>
      <w:r w:rsidRPr="007E77A1">
        <w:rPr>
          <w:rFonts w:ascii="Calibri" w:eastAsia="Times New Roman" w:hAnsi="Calibri" w:cs="Times New Roman"/>
          <w:b/>
        </w:rPr>
        <w:t xml:space="preserve"> Καν. ΕΕ 651/2014</w:t>
      </w:r>
      <w:r w:rsidR="00DD3901">
        <w:rPr>
          <w:rFonts w:ascii="Calibri" w:eastAsia="Times New Roman" w:hAnsi="Calibri" w:cs="Times New Roman"/>
          <w:b/>
        </w:rPr>
        <w:t xml:space="preserve">). </w:t>
      </w:r>
      <w:r w:rsidRPr="007E77A1">
        <w:rPr>
          <w:rFonts w:ascii="Calibri" w:eastAsia="Times New Roman" w:hAnsi="Calibri" w:cs="Times New Roman"/>
          <w:b/>
        </w:rPr>
        <w:t xml:space="preserve"> </w:t>
      </w:r>
    </w:p>
    <w:p w:rsidR="00E552F3" w:rsidRPr="007E77A1" w:rsidRDefault="00E552F3" w:rsidP="00E552F3">
      <w:pPr>
        <w:numPr>
          <w:ilvl w:val="0"/>
          <w:numId w:val="45"/>
        </w:numPr>
        <w:autoSpaceDE w:val="0"/>
        <w:autoSpaceDN w:val="0"/>
        <w:adjustRightInd w:val="0"/>
        <w:spacing w:after="0" w:line="240" w:lineRule="auto"/>
        <w:jc w:val="both"/>
        <w:rPr>
          <w:rFonts w:ascii="Calibri" w:eastAsia="Times New Roman" w:hAnsi="Calibri" w:cs="Times New Roman"/>
          <w:b/>
        </w:rPr>
      </w:pPr>
      <w:r w:rsidRPr="007E77A1">
        <w:rPr>
          <w:rFonts w:ascii="Calibri" w:eastAsia="Times New Roman" w:hAnsi="Calibri" w:cs="Times New Roman"/>
          <w:b/>
        </w:rPr>
        <w:t xml:space="preserve">Τα δικαιολογητικά που προβλέπονται στο σημείο Β του Παραρτήματος ΙΙ_4 «Ορισμός Προβληματικής». Ισχύει για την περίπτωση αίτησης χορήγησης ενίσχυσης με το άρθρο 14 του Καν. ΕΕ 651/2014.  </w:t>
      </w:r>
    </w:p>
    <w:p w:rsidR="00E552F3" w:rsidRPr="00770E82" w:rsidRDefault="00E552F3" w:rsidP="00E552F3">
      <w:pPr>
        <w:autoSpaceDE w:val="0"/>
        <w:autoSpaceDN w:val="0"/>
        <w:adjustRightInd w:val="0"/>
        <w:spacing w:after="0" w:line="240" w:lineRule="auto"/>
        <w:ind w:left="720"/>
        <w:jc w:val="both"/>
        <w:rPr>
          <w:rFonts w:ascii="Calibri" w:eastAsia="Times New Roman" w:hAnsi="Calibri" w:cs="Times New Roman"/>
          <w:b/>
        </w:rPr>
      </w:pPr>
    </w:p>
    <w:p w:rsidR="00763790" w:rsidRDefault="00763790" w:rsidP="00763790">
      <w:pPr>
        <w:spacing w:after="0"/>
        <w:jc w:val="both"/>
        <w:rPr>
          <w:rFonts w:ascii="Calibri" w:eastAsia="Times New Roman" w:hAnsi="Calibri" w:cs="Times New Roman"/>
          <w:b/>
          <w:bCs/>
          <w:u w:val="single"/>
        </w:rPr>
      </w:pPr>
      <w:r w:rsidRPr="00763790">
        <w:rPr>
          <w:rFonts w:ascii="Calibri" w:eastAsia="Times New Roman" w:hAnsi="Calibri" w:cs="Times New Roman"/>
          <w:b/>
          <w:bCs/>
          <w:u w:val="single"/>
        </w:rPr>
        <w:t xml:space="preserve">Στοιχεία απόδειξης της Ιδιωτικής συμμετοχής  </w:t>
      </w:r>
    </w:p>
    <w:p w:rsidR="00371F71" w:rsidRPr="00763790" w:rsidRDefault="00371F71" w:rsidP="00763790">
      <w:pPr>
        <w:spacing w:after="0"/>
        <w:jc w:val="both"/>
        <w:rPr>
          <w:rFonts w:ascii="Calibri" w:eastAsia="Times New Roman" w:hAnsi="Calibri" w:cs="Times New Roman"/>
          <w:b/>
          <w:bCs/>
          <w:u w:val="single"/>
        </w:rPr>
      </w:pPr>
    </w:p>
    <w:p w:rsidR="00763790" w:rsidRPr="00763790" w:rsidRDefault="00763790" w:rsidP="00763790">
      <w:pPr>
        <w:spacing w:after="0"/>
        <w:ind w:left="357"/>
        <w:jc w:val="both"/>
        <w:rPr>
          <w:rFonts w:ascii="Calibri" w:eastAsia="Times New Roman" w:hAnsi="Calibri" w:cs="Times New Roman"/>
        </w:rPr>
      </w:pPr>
      <w:r w:rsidRPr="00763790">
        <w:rPr>
          <w:rFonts w:ascii="Calibri" w:eastAsia="Times New Roman" w:hAnsi="Calibri" w:cs="Times New Roman"/>
        </w:rPr>
        <w:t>Η απόδειξη της ιδιωτικής συμμετοχής (ίδια κεφάλαια και δάνεια) μπορεί να τεκμηριώνεται:</w:t>
      </w:r>
    </w:p>
    <w:p w:rsidR="00963DD0" w:rsidRDefault="00763790" w:rsidP="00963DD0">
      <w:pPr>
        <w:numPr>
          <w:ilvl w:val="0"/>
          <w:numId w:val="46"/>
        </w:numPr>
        <w:spacing w:after="0" w:line="240" w:lineRule="auto"/>
        <w:ind w:left="567" w:hanging="283"/>
        <w:jc w:val="both"/>
        <w:rPr>
          <w:rFonts w:ascii="Calibri" w:eastAsia="Times New Roman" w:hAnsi="Calibri" w:cs="Times New Roman"/>
        </w:rPr>
      </w:pPr>
      <w:r w:rsidRPr="00763790">
        <w:rPr>
          <w:rFonts w:ascii="Calibri" w:eastAsia="Times New Roman" w:hAnsi="Calibri" w:cs="Times New Roman"/>
        </w:rPr>
        <w:t>Είτε με</w:t>
      </w:r>
      <w:r w:rsidRPr="00763790">
        <w:rPr>
          <w:rFonts w:ascii="Calibri" w:eastAsia="Times New Roman" w:hAnsi="Calibri" w:cs="Times New Roman"/>
          <w:b/>
        </w:rPr>
        <w:t xml:space="preserve"> Υπεύθυνη δήλωση</w:t>
      </w:r>
      <w:r w:rsidRPr="00763790">
        <w:rPr>
          <w:rFonts w:ascii="Calibri" w:eastAsia="Times New Roman" w:hAnsi="Calibri" w:cs="Times New Roman"/>
        </w:rPr>
        <w:t xml:space="preserve"> στην οποία να δηλώνεται ότι ο υποψήφιος θα καλύψει την ιδιωτική συμμετοχή που απαιτείται για την υλοποίηση της πρότασής του, σύμφωνα με το χρηματοδοτικό σχήμα (Υπόδειγμα ΥΔ Νο 2) και ότι  σε περίπτωση δανεισμού, που θα ανέρχεται στο ως άνω ποσοστό, το δάνειο θα πρέπει να είναι ελεύθερο από κάθε είδους κρατική ενίσχυση, συμπεριλαμβανομένων τυχόν εγγυήσεων ή επιδοτήσεων επιτοκίου, ή δανείου με ευνοϊκότερους όρους χορήγησης μέσω κάθε είδους χρηματοδοτικών εργαλείων (Υπόδειγμα ΥΔ Νο 2).</w:t>
      </w:r>
    </w:p>
    <w:p w:rsidR="005A456C" w:rsidRPr="00963DD0" w:rsidRDefault="005A456C" w:rsidP="00963DD0">
      <w:pPr>
        <w:numPr>
          <w:ilvl w:val="0"/>
          <w:numId w:val="46"/>
        </w:numPr>
        <w:spacing w:after="0" w:line="240" w:lineRule="auto"/>
        <w:ind w:left="567" w:hanging="283"/>
        <w:jc w:val="both"/>
        <w:rPr>
          <w:rFonts w:ascii="Calibri" w:eastAsia="Times New Roman" w:hAnsi="Calibri" w:cs="Times New Roman"/>
        </w:rPr>
      </w:pPr>
      <w:r w:rsidRPr="00963DD0">
        <w:rPr>
          <w:rFonts w:ascii="Calibri" w:eastAsia="Times New Roman" w:hAnsi="Calibri" w:cs="Times New Roman"/>
        </w:rPr>
        <w:t xml:space="preserve">Είτε με </w:t>
      </w:r>
      <w:r w:rsidRPr="007E77A1">
        <w:rPr>
          <w:rFonts w:ascii="Calibri" w:eastAsia="Times New Roman" w:hAnsi="Calibri" w:cs="Times New Roman"/>
          <w:b/>
        </w:rPr>
        <w:t>σχετικά τραπεζικά έγγραφα</w:t>
      </w:r>
      <w:r w:rsidRPr="00963DD0">
        <w:rPr>
          <w:rFonts w:ascii="Calibri" w:eastAsia="Times New Roman" w:hAnsi="Calibri" w:cs="Times New Roman"/>
        </w:rPr>
        <w:t xml:space="preserve">, κατά περίπτωση (Βεβαιώσεις καταθέσεων, Υπόλοιπο τραπεζικών λογαριασμών, δανειστική σύμβαση, άμεσα ρευστοποιήσιμοι τίτλοι όπως </w:t>
      </w:r>
      <w:r w:rsidR="004C7D38" w:rsidRPr="00963DD0">
        <w:rPr>
          <w:rFonts w:ascii="Calibri" w:eastAsia="Times New Roman" w:hAnsi="Calibri" w:cs="Times New Roman"/>
        </w:rPr>
        <w:t>μετοχές εισηγμένων εταιρειών</w:t>
      </w:r>
      <w:r w:rsidR="00F13F92">
        <w:rPr>
          <w:rFonts w:ascii="Calibri" w:eastAsia="Times New Roman" w:hAnsi="Calibri" w:cs="Times New Roman"/>
        </w:rPr>
        <w:t>, ομόλογα).</w:t>
      </w:r>
    </w:p>
    <w:p w:rsidR="00763790" w:rsidRPr="00823274" w:rsidRDefault="00763790" w:rsidP="00823274">
      <w:pPr>
        <w:numPr>
          <w:ilvl w:val="0"/>
          <w:numId w:val="46"/>
        </w:numPr>
        <w:spacing w:after="0" w:line="240" w:lineRule="auto"/>
        <w:ind w:left="567" w:hanging="283"/>
        <w:jc w:val="both"/>
        <w:rPr>
          <w:rFonts w:ascii="Calibri" w:eastAsia="Times New Roman" w:hAnsi="Calibri" w:cs="Times New Roman"/>
        </w:rPr>
      </w:pPr>
      <w:r w:rsidRPr="00763790">
        <w:rPr>
          <w:rFonts w:ascii="Calibri" w:eastAsia="Times New Roman" w:hAnsi="Calibri" w:cs="Times New Roman"/>
        </w:rPr>
        <w:t xml:space="preserve">Για τις  περιπτώσεις υπό σύσταση εταιρειών ή συστημένων εταιρειών, που </w:t>
      </w:r>
      <w:r w:rsidRPr="00823274">
        <w:rPr>
          <w:rFonts w:ascii="Calibri" w:eastAsia="Times New Roman" w:hAnsi="Calibri" w:cs="Times New Roman"/>
        </w:rPr>
        <w:t>προτίθενται με απόφαση του αρμοδίου οργάνου τους να προβούν σε αύξηση μετοχικού κεφαλαίου  (η αύξηση αυτή που θα πρέπει να έχει ολοκληρωθεί πριν το πρώτο αίτημα πληρωμής του έργου), η ύπαρξη ιδίων κεφαλαίων μπορεί να αποδεικνύεται με προσκόμιση τραπεζικών εγγράφων (βεβαιώσεις κλπ) των μετόχων.</w:t>
      </w:r>
    </w:p>
    <w:p w:rsidR="00763790" w:rsidRPr="007E77A1" w:rsidRDefault="00763790" w:rsidP="00E552F3">
      <w:pPr>
        <w:pStyle w:val="ListParagraph"/>
        <w:numPr>
          <w:ilvl w:val="0"/>
          <w:numId w:val="46"/>
        </w:numPr>
        <w:ind w:left="567" w:hanging="283"/>
        <w:jc w:val="both"/>
        <w:rPr>
          <w:rFonts w:ascii="Calibri" w:eastAsia="Times New Roman" w:hAnsi="Calibri" w:cs="Times New Roman"/>
        </w:rPr>
      </w:pPr>
      <w:r w:rsidRPr="007E77A1">
        <w:rPr>
          <w:rFonts w:ascii="Calibri" w:eastAsia="Times New Roman" w:hAnsi="Calibri" w:cs="Times New Roman"/>
        </w:rPr>
        <w:t>Σε περίπτωση που έχουν πραγματοποιηθεί τραπεζικ</w:t>
      </w:r>
      <w:r w:rsidR="004A2C29" w:rsidRPr="007E77A1">
        <w:rPr>
          <w:rFonts w:ascii="Calibri" w:eastAsia="Times New Roman" w:hAnsi="Calibri" w:cs="Times New Roman"/>
        </w:rPr>
        <w:t>ές πληρωμές για προτεινόμενες/</w:t>
      </w:r>
      <w:r w:rsidRPr="007E77A1">
        <w:rPr>
          <w:rFonts w:ascii="Calibri" w:eastAsia="Times New Roman" w:hAnsi="Calibri" w:cs="Times New Roman"/>
        </w:rPr>
        <w:t>αιτούμενες επιλέξιμες</w:t>
      </w:r>
      <w:r w:rsidRPr="00E552F3">
        <w:rPr>
          <w:rFonts w:ascii="Calibri" w:eastAsia="Times New Roman" w:hAnsi="Calibri" w:cs="Times New Roman"/>
        </w:rPr>
        <w:t xml:space="preserve"> δαπάνες, αυτές μπορούν να προσμετρήσουν στα ίδια κεφάλαια, ως ήδη διατεθέντες ίδιοι </w:t>
      </w:r>
      <w:r w:rsidRPr="007E77A1">
        <w:rPr>
          <w:rFonts w:ascii="Calibri" w:eastAsia="Times New Roman" w:hAnsi="Calibri" w:cs="Times New Roman"/>
        </w:rPr>
        <w:t>πόροι</w:t>
      </w:r>
      <w:r w:rsidR="00E552F3" w:rsidRPr="007E77A1">
        <w:t xml:space="preserve"> (</w:t>
      </w:r>
      <w:r w:rsidR="00E552F3" w:rsidRPr="007E77A1">
        <w:rPr>
          <w:rFonts w:ascii="Calibri" w:eastAsia="Times New Roman" w:hAnsi="Calibri" w:cs="Times New Roman"/>
        </w:rPr>
        <w:t xml:space="preserve">υπό την προϋπόθεση ότι αφορούν σε ενέργειες που εμπίπτουν στη χρονική περίοδο επιλεξιμότητας  σύμφωνα με το καθεστώς χορήγησης της ενίσχυσης). </w:t>
      </w:r>
    </w:p>
    <w:p w:rsidR="00763790" w:rsidRPr="00763790" w:rsidRDefault="00763790" w:rsidP="00763790">
      <w:pPr>
        <w:spacing w:after="0"/>
        <w:ind w:firstLine="709"/>
        <w:jc w:val="both"/>
        <w:rPr>
          <w:rFonts w:ascii="Calibri" w:eastAsia="Times New Roman" w:hAnsi="Calibri" w:cs="Times New Roman"/>
        </w:rPr>
      </w:pPr>
    </w:p>
    <w:p w:rsidR="00763790" w:rsidRDefault="00763790" w:rsidP="00763790">
      <w:pPr>
        <w:spacing w:after="0"/>
        <w:jc w:val="both"/>
        <w:rPr>
          <w:rFonts w:ascii="Calibri" w:eastAsia="Times New Roman" w:hAnsi="Calibri" w:cs="Times New Roman"/>
          <w:b/>
          <w:bCs/>
          <w:u w:val="single"/>
        </w:rPr>
      </w:pPr>
      <w:r w:rsidRPr="00763790">
        <w:rPr>
          <w:rFonts w:ascii="Calibri" w:eastAsia="Times New Roman" w:hAnsi="Calibri" w:cs="Times New Roman"/>
          <w:b/>
          <w:bCs/>
          <w:u w:val="single"/>
        </w:rPr>
        <w:t>Στοιχεία ετοιμότητας και λοιπά στοιχεία επενδυτικού σχεδίου</w:t>
      </w:r>
    </w:p>
    <w:p w:rsidR="00371F71" w:rsidRPr="00763790" w:rsidRDefault="00371F71" w:rsidP="00763790">
      <w:pPr>
        <w:spacing w:after="0"/>
        <w:jc w:val="both"/>
        <w:rPr>
          <w:rFonts w:ascii="Calibri" w:eastAsia="Times New Roman" w:hAnsi="Calibri" w:cs="Times New Roman"/>
          <w:b/>
          <w:bCs/>
          <w:u w:val="single"/>
        </w:rPr>
      </w:pPr>
    </w:p>
    <w:p w:rsidR="00763790" w:rsidRPr="00763790" w:rsidRDefault="00763790" w:rsidP="00763790">
      <w:pPr>
        <w:spacing w:after="0"/>
        <w:jc w:val="both"/>
        <w:rPr>
          <w:rFonts w:ascii="Calibri" w:eastAsia="Times New Roman" w:hAnsi="Calibri" w:cs="Times New Roman"/>
          <w:bCs/>
        </w:rPr>
      </w:pPr>
      <w:r w:rsidRPr="00763790">
        <w:rPr>
          <w:rFonts w:ascii="Calibri" w:eastAsia="Times New Roman" w:hAnsi="Calibri" w:cs="Times New Roman"/>
          <w:bCs/>
        </w:rPr>
        <w:t>Υποβάλλονται, κατά περίπτωση, τουλάχιστον τα εξής:</w:t>
      </w:r>
    </w:p>
    <w:p w:rsidR="00763790" w:rsidRPr="00763790" w:rsidRDefault="00763790" w:rsidP="00944139">
      <w:pPr>
        <w:numPr>
          <w:ilvl w:val="0"/>
          <w:numId w:val="47"/>
        </w:numPr>
        <w:spacing w:after="0" w:line="240" w:lineRule="auto"/>
        <w:ind w:left="567"/>
        <w:jc w:val="both"/>
        <w:rPr>
          <w:rFonts w:ascii="Calibri" w:eastAsia="Times New Roman" w:hAnsi="Calibri" w:cs="Times New Roman"/>
        </w:rPr>
      </w:pPr>
      <w:r w:rsidRPr="00763790">
        <w:rPr>
          <w:rFonts w:ascii="Calibri" w:eastAsia="Times New Roman" w:hAnsi="Calibri" w:cs="Times New Roman"/>
        </w:rPr>
        <w:t>Χάρτης περιοχής ή κατάλληλη εκτύπωση από ανάλογη εφαρμογή Η/Υ (π.χ Google Earth), με σημειωμένη τη θέση της επένδυσης</w:t>
      </w:r>
      <w:r w:rsidR="004A2C29" w:rsidRPr="004A2C29">
        <w:rPr>
          <w:rFonts w:ascii="Calibri" w:eastAsia="Times New Roman" w:hAnsi="Calibri" w:cs="Times New Roman"/>
        </w:rPr>
        <w:t>.</w:t>
      </w:r>
    </w:p>
    <w:p w:rsidR="00763790" w:rsidRPr="00763790" w:rsidRDefault="00763790" w:rsidP="00944139">
      <w:pPr>
        <w:numPr>
          <w:ilvl w:val="0"/>
          <w:numId w:val="47"/>
        </w:numPr>
        <w:autoSpaceDE w:val="0"/>
        <w:autoSpaceDN w:val="0"/>
        <w:adjustRightInd w:val="0"/>
        <w:spacing w:after="0" w:line="240" w:lineRule="auto"/>
        <w:ind w:left="567"/>
        <w:jc w:val="both"/>
        <w:rPr>
          <w:rFonts w:ascii="Calibri" w:eastAsia="Times New Roman" w:hAnsi="Calibri" w:cs="Times New Roman"/>
        </w:rPr>
      </w:pPr>
      <w:r w:rsidRPr="00763790">
        <w:rPr>
          <w:rFonts w:ascii="Calibri" w:eastAsia="Times New Roman" w:hAnsi="Calibri" w:cs="Times New Roman"/>
        </w:rPr>
        <w:t>Τοπογραφικό διάγραμμα και διάγραμμα κάλυψης υπογεγραμμένα από μηχανικό.</w:t>
      </w:r>
    </w:p>
    <w:p w:rsidR="00763790" w:rsidRPr="00763790" w:rsidRDefault="00763790" w:rsidP="00944139">
      <w:pPr>
        <w:numPr>
          <w:ilvl w:val="0"/>
          <w:numId w:val="47"/>
        </w:numPr>
        <w:autoSpaceDE w:val="0"/>
        <w:autoSpaceDN w:val="0"/>
        <w:adjustRightInd w:val="0"/>
        <w:spacing w:after="0" w:line="240" w:lineRule="auto"/>
        <w:ind w:left="567"/>
        <w:jc w:val="both"/>
        <w:rPr>
          <w:rFonts w:ascii="Calibri" w:eastAsia="Times New Roman" w:hAnsi="Calibri" w:cs="Times New Roman"/>
        </w:rPr>
      </w:pPr>
      <w:r w:rsidRPr="00763790">
        <w:rPr>
          <w:rFonts w:ascii="Calibri" w:eastAsia="Times New Roman" w:hAnsi="Calibri" w:cs="Times New Roman"/>
        </w:rPr>
        <w:t>Αρχιτεκτονικά Σχέδια / σκαριφήματα - κατόψεις (πλήρεις και με διάταξη του εξοπλισμού, εφ’ όσον υπάρχει ή προβλέπεται), όψεις, τομές. Εφόσον τα επενδυτικά σχέδια περιλαμβάνουν υποδομές/διαρρυθμίσεις που εξυπηρετούν την προσβασιμότητα ατόμων με μειωμένη κινητικότητα θα πρέπει να υπάρχει σαφής πρόβλεψη στη μελέτη και τα σχέδια του φακέλου υποψηφιότητας.</w:t>
      </w:r>
    </w:p>
    <w:p w:rsidR="00763790" w:rsidRPr="00C50E5D" w:rsidRDefault="00763790" w:rsidP="00944139">
      <w:pPr>
        <w:numPr>
          <w:ilvl w:val="0"/>
          <w:numId w:val="47"/>
        </w:numPr>
        <w:autoSpaceDE w:val="0"/>
        <w:autoSpaceDN w:val="0"/>
        <w:adjustRightInd w:val="0"/>
        <w:spacing w:after="0" w:line="240" w:lineRule="auto"/>
        <w:ind w:left="567"/>
        <w:jc w:val="both"/>
        <w:rPr>
          <w:rFonts w:ascii="Calibri" w:eastAsia="Times New Roman" w:hAnsi="Calibri" w:cs="Times New Roman"/>
        </w:rPr>
      </w:pPr>
      <w:r w:rsidRPr="00C50E5D">
        <w:rPr>
          <w:rFonts w:ascii="Calibri" w:eastAsia="Times New Roman" w:hAnsi="Calibri" w:cs="Times New Roman"/>
        </w:rPr>
        <w:t>Ακριβείς αναλυτικές προμετρήσεις των προτεινόμενων κατασκευαστικών εργασιών.</w:t>
      </w:r>
      <w:r w:rsidR="00DD3901" w:rsidRPr="00C50E5D">
        <w:rPr>
          <w:rFonts w:ascii="Calibri" w:eastAsia="Times New Roman" w:hAnsi="Calibri" w:cs="Times New Roman"/>
        </w:rPr>
        <w:t xml:space="preserve"> </w:t>
      </w:r>
    </w:p>
    <w:p w:rsidR="00DD3901" w:rsidRPr="00763790" w:rsidRDefault="00DD3901" w:rsidP="00DD3901">
      <w:pPr>
        <w:autoSpaceDE w:val="0"/>
        <w:autoSpaceDN w:val="0"/>
        <w:adjustRightInd w:val="0"/>
        <w:spacing w:after="0" w:line="240" w:lineRule="auto"/>
        <w:ind w:left="567"/>
        <w:jc w:val="both"/>
        <w:rPr>
          <w:rFonts w:ascii="Calibri" w:eastAsia="Times New Roman" w:hAnsi="Calibri" w:cs="Times New Roman"/>
        </w:rPr>
      </w:pPr>
      <w:r w:rsidRPr="00C50E5D">
        <w:rPr>
          <w:rFonts w:ascii="Calibri" w:eastAsia="Times New Roman" w:hAnsi="Calibri" w:cs="Times New Roman"/>
        </w:rPr>
        <w:t>Σε περίπτωση που η Πράξη περιλαμβάνει περισσότερες του ενός ΚΑΔ Επένδυσης ή/και περισσότερους τους ενό</w:t>
      </w:r>
      <w:r w:rsidR="00C50E5D">
        <w:rPr>
          <w:rFonts w:ascii="Calibri" w:eastAsia="Times New Roman" w:hAnsi="Calibri" w:cs="Times New Roman"/>
        </w:rPr>
        <w:t>ς</w:t>
      </w:r>
      <w:r w:rsidRPr="00C50E5D">
        <w:rPr>
          <w:rFonts w:ascii="Calibri" w:eastAsia="Times New Roman" w:hAnsi="Calibri" w:cs="Times New Roman"/>
        </w:rPr>
        <w:t xml:space="preserve"> Τόπους Υλοποίησης, οι προμετρήσεις πρέπει να αφορού</w:t>
      </w:r>
      <w:r w:rsidR="00C50E5D" w:rsidRPr="00C50E5D">
        <w:rPr>
          <w:rFonts w:ascii="Calibri" w:eastAsia="Times New Roman" w:hAnsi="Calibri" w:cs="Times New Roman"/>
        </w:rPr>
        <w:t>ν ποσότητες επιμερισμένες κατά ΚΑΔ Επένδυσης ή/ και Τόπο Επένδυσης.</w:t>
      </w:r>
    </w:p>
    <w:p w:rsidR="00763790" w:rsidRPr="00763790" w:rsidRDefault="00763790" w:rsidP="00944139">
      <w:pPr>
        <w:numPr>
          <w:ilvl w:val="0"/>
          <w:numId w:val="47"/>
        </w:numPr>
        <w:autoSpaceDE w:val="0"/>
        <w:autoSpaceDN w:val="0"/>
        <w:adjustRightInd w:val="0"/>
        <w:spacing w:after="0" w:line="240" w:lineRule="auto"/>
        <w:ind w:left="567"/>
        <w:jc w:val="both"/>
        <w:rPr>
          <w:rFonts w:ascii="Calibri" w:eastAsia="Times New Roman" w:hAnsi="Calibri" w:cs="Times New Roman"/>
        </w:rPr>
      </w:pPr>
      <w:r w:rsidRPr="00763790">
        <w:rPr>
          <w:rFonts w:ascii="Calibri" w:eastAsia="Times New Roman" w:hAnsi="Calibri" w:cs="Times New Roman"/>
        </w:rPr>
        <w:t>Στατικά σχέδια ή τεχνική έκθεση για την τεκμηρίωση των προμετρήσεων κατασκευαστικών εργασιών, εφ’ όσον είναι απαραίτητα.</w:t>
      </w:r>
    </w:p>
    <w:p w:rsidR="00763790" w:rsidRPr="00763790" w:rsidRDefault="00763790" w:rsidP="00944139">
      <w:pPr>
        <w:numPr>
          <w:ilvl w:val="0"/>
          <w:numId w:val="47"/>
        </w:numPr>
        <w:autoSpaceDE w:val="0"/>
        <w:autoSpaceDN w:val="0"/>
        <w:adjustRightInd w:val="0"/>
        <w:spacing w:after="0" w:line="240" w:lineRule="auto"/>
        <w:ind w:left="567"/>
        <w:jc w:val="both"/>
        <w:rPr>
          <w:rFonts w:ascii="Calibri" w:eastAsia="Times New Roman" w:hAnsi="Calibri" w:cs="Times New Roman"/>
        </w:rPr>
      </w:pPr>
      <w:r w:rsidRPr="00763790">
        <w:rPr>
          <w:rFonts w:ascii="Calibri" w:eastAsia="Times New Roman" w:hAnsi="Calibri" w:cs="Times New Roman"/>
        </w:rPr>
        <w:t>Λοιπές μελέτες και σχέδια</w:t>
      </w:r>
      <w:r w:rsidR="004A2C29">
        <w:rPr>
          <w:rFonts w:ascii="Calibri" w:eastAsia="Times New Roman" w:hAnsi="Calibri" w:cs="Times New Roman"/>
          <w:lang w:val="en-US"/>
        </w:rPr>
        <w:t>.</w:t>
      </w:r>
    </w:p>
    <w:p w:rsidR="00763790" w:rsidRDefault="00763790" w:rsidP="00944139">
      <w:pPr>
        <w:numPr>
          <w:ilvl w:val="0"/>
          <w:numId w:val="47"/>
        </w:numPr>
        <w:autoSpaceDE w:val="0"/>
        <w:autoSpaceDN w:val="0"/>
        <w:adjustRightInd w:val="0"/>
        <w:spacing w:after="0" w:line="240" w:lineRule="auto"/>
        <w:ind w:left="567"/>
        <w:jc w:val="both"/>
        <w:rPr>
          <w:rFonts w:ascii="Calibri" w:eastAsia="Times New Roman" w:hAnsi="Calibri" w:cs="Times New Roman"/>
        </w:rPr>
      </w:pPr>
      <w:r w:rsidRPr="00763790">
        <w:rPr>
          <w:rFonts w:ascii="Calibri" w:eastAsia="Times New Roman" w:hAnsi="Calibri" w:cs="Times New Roman"/>
        </w:rPr>
        <w:t>Φωτογραφικό υλικό της θέσης (οικοπέδου) που γίνεται η επένδυση με σαφή απεικόνιση της υφιστάμενης κατάστασης, και φωτογραφικό υλικό των υφιστάμενων εγκαταστάσεων εφόσον υφίστανται τέτοιες.</w:t>
      </w:r>
    </w:p>
    <w:p w:rsidR="00626FA9" w:rsidRPr="00763790" w:rsidRDefault="00626FA9" w:rsidP="00626FA9">
      <w:pPr>
        <w:numPr>
          <w:ilvl w:val="0"/>
          <w:numId w:val="47"/>
        </w:numPr>
        <w:autoSpaceDE w:val="0"/>
        <w:autoSpaceDN w:val="0"/>
        <w:adjustRightInd w:val="0"/>
        <w:spacing w:after="0" w:line="240" w:lineRule="auto"/>
        <w:ind w:left="567"/>
        <w:jc w:val="both"/>
        <w:rPr>
          <w:rFonts w:ascii="Calibri" w:eastAsia="Times New Roman" w:hAnsi="Calibri" w:cs="Times New Roman"/>
        </w:rPr>
      </w:pPr>
      <w:r w:rsidRPr="00626FA9">
        <w:rPr>
          <w:rFonts w:ascii="Calibri" w:eastAsia="Times New Roman" w:hAnsi="Calibri" w:cs="Times New Roman"/>
        </w:rPr>
        <w:t>Προσφορές (προτιμολόγια) και πληροφοριακά φυλλάδια (prospectus) του προτεινόμενου εξοπλισμού. Το πλήθος των απαιτουμένων κατά περίπτωση προσφορών, εξαρτάται από το ύψος του μοναδιαίου (ή/και του συνολικού, κατά περίπτωση) κόστους των ειδών του προς προμήθεια εξοπλισμού ή ειδικών κατασκευαστικών εργασιών, που δεν έχουν τιμή μονάδας στον αντίστοιχο  Εγκεκριμένο Πίνακα Τιμών Ι_14 (σύμφωνα με το Άρθρο 8.1. Διοικητικός έλεγχος των Αιτήσεων Στήριξης της Πρόσκλησης).</w:t>
      </w:r>
    </w:p>
    <w:p w:rsidR="00763790" w:rsidRPr="00763790" w:rsidRDefault="00763790" w:rsidP="00763790">
      <w:pPr>
        <w:autoSpaceDE w:val="0"/>
        <w:autoSpaceDN w:val="0"/>
        <w:adjustRightInd w:val="0"/>
        <w:spacing w:after="0" w:line="240" w:lineRule="auto"/>
        <w:ind w:left="567"/>
        <w:jc w:val="both"/>
        <w:rPr>
          <w:rFonts w:ascii="Calibri" w:eastAsia="Times New Roman" w:hAnsi="Calibri" w:cs="Times New Roman"/>
        </w:rPr>
      </w:pPr>
      <w:r w:rsidRPr="00763790">
        <w:rPr>
          <w:rFonts w:ascii="Calibri" w:eastAsia="Times New Roman" w:hAnsi="Calibri" w:cs="Times New Roman"/>
        </w:rPr>
        <w:t xml:space="preserve">Η συγκριτική αποτύπωση των προσφορών γίνεται στον </w:t>
      </w:r>
      <w:r w:rsidRPr="00C50E5D">
        <w:rPr>
          <w:rFonts w:ascii="Calibri" w:eastAsia="Times New Roman" w:hAnsi="Calibri" w:cs="Times New Roman"/>
        </w:rPr>
        <w:t xml:space="preserve">Πίνακα </w:t>
      </w:r>
      <w:r w:rsidRPr="00A501DC">
        <w:rPr>
          <w:rFonts w:ascii="Calibri" w:eastAsia="Times New Roman" w:hAnsi="Calibri" w:cs="Times New Roman"/>
        </w:rPr>
        <w:t>18.1.</w:t>
      </w:r>
      <w:r w:rsidR="00C50E5D" w:rsidRPr="00A501DC">
        <w:rPr>
          <w:rFonts w:ascii="Calibri" w:eastAsia="Times New Roman" w:hAnsi="Calibri" w:cs="Times New Roman"/>
        </w:rPr>
        <w:t>31</w:t>
      </w:r>
      <w:r w:rsidRPr="00763790">
        <w:rPr>
          <w:rFonts w:ascii="Calibri" w:eastAsia="Times New Roman" w:hAnsi="Calibri" w:cs="Times New Roman"/>
        </w:rPr>
        <w:t xml:space="preserve"> του εντύπου Ι_2 (Συμπληρωματικά Στοιχεία Αίτησης).</w:t>
      </w:r>
    </w:p>
    <w:p w:rsidR="00763790" w:rsidRPr="00763790" w:rsidRDefault="00763790" w:rsidP="00944139">
      <w:pPr>
        <w:numPr>
          <w:ilvl w:val="0"/>
          <w:numId w:val="47"/>
        </w:numPr>
        <w:autoSpaceDE w:val="0"/>
        <w:autoSpaceDN w:val="0"/>
        <w:adjustRightInd w:val="0"/>
        <w:spacing w:after="0" w:line="240" w:lineRule="auto"/>
        <w:ind w:left="567"/>
        <w:jc w:val="both"/>
        <w:rPr>
          <w:rFonts w:ascii="Calibri" w:eastAsia="Times New Roman" w:hAnsi="Calibri" w:cs="Times New Roman"/>
        </w:rPr>
      </w:pPr>
      <w:r w:rsidRPr="00763790">
        <w:rPr>
          <w:rFonts w:ascii="Calibri" w:eastAsia="Times New Roman" w:hAnsi="Calibri" w:cs="Times New Roman"/>
        </w:rPr>
        <w:t>Λοιπά, κατά περίπτωση, Δικαιολογητικά που να αποδεικνύουν το «εύλογο κόστος» των αιτούμενων προς ενίσχυσης δαπανών.</w:t>
      </w:r>
    </w:p>
    <w:p w:rsidR="00763790" w:rsidRPr="00763790" w:rsidRDefault="00763790" w:rsidP="00944139">
      <w:pPr>
        <w:numPr>
          <w:ilvl w:val="0"/>
          <w:numId w:val="47"/>
        </w:numPr>
        <w:autoSpaceDE w:val="0"/>
        <w:autoSpaceDN w:val="0"/>
        <w:adjustRightInd w:val="0"/>
        <w:spacing w:after="0" w:line="240" w:lineRule="auto"/>
        <w:ind w:left="567"/>
        <w:jc w:val="both"/>
        <w:rPr>
          <w:rFonts w:ascii="Calibri" w:eastAsia="Times New Roman" w:hAnsi="Calibri" w:cs="Times New Roman"/>
        </w:rPr>
      </w:pPr>
      <w:r w:rsidRPr="00763790">
        <w:rPr>
          <w:rFonts w:ascii="Calibri" w:eastAsia="Times New Roman" w:hAnsi="Calibri" w:cs="Times New Roman"/>
        </w:rPr>
        <w:t>Σήμα λειτουργίας ΕΟΤ (ή γνωστοποίηση λειτουργίας) για επενδύσεις εκσυγχρονισμού ή επέκτασης καταλυμάτων ή άδεια λειτουργίας ή γνωστοποίηση λειτουργίας ή δήλωση για απαλλαγή από την υποχρέωση εφοδιασμού με άδεια εγκατάστασης και λειτουργίας, για λοιπές υφιστάμενες επιχειρήσεις.</w:t>
      </w:r>
    </w:p>
    <w:p w:rsidR="00763790" w:rsidRPr="00770E82" w:rsidRDefault="00763790" w:rsidP="00770E82">
      <w:pPr>
        <w:numPr>
          <w:ilvl w:val="0"/>
          <w:numId w:val="47"/>
        </w:numPr>
        <w:autoSpaceDE w:val="0"/>
        <w:autoSpaceDN w:val="0"/>
        <w:adjustRightInd w:val="0"/>
        <w:spacing w:after="0" w:line="240" w:lineRule="auto"/>
        <w:ind w:left="567"/>
        <w:jc w:val="both"/>
        <w:rPr>
          <w:rFonts w:ascii="Calibri" w:eastAsia="Times New Roman" w:hAnsi="Calibri" w:cs="Times New Roman"/>
        </w:rPr>
      </w:pPr>
      <w:r w:rsidRPr="00763790">
        <w:rPr>
          <w:rFonts w:ascii="Calibri" w:eastAsia="Times New Roman" w:hAnsi="Calibri" w:cs="Times New Roman"/>
        </w:rPr>
        <w:t>Βεβαίωση αρμοδίων υπηρεσιών σε περίπτωση χαρακτηρισμένων παραδοσιακών ή διατηρητέων κτισμάτων.</w:t>
      </w:r>
    </w:p>
    <w:p w:rsidR="00763790" w:rsidRPr="00763790" w:rsidRDefault="00763790" w:rsidP="00944139">
      <w:pPr>
        <w:numPr>
          <w:ilvl w:val="0"/>
          <w:numId w:val="47"/>
        </w:numPr>
        <w:autoSpaceDE w:val="0"/>
        <w:autoSpaceDN w:val="0"/>
        <w:adjustRightInd w:val="0"/>
        <w:spacing w:after="0" w:line="240" w:lineRule="auto"/>
        <w:ind w:left="567"/>
        <w:jc w:val="both"/>
        <w:rPr>
          <w:rFonts w:ascii="Calibri" w:eastAsia="Times New Roman" w:hAnsi="Calibri" w:cs="Times New Roman"/>
        </w:rPr>
      </w:pPr>
      <w:r w:rsidRPr="00763790">
        <w:rPr>
          <w:rFonts w:ascii="Calibri" w:eastAsia="Times New Roman" w:hAnsi="Calibri" w:cs="Times New Roman"/>
        </w:rPr>
        <w:t>Για νέες κτιριακές υποδομές, όλες οι διατιθέμενες εγκρίσεις και άδειες.</w:t>
      </w:r>
    </w:p>
    <w:p w:rsidR="00763790" w:rsidRPr="00763790" w:rsidRDefault="00763790" w:rsidP="00763790">
      <w:pPr>
        <w:spacing w:after="0" w:line="240" w:lineRule="auto"/>
        <w:ind w:left="720"/>
        <w:rPr>
          <w:rFonts w:ascii="Calibri" w:eastAsia="Times New Roman" w:hAnsi="Calibri" w:cs="Times New Roman"/>
        </w:rPr>
      </w:pPr>
    </w:p>
    <w:p w:rsidR="00763790" w:rsidRPr="00763790" w:rsidRDefault="00763790" w:rsidP="00763790">
      <w:pPr>
        <w:autoSpaceDE w:val="0"/>
        <w:autoSpaceDN w:val="0"/>
        <w:adjustRightInd w:val="0"/>
        <w:spacing w:after="0" w:line="240" w:lineRule="auto"/>
        <w:ind w:left="567"/>
        <w:jc w:val="both"/>
        <w:rPr>
          <w:rFonts w:ascii="Calibri" w:eastAsia="Times New Roman" w:hAnsi="Calibri" w:cs="Times New Roman"/>
        </w:rPr>
      </w:pPr>
      <w:r w:rsidRPr="00763790">
        <w:rPr>
          <w:rFonts w:ascii="Calibri" w:eastAsia="Times New Roman" w:hAnsi="Calibri" w:cs="Times New Roman"/>
          <w:bCs/>
        </w:rPr>
        <w:t xml:space="preserve">Για τη διαπίστωση της ωριμότητας και ετοιμότητας του επενδυτικού σχεδίου, συμπληρώνεται αναλόγως ό πίνακας Εγκρίσεων – Αδειών  του Πίνακα 17.3 </w:t>
      </w:r>
      <w:r w:rsidRPr="00763790">
        <w:rPr>
          <w:rFonts w:ascii="Calibri" w:eastAsia="Times New Roman" w:hAnsi="Calibri" w:cs="Times New Roman"/>
        </w:rPr>
        <w:t>του εντύπου Ι_2 (Συμπληρωματικά Στοιχεία Αίτησης).</w:t>
      </w:r>
    </w:p>
    <w:p w:rsidR="00763790" w:rsidRPr="00C802E2" w:rsidRDefault="00763790" w:rsidP="00763790">
      <w:pPr>
        <w:spacing w:after="0"/>
        <w:jc w:val="both"/>
        <w:rPr>
          <w:rFonts w:ascii="Calibri" w:eastAsia="Times New Roman" w:hAnsi="Calibri" w:cs="Times New Roman"/>
          <w:b/>
          <w:bCs/>
          <w:sz w:val="16"/>
          <w:szCs w:val="16"/>
          <w:u w:val="single"/>
        </w:rPr>
      </w:pPr>
    </w:p>
    <w:p w:rsidR="00A501DC" w:rsidRDefault="00A501DC" w:rsidP="00763790">
      <w:pPr>
        <w:spacing w:after="0"/>
        <w:jc w:val="both"/>
        <w:rPr>
          <w:rFonts w:ascii="Calibri" w:eastAsia="Times New Roman" w:hAnsi="Calibri" w:cs="Times New Roman"/>
          <w:b/>
          <w:bCs/>
          <w:u w:val="single"/>
        </w:rPr>
      </w:pPr>
    </w:p>
    <w:p w:rsidR="00A501DC" w:rsidRDefault="00A501DC" w:rsidP="00763790">
      <w:pPr>
        <w:spacing w:after="0"/>
        <w:jc w:val="both"/>
        <w:rPr>
          <w:rFonts w:ascii="Calibri" w:eastAsia="Times New Roman" w:hAnsi="Calibri" w:cs="Times New Roman"/>
          <w:b/>
          <w:bCs/>
          <w:u w:val="single"/>
        </w:rPr>
      </w:pPr>
    </w:p>
    <w:p w:rsidR="00763790" w:rsidRDefault="00763790" w:rsidP="00763790">
      <w:pPr>
        <w:spacing w:after="0"/>
        <w:jc w:val="both"/>
        <w:rPr>
          <w:rFonts w:ascii="Calibri" w:eastAsia="Times New Roman" w:hAnsi="Calibri" w:cs="Times New Roman"/>
          <w:b/>
          <w:bCs/>
          <w:u w:val="single"/>
        </w:rPr>
      </w:pPr>
      <w:r w:rsidRPr="00763790">
        <w:rPr>
          <w:rFonts w:ascii="Calibri" w:eastAsia="Times New Roman" w:hAnsi="Calibri" w:cs="Times New Roman"/>
          <w:b/>
          <w:bCs/>
          <w:u w:val="single"/>
        </w:rPr>
        <w:t>Στοιχεία επαγγελματικής εμπειρίας / εκπαίδευσης / κατάρτισης</w:t>
      </w:r>
    </w:p>
    <w:p w:rsidR="00371F71" w:rsidRPr="00763790" w:rsidRDefault="00371F71" w:rsidP="00763790">
      <w:pPr>
        <w:spacing w:after="0"/>
        <w:jc w:val="both"/>
        <w:rPr>
          <w:rFonts w:ascii="Calibri" w:eastAsia="Times New Roman" w:hAnsi="Calibri" w:cs="Times New Roman"/>
          <w:b/>
          <w:bCs/>
          <w:u w:val="single"/>
        </w:rPr>
      </w:pPr>
    </w:p>
    <w:p w:rsidR="00763790" w:rsidRPr="00763790" w:rsidRDefault="00763790" w:rsidP="008A04B6">
      <w:pPr>
        <w:numPr>
          <w:ilvl w:val="0"/>
          <w:numId w:val="41"/>
        </w:numPr>
        <w:tabs>
          <w:tab w:val="clear" w:pos="1080"/>
          <w:tab w:val="num" w:pos="567"/>
        </w:tabs>
        <w:spacing w:after="0" w:line="240" w:lineRule="auto"/>
        <w:ind w:left="567" w:hanging="283"/>
        <w:jc w:val="both"/>
        <w:rPr>
          <w:rFonts w:ascii="Calibri" w:eastAsia="Times New Roman" w:hAnsi="Calibri" w:cs="Times New Roman"/>
        </w:rPr>
      </w:pPr>
      <w:r w:rsidRPr="00763790">
        <w:rPr>
          <w:rFonts w:ascii="Calibri" w:eastAsia="Times New Roman" w:hAnsi="Calibri" w:cs="Times New Roman"/>
        </w:rPr>
        <w:t>Βεβαιώσεις εργοδοτών για προηγούμενη απασχόληση σε αντικείμενο σχετικό με τη φύση της πρότασης</w:t>
      </w:r>
      <w:r w:rsidR="004A2C29" w:rsidRPr="004A2C29">
        <w:rPr>
          <w:rFonts w:ascii="Calibri" w:eastAsia="Times New Roman" w:hAnsi="Calibri" w:cs="Times New Roman"/>
        </w:rPr>
        <w:t>.</w:t>
      </w:r>
    </w:p>
    <w:p w:rsidR="00763790" w:rsidRPr="00763790" w:rsidRDefault="00763790" w:rsidP="008A04B6">
      <w:pPr>
        <w:numPr>
          <w:ilvl w:val="0"/>
          <w:numId w:val="41"/>
        </w:numPr>
        <w:tabs>
          <w:tab w:val="clear" w:pos="1080"/>
          <w:tab w:val="num" w:pos="567"/>
        </w:tabs>
        <w:spacing w:after="0" w:line="240" w:lineRule="auto"/>
        <w:ind w:left="567" w:hanging="283"/>
        <w:jc w:val="both"/>
        <w:rPr>
          <w:rFonts w:ascii="Calibri" w:eastAsia="Times New Roman" w:hAnsi="Calibri" w:cs="Times New Roman"/>
        </w:rPr>
      </w:pPr>
      <w:r w:rsidRPr="00763790">
        <w:rPr>
          <w:rFonts w:ascii="Calibri" w:eastAsia="Times New Roman" w:hAnsi="Calibri" w:cs="Times New Roman"/>
        </w:rPr>
        <w:t>Κατάλληλη βεβαίωση ασφαλιστικού φορέα</w:t>
      </w:r>
      <w:r w:rsidR="004A2C29">
        <w:rPr>
          <w:rFonts w:ascii="Calibri" w:eastAsia="Times New Roman" w:hAnsi="Calibri" w:cs="Times New Roman"/>
          <w:lang w:val="en-US"/>
        </w:rPr>
        <w:t>.</w:t>
      </w:r>
    </w:p>
    <w:p w:rsidR="00763790" w:rsidRPr="00763790" w:rsidRDefault="00763790" w:rsidP="008A04B6">
      <w:pPr>
        <w:numPr>
          <w:ilvl w:val="0"/>
          <w:numId w:val="41"/>
        </w:numPr>
        <w:tabs>
          <w:tab w:val="clear" w:pos="1080"/>
          <w:tab w:val="num" w:pos="567"/>
        </w:tabs>
        <w:spacing w:after="0" w:line="240" w:lineRule="auto"/>
        <w:ind w:left="567" w:hanging="283"/>
        <w:jc w:val="both"/>
        <w:rPr>
          <w:rFonts w:ascii="Calibri" w:eastAsia="Times New Roman" w:hAnsi="Calibri" w:cs="Times New Roman"/>
        </w:rPr>
      </w:pPr>
      <w:r w:rsidRPr="00763790">
        <w:rPr>
          <w:rFonts w:ascii="Calibri" w:eastAsia="Times New Roman" w:hAnsi="Calibri" w:cs="Times New Roman"/>
        </w:rPr>
        <w:t>Έναρξη επιτηδεύματος</w:t>
      </w:r>
      <w:r w:rsidR="004A2C29">
        <w:rPr>
          <w:rFonts w:ascii="Calibri" w:eastAsia="Times New Roman" w:hAnsi="Calibri" w:cs="Times New Roman"/>
          <w:lang w:val="en-US"/>
        </w:rPr>
        <w:t>.</w:t>
      </w:r>
    </w:p>
    <w:p w:rsidR="00763790" w:rsidRPr="00763790" w:rsidRDefault="00763790" w:rsidP="008A04B6">
      <w:pPr>
        <w:numPr>
          <w:ilvl w:val="0"/>
          <w:numId w:val="41"/>
        </w:numPr>
        <w:tabs>
          <w:tab w:val="clear" w:pos="1080"/>
          <w:tab w:val="num" w:pos="567"/>
        </w:tabs>
        <w:spacing w:after="0" w:line="240" w:lineRule="auto"/>
        <w:ind w:left="567" w:hanging="283"/>
        <w:jc w:val="both"/>
        <w:rPr>
          <w:rFonts w:ascii="Calibri" w:eastAsia="Times New Roman" w:hAnsi="Calibri" w:cs="Times New Roman"/>
        </w:rPr>
      </w:pPr>
      <w:r w:rsidRPr="00763790">
        <w:rPr>
          <w:rFonts w:ascii="Calibri" w:eastAsia="Times New Roman" w:hAnsi="Calibri" w:cs="Times New Roman"/>
        </w:rPr>
        <w:t>Καταστατικό (σε περίπτωση νομικού προσώπου)</w:t>
      </w:r>
      <w:r w:rsidR="004A2C29" w:rsidRPr="004A2C29">
        <w:rPr>
          <w:rFonts w:ascii="Calibri" w:eastAsia="Times New Roman" w:hAnsi="Calibri" w:cs="Times New Roman"/>
        </w:rPr>
        <w:t>.</w:t>
      </w:r>
    </w:p>
    <w:p w:rsidR="00763790" w:rsidRPr="00763790" w:rsidRDefault="00763790" w:rsidP="008A04B6">
      <w:pPr>
        <w:numPr>
          <w:ilvl w:val="0"/>
          <w:numId w:val="41"/>
        </w:numPr>
        <w:tabs>
          <w:tab w:val="clear" w:pos="1080"/>
          <w:tab w:val="num" w:pos="567"/>
        </w:tabs>
        <w:spacing w:after="0" w:line="240" w:lineRule="auto"/>
        <w:ind w:left="567" w:hanging="283"/>
        <w:jc w:val="both"/>
        <w:rPr>
          <w:rFonts w:ascii="Calibri" w:eastAsia="Times New Roman" w:hAnsi="Calibri" w:cs="Times New Roman"/>
        </w:rPr>
      </w:pPr>
      <w:r w:rsidRPr="00763790">
        <w:rPr>
          <w:rFonts w:ascii="Calibri" w:eastAsia="Times New Roman" w:hAnsi="Calibri" w:cs="Times New Roman"/>
        </w:rPr>
        <w:t>Τίτλοι σπουδών (π.χ. ΕΠΑΣ, ΙΕΚ, ΑΕΙ, ΤΕΙ) σχετικών με τη φύση της πρότασης</w:t>
      </w:r>
      <w:r w:rsidR="004A2C29" w:rsidRPr="004A2C29">
        <w:rPr>
          <w:rFonts w:ascii="Calibri" w:eastAsia="Times New Roman" w:hAnsi="Calibri" w:cs="Times New Roman"/>
        </w:rPr>
        <w:t>.</w:t>
      </w:r>
    </w:p>
    <w:p w:rsidR="00763790" w:rsidRPr="00763790" w:rsidRDefault="00763790" w:rsidP="008A04B6">
      <w:pPr>
        <w:numPr>
          <w:ilvl w:val="0"/>
          <w:numId w:val="41"/>
        </w:numPr>
        <w:tabs>
          <w:tab w:val="clear" w:pos="1080"/>
          <w:tab w:val="num" w:pos="567"/>
        </w:tabs>
        <w:spacing w:after="0" w:line="240" w:lineRule="auto"/>
        <w:ind w:left="567" w:hanging="283"/>
        <w:jc w:val="both"/>
        <w:rPr>
          <w:rFonts w:ascii="Calibri" w:eastAsia="Times New Roman" w:hAnsi="Calibri" w:cs="Times New Roman"/>
        </w:rPr>
      </w:pPr>
      <w:r w:rsidRPr="00763790">
        <w:rPr>
          <w:rFonts w:ascii="Calibri" w:eastAsia="Times New Roman" w:hAnsi="Calibri" w:cs="Times New Roman"/>
          <w:bCs/>
        </w:rPr>
        <w:t>Βεβαίωση πιστοποιημένου Φορέα για Επαγγελματική κατάρτιση τουλάχιστον 200 ωρών, σχετική με το αντικείμενο της πρότασης.</w:t>
      </w:r>
    </w:p>
    <w:p w:rsidR="00763790" w:rsidRPr="00763790" w:rsidRDefault="00763790" w:rsidP="000B317A">
      <w:pPr>
        <w:spacing w:after="0"/>
        <w:jc w:val="both"/>
        <w:rPr>
          <w:rFonts w:ascii="Calibri" w:eastAsia="Times New Roman" w:hAnsi="Calibri" w:cs="Times New Roman"/>
          <w:bCs/>
        </w:rPr>
      </w:pPr>
      <w:r w:rsidRPr="00763790">
        <w:rPr>
          <w:rFonts w:ascii="Calibri" w:eastAsia="Times New Roman" w:hAnsi="Calibri" w:cs="Times New Roman"/>
          <w:bCs/>
        </w:rPr>
        <w:t>Σε περίπτωση συστημένων προσωπικών εταιρειών ή υπό σύσταση εταιρειών, ανεξαρτήτως μορφής, τα ανωτέρω υποβάλλονται για όλα τα μέλη τους.</w:t>
      </w:r>
    </w:p>
    <w:p w:rsidR="00763790" w:rsidRPr="00763790" w:rsidRDefault="00763790" w:rsidP="000B317A">
      <w:pPr>
        <w:spacing w:after="0"/>
        <w:jc w:val="both"/>
        <w:rPr>
          <w:rFonts w:ascii="Calibri" w:eastAsia="Times New Roman" w:hAnsi="Calibri" w:cs="Times New Roman"/>
          <w:bCs/>
        </w:rPr>
      </w:pPr>
      <w:r w:rsidRPr="00763790">
        <w:rPr>
          <w:rFonts w:ascii="Calibri" w:eastAsia="Times New Roman" w:hAnsi="Calibri" w:cs="Times New Roman"/>
          <w:bCs/>
        </w:rPr>
        <w:t>Σε περίπτωση λοιπών εταιρειών υποβάλλονται για τον Πρόεδρο, Δ/ντα Σύμβουλο ή Διαχειριστή και τους μετόχους με ποσοστό μεγαλύτερο ή ίσο του 20%.</w:t>
      </w:r>
    </w:p>
    <w:p w:rsidR="00763790" w:rsidRPr="00763790" w:rsidRDefault="00763790" w:rsidP="000B317A">
      <w:pPr>
        <w:spacing w:after="0"/>
        <w:jc w:val="both"/>
        <w:rPr>
          <w:rFonts w:ascii="Calibri" w:eastAsia="Times New Roman" w:hAnsi="Calibri" w:cs="Times New Roman"/>
          <w:bCs/>
        </w:rPr>
      </w:pPr>
      <w:r w:rsidRPr="00763790">
        <w:rPr>
          <w:rFonts w:ascii="Calibri" w:eastAsia="Times New Roman" w:hAnsi="Calibri" w:cs="Times New Roman"/>
          <w:bCs/>
        </w:rPr>
        <w:t xml:space="preserve">Σε περίπτωση άλλων νομικών προσώπων υποβάλλονται για το νόμιμο εκπρόσωπο.  </w:t>
      </w:r>
    </w:p>
    <w:p w:rsidR="00763790" w:rsidRPr="00763790" w:rsidRDefault="00763790" w:rsidP="00763790">
      <w:pPr>
        <w:spacing w:after="0"/>
        <w:jc w:val="both"/>
        <w:rPr>
          <w:rFonts w:ascii="Calibri" w:eastAsia="Times New Roman" w:hAnsi="Calibri" w:cs="Times New Roman"/>
          <w:bCs/>
        </w:rPr>
      </w:pPr>
    </w:p>
    <w:p w:rsidR="00763790" w:rsidRPr="00763790" w:rsidRDefault="00763790" w:rsidP="00763790">
      <w:pPr>
        <w:spacing w:after="0" w:line="240" w:lineRule="auto"/>
        <w:jc w:val="both"/>
        <w:rPr>
          <w:rFonts w:ascii="Calibri" w:eastAsia="Times New Roman" w:hAnsi="Calibri" w:cs="Times New Roman"/>
          <w:b/>
          <w:u w:val="single"/>
        </w:rPr>
      </w:pPr>
      <w:r w:rsidRPr="00763790">
        <w:rPr>
          <w:rFonts w:ascii="Calibri" w:eastAsia="Times New Roman" w:hAnsi="Calibri" w:cs="Times New Roman"/>
          <w:b/>
          <w:bCs/>
          <w:u w:val="single"/>
        </w:rPr>
        <w:t>Αποδεικτικά Στοιχεία για "Παραγωγή προϊόντων ποιότητας" και "</w:t>
      </w:r>
      <w:r w:rsidRPr="00763790">
        <w:rPr>
          <w:rFonts w:ascii="Calibri" w:eastAsia="Times New Roman" w:hAnsi="Calibri" w:cs="Times New Roman"/>
          <w:b/>
          <w:color w:val="000000"/>
          <w:sz w:val="24"/>
          <w:szCs w:val="24"/>
          <w:u w:val="single"/>
        </w:rPr>
        <w:t>Επεξεργασία πρώτων υλών παραγόμενων με μεθόδους  βάσει προτύπων</w:t>
      </w:r>
      <w:r w:rsidRPr="00763790">
        <w:rPr>
          <w:rFonts w:ascii="Calibri" w:eastAsia="Times New Roman" w:hAnsi="Calibri" w:cs="Times New Roman"/>
          <w:b/>
          <w:bCs/>
          <w:u w:val="single"/>
        </w:rPr>
        <w:t>"</w:t>
      </w:r>
    </w:p>
    <w:p w:rsidR="00763790" w:rsidRPr="00763790" w:rsidRDefault="00763790" w:rsidP="00763790">
      <w:pPr>
        <w:spacing w:after="0"/>
        <w:jc w:val="both"/>
        <w:rPr>
          <w:rFonts w:ascii="Calibri" w:eastAsia="Times New Roman" w:hAnsi="Calibri" w:cs="Times New Roman"/>
          <w:b/>
        </w:rPr>
      </w:pPr>
    </w:p>
    <w:p w:rsidR="00763790" w:rsidRPr="00763790" w:rsidRDefault="00E552F3" w:rsidP="008A04B6">
      <w:pPr>
        <w:numPr>
          <w:ilvl w:val="0"/>
          <w:numId w:val="42"/>
        </w:numPr>
        <w:tabs>
          <w:tab w:val="clear" w:pos="720"/>
          <w:tab w:val="num" w:pos="567"/>
        </w:tabs>
        <w:spacing w:after="0" w:line="240" w:lineRule="auto"/>
        <w:ind w:left="567" w:hanging="283"/>
        <w:jc w:val="both"/>
        <w:rPr>
          <w:rFonts w:ascii="Calibri" w:eastAsia="Times New Roman" w:hAnsi="Calibri" w:cs="Times New Roman"/>
        </w:rPr>
      </w:pPr>
      <w:r>
        <w:rPr>
          <w:rFonts w:ascii="Calibri" w:eastAsia="Times New Roman" w:hAnsi="Calibri" w:cs="Times New Roman"/>
        </w:rPr>
        <w:t>Ενδεικτικά προσύμφωνα προμήθειας</w:t>
      </w:r>
      <w:r w:rsidR="00763790" w:rsidRPr="00763790">
        <w:rPr>
          <w:rFonts w:ascii="Calibri" w:eastAsia="Times New Roman" w:hAnsi="Calibri" w:cs="Times New Roman"/>
        </w:rPr>
        <w:t xml:space="preserve"> από τα οποία θα προκύπτει η ποσότητα του προς διάθεση προϊόντος στην επιχείρηση,</w:t>
      </w:r>
    </w:p>
    <w:p w:rsidR="00763790" w:rsidRPr="00B05F6E" w:rsidRDefault="00763790" w:rsidP="008A04B6">
      <w:pPr>
        <w:numPr>
          <w:ilvl w:val="0"/>
          <w:numId w:val="42"/>
        </w:numPr>
        <w:tabs>
          <w:tab w:val="clear" w:pos="720"/>
          <w:tab w:val="num" w:pos="567"/>
        </w:tabs>
        <w:spacing w:after="0" w:line="240" w:lineRule="auto"/>
        <w:ind w:left="567" w:hanging="283"/>
        <w:jc w:val="both"/>
        <w:rPr>
          <w:rFonts w:ascii="Calibri" w:eastAsia="Times New Roman" w:hAnsi="Calibri" w:cs="Times New Roman"/>
          <w:strike/>
        </w:rPr>
      </w:pPr>
      <w:r w:rsidRPr="00763790">
        <w:rPr>
          <w:rFonts w:ascii="Calibri" w:eastAsia="Times New Roman" w:hAnsi="Calibri" w:cs="Times New Roman"/>
          <w:b/>
        </w:rPr>
        <w:t xml:space="preserve">βεβαιώσεις </w:t>
      </w:r>
      <w:r w:rsidRPr="00763790">
        <w:rPr>
          <w:rFonts w:ascii="Calibri" w:eastAsia="Times New Roman" w:hAnsi="Calibri" w:cs="Times New Roman"/>
        </w:rPr>
        <w:t xml:space="preserve">από αρμόδια υπηρεσία </w:t>
      </w:r>
      <w:r w:rsidR="00B05F6E" w:rsidRPr="00B05F6E">
        <w:rPr>
          <w:rFonts w:ascii="Calibri" w:eastAsia="Times New Roman" w:hAnsi="Calibri" w:cs="Times New Roman"/>
        </w:rPr>
        <w:t>περί τήρησης προτύπων ποιότητας</w:t>
      </w:r>
      <w:r w:rsidR="00B05F6E">
        <w:rPr>
          <w:rFonts w:ascii="Calibri" w:eastAsia="Times New Roman" w:hAnsi="Calibri" w:cs="Times New Roman"/>
        </w:rPr>
        <w:t>,</w:t>
      </w:r>
    </w:p>
    <w:p w:rsidR="00763790" w:rsidRPr="00763790" w:rsidRDefault="00763790" w:rsidP="008A04B6">
      <w:pPr>
        <w:numPr>
          <w:ilvl w:val="0"/>
          <w:numId w:val="42"/>
        </w:numPr>
        <w:tabs>
          <w:tab w:val="clear" w:pos="720"/>
          <w:tab w:val="num" w:pos="567"/>
        </w:tabs>
        <w:spacing w:after="0" w:line="240" w:lineRule="auto"/>
        <w:ind w:left="567" w:hanging="283"/>
        <w:jc w:val="both"/>
        <w:rPr>
          <w:rFonts w:ascii="Calibri" w:eastAsia="Times New Roman" w:hAnsi="Calibri" w:cs="Times New Roman"/>
        </w:rPr>
      </w:pPr>
      <w:r w:rsidRPr="00763790">
        <w:rPr>
          <w:rFonts w:ascii="Calibri" w:eastAsia="Times New Roman" w:hAnsi="Calibri" w:cs="Times New Roman"/>
          <w:b/>
        </w:rPr>
        <w:t>πιστοποιητικά διαπιστευμένου οργανισμού</w:t>
      </w:r>
      <w:r w:rsidRPr="00763790">
        <w:rPr>
          <w:rFonts w:ascii="Calibri" w:eastAsia="Times New Roman" w:hAnsi="Calibri" w:cs="Times New Roman"/>
        </w:rPr>
        <w:t xml:space="preserve"> ότι ο παραγωγός ακολουθεί πρόγραμμα ολοκληρωμένης διαχείρισης ή ειδικής εκτροφής ή παράγει βιολογικά προϊόντα.</w:t>
      </w:r>
    </w:p>
    <w:p w:rsidR="00763790" w:rsidRDefault="00763790" w:rsidP="008A04B6">
      <w:pPr>
        <w:numPr>
          <w:ilvl w:val="0"/>
          <w:numId w:val="42"/>
        </w:numPr>
        <w:tabs>
          <w:tab w:val="clear" w:pos="720"/>
          <w:tab w:val="num" w:pos="567"/>
        </w:tabs>
        <w:spacing w:after="0" w:line="240" w:lineRule="auto"/>
        <w:ind w:left="567" w:hanging="283"/>
        <w:jc w:val="both"/>
        <w:rPr>
          <w:rFonts w:ascii="Calibri" w:eastAsia="Times New Roman" w:hAnsi="Calibri" w:cs="Times New Roman"/>
        </w:rPr>
      </w:pPr>
      <w:r w:rsidRPr="00763790">
        <w:rPr>
          <w:rFonts w:ascii="Calibri" w:eastAsia="Times New Roman" w:hAnsi="Calibri" w:cs="Times New Roman"/>
          <w:b/>
        </w:rPr>
        <w:t xml:space="preserve">Άλλα κατάλληλα στοιχεία </w:t>
      </w:r>
      <w:r w:rsidRPr="00763790">
        <w:rPr>
          <w:rFonts w:ascii="Calibri" w:eastAsia="Times New Roman" w:hAnsi="Calibri" w:cs="Times New Roman"/>
        </w:rPr>
        <w:t xml:space="preserve">(δηλώσεις παραγωγής μεταποιητικής μονάδας, δηλώσεις συγκομιδής παραγωγών που διαθέτουν τα προϊόντα τους στην μεταποιητική μονάδα, </w:t>
      </w:r>
      <w:r w:rsidR="00391CCC">
        <w:rPr>
          <w:rFonts w:ascii="Calibri" w:eastAsia="Times New Roman" w:hAnsi="Calibri" w:cs="Calibri"/>
          <w:color w:val="000000"/>
        </w:rPr>
        <w:t>τιμολόγια αγορών πρώτης ύλης</w:t>
      </w:r>
      <w:r w:rsidRPr="00763790">
        <w:rPr>
          <w:rFonts w:ascii="Calibri" w:eastAsia="Times New Roman" w:hAnsi="Calibri" w:cs="Times New Roman"/>
        </w:rPr>
        <w:t xml:space="preserve"> κλπ).</w:t>
      </w:r>
    </w:p>
    <w:p w:rsidR="00371F71" w:rsidRPr="00763790" w:rsidRDefault="00371F71" w:rsidP="00371F71">
      <w:pPr>
        <w:spacing w:after="0" w:line="240" w:lineRule="auto"/>
        <w:ind w:left="720"/>
        <w:jc w:val="both"/>
        <w:rPr>
          <w:rFonts w:ascii="Calibri" w:eastAsia="Times New Roman" w:hAnsi="Calibri" w:cs="Times New Roman"/>
        </w:rPr>
      </w:pPr>
    </w:p>
    <w:p w:rsidR="00763790" w:rsidRPr="00763790" w:rsidRDefault="00763790" w:rsidP="00371F71">
      <w:pPr>
        <w:spacing w:after="0"/>
        <w:ind w:left="539"/>
        <w:jc w:val="both"/>
        <w:rPr>
          <w:rFonts w:ascii="Calibri" w:eastAsia="Times New Roman" w:hAnsi="Calibri" w:cs="Times New Roman"/>
          <w:u w:val="single"/>
        </w:rPr>
      </w:pPr>
      <w:r w:rsidRPr="00763790">
        <w:rPr>
          <w:rFonts w:ascii="Calibri" w:eastAsia="Times New Roman" w:hAnsi="Calibri" w:cs="Times New Roman"/>
          <w:u w:val="single"/>
        </w:rPr>
        <w:t>Ειδικότερα, η επεξεργασία βιολογικών προϊόντων αποδεικνύεται με:</w:t>
      </w:r>
    </w:p>
    <w:p w:rsidR="00763790" w:rsidRPr="00763790" w:rsidRDefault="00763790" w:rsidP="008A04B6">
      <w:pPr>
        <w:numPr>
          <w:ilvl w:val="0"/>
          <w:numId w:val="43"/>
        </w:numPr>
        <w:tabs>
          <w:tab w:val="clear" w:pos="720"/>
          <w:tab w:val="num" w:pos="567"/>
        </w:tabs>
        <w:spacing w:after="0" w:line="240" w:lineRule="auto"/>
        <w:ind w:left="567" w:hanging="207"/>
        <w:jc w:val="both"/>
        <w:rPr>
          <w:rFonts w:ascii="Calibri" w:eastAsia="Times New Roman" w:hAnsi="Calibri" w:cs="Times New Roman"/>
        </w:rPr>
      </w:pPr>
      <w:r w:rsidRPr="00763790">
        <w:rPr>
          <w:rFonts w:ascii="Calibri" w:eastAsia="Times New Roman" w:hAnsi="Calibri" w:cs="Times New Roman"/>
          <w:b/>
        </w:rPr>
        <w:t>ιδιωτικά συμφωνητικά</w:t>
      </w:r>
      <w:r w:rsidRPr="00763790">
        <w:rPr>
          <w:rFonts w:ascii="Calibri" w:eastAsia="Times New Roman" w:hAnsi="Calibri" w:cs="Times New Roman"/>
        </w:rPr>
        <w:t xml:space="preserve"> </w:t>
      </w:r>
      <w:r w:rsidRPr="00763790">
        <w:rPr>
          <w:rFonts w:ascii="Calibri" w:eastAsia="Times New Roman" w:hAnsi="Calibri" w:cs="Times New Roman"/>
          <w:b/>
        </w:rPr>
        <w:t>θεωρημένα από Δ.Ο.Υ</w:t>
      </w:r>
      <w:r w:rsidRPr="00763790">
        <w:rPr>
          <w:rFonts w:ascii="Calibri" w:eastAsia="Times New Roman" w:hAnsi="Calibri" w:cs="Times New Roman"/>
        </w:rPr>
        <w:t xml:space="preserve"> με παραγωγούς βιολογικών προϊόντων από τα οποία θα προκύπτει η ποσότητα του προς διάθεση προϊόντος στην επιχείρηση,</w:t>
      </w:r>
    </w:p>
    <w:p w:rsidR="00763790" w:rsidRDefault="00763790" w:rsidP="008A04B6">
      <w:pPr>
        <w:numPr>
          <w:ilvl w:val="0"/>
          <w:numId w:val="43"/>
        </w:numPr>
        <w:tabs>
          <w:tab w:val="clear" w:pos="720"/>
          <w:tab w:val="num" w:pos="567"/>
        </w:tabs>
        <w:spacing w:after="0" w:line="240" w:lineRule="auto"/>
        <w:ind w:left="567" w:hanging="207"/>
        <w:jc w:val="both"/>
        <w:rPr>
          <w:rFonts w:ascii="Calibri" w:eastAsia="Times New Roman" w:hAnsi="Calibri" w:cs="Times New Roman"/>
        </w:rPr>
      </w:pPr>
      <w:r w:rsidRPr="00763790">
        <w:rPr>
          <w:rFonts w:ascii="Calibri" w:eastAsia="Times New Roman" w:hAnsi="Calibri" w:cs="Times New Roman"/>
          <w:b/>
        </w:rPr>
        <w:t>έγγραφο από διαπιστευμένο οργανισμό</w:t>
      </w:r>
      <w:r w:rsidRPr="00763790">
        <w:rPr>
          <w:rFonts w:ascii="Calibri" w:eastAsia="Times New Roman" w:hAnsi="Calibri" w:cs="Times New Roman"/>
        </w:rPr>
        <w:t xml:space="preserve"> από το οποίο να προκύπτει ότι οι παραγωγοί αυτοί καλλιεργούν βιολογικό προϊόν.</w:t>
      </w:r>
    </w:p>
    <w:p w:rsidR="00371F71" w:rsidRPr="00763790" w:rsidRDefault="00371F71" w:rsidP="00371F71">
      <w:pPr>
        <w:spacing w:after="0" w:line="240" w:lineRule="auto"/>
        <w:ind w:left="720"/>
        <w:jc w:val="both"/>
        <w:rPr>
          <w:rFonts w:ascii="Calibri" w:eastAsia="Times New Roman" w:hAnsi="Calibri" w:cs="Times New Roman"/>
        </w:rPr>
      </w:pPr>
    </w:p>
    <w:p w:rsidR="00763790" w:rsidRDefault="00763790" w:rsidP="00763790">
      <w:pPr>
        <w:keepNext/>
        <w:spacing w:after="0"/>
        <w:ind w:right="-1234"/>
        <w:outlineLvl w:val="0"/>
        <w:rPr>
          <w:rFonts w:ascii="Calibri" w:eastAsia="Times New Roman" w:hAnsi="Calibri" w:cs="Times New Roman"/>
          <w:b/>
          <w:u w:val="single"/>
        </w:rPr>
      </w:pPr>
      <w:bookmarkStart w:id="38" w:name="_Toc413767878"/>
      <w:bookmarkStart w:id="39" w:name="_Toc420576956"/>
      <w:bookmarkStart w:id="40" w:name="_Toc524957789"/>
      <w:bookmarkStart w:id="41" w:name="_Toc1463326"/>
      <w:r w:rsidRPr="00763790">
        <w:rPr>
          <w:rFonts w:ascii="Calibri" w:eastAsia="Times New Roman" w:hAnsi="Calibri" w:cs="Times New Roman"/>
          <w:b/>
          <w:u w:val="single"/>
        </w:rPr>
        <w:t>Υπεύθυνες Δηλώσεις</w:t>
      </w:r>
      <w:bookmarkEnd w:id="38"/>
      <w:bookmarkEnd w:id="39"/>
      <w:bookmarkEnd w:id="40"/>
      <w:bookmarkEnd w:id="41"/>
    </w:p>
    <w:p w:rsidR="00371F71" w:rsidRPr="00763790" w:rsidRDefault="00371F71" w:rsidP="00763790">
      <w:pPr>
        <w:keepNext/>
        <w:spacing w:after="0"/>
        <w:ind w:right="-1234"/>
        <w:outlineLvl w:val="0"/>
        <w:rPr>
          <w:rFonts w:ascii="Calibri" w:eastAsia="Times New Roman" w:hAnsi="Calibri" w:cs="Times New Roman"/>
          <w:b/>
          <w:u w:val="single"/>
        </w:rPr>
      </w:pPr>
    </w:p>
    <w:p w:rsidR="00763790" w:rsidRPr="000B317A" w:rsidRDefault="00763790" w:rsidP="000B317A">
      <w:pPr>
        <w:spacing w:after="0"/>
        <w:jc w:val="both"/>
        <w:rPr>
          <w:rFonts w:ascii="Calibri" w:eastAsia="Times New Roman" w:hAnsi="Calibri" w:cs="Times New Roman"/>
          <w:bCs/>
        </w:rPr>
      </w:pPr>
      <w:r w:rsidRPr="00763790">
        <w:rPr>
          <w:rFonts w:ascii="Calibri" w:eastAsia="Times New Roman" w:hAnsi="Calibri" w:cs="Times New Roman"/>
          <w:b/>
        </w:rPr>
        <w:t>Οι απαιτούμενες Υπεύθυνες Δηλώσεις είναι</w:t>
      </w:r>
      <w:r w:rsidRPr="00763790">
        <w:rPr>
          <w:rFonts w:ascii="Calibri" w:eastAsia="Times New Roman" w:hAnsi="Calibri" w:cs="Times New Roman"/>
        </w:rPr>
        <w:t xml:space="preserve"> της παρ. 4 του άρθρου 8 του Ν. 1599/1986 (Α΄ 75), όπως εκάστοτε ισχύει, </w:t>
      </w:r>
      <w:r w:rsidRPr="00763790">
        <w:rPr>
          <w:rFonts w:ascii="Calibri" w:eastAsia="Times New Roman" w:hAnsi="Calibri" w:cs="Times New Roman"/>
          <w:b/>
          <w:u w:val="single"/>
        </w:rPr>
        <w:t>με θεώρηση γνησίου υπογραφής</w:t>
      </w:r>
      <w:r w:rsidRPr="00763790">
        <w:rPr>
          <w:rFonts w:ascii="Calibri" w:eastAsia="Times New Roman" w:hAnsi="Calibri" w:cs="Times New Roman"/>
        </w:rPr>
        <w:t xml:space="preserve">. Σε περίπτωση που ο υποψήφιος είναι </w:t>
      </w:r>
      <w:r w:rsidRPr="000B317A">
        <w:rPr>
          <w:rFonts w:ascii="Calibri" w:eastAsia="Times New Roman" w:hAnsi="Calibri" w:cs="Times New Roman"/>
          <w:bCs/>
        </w:rPr>
        <w:t xml:space="preserve">νομικό πρόσωπο, τις σχετικές Υπεύθυνες Δηλώσεις που αφορούν το ίδιο το νομικό πρόσωπο υπογράφει ο νόμιμος εκπρόσωπος αυτού. </w:t>
      </w:r>
    </w:p>
    <w:p w:rsidR="00763790" w:rsidRPr="000B317A" w:rsidRDefault="00763790" w:rsidP="000B317A">
      <w:pPr>
        <w:spacing w:after="0"/>
        <w:jc w:val="both"/>
        <w:rPr>
          <w:rFonts w:ascii="Calibri" w:eastAsia="Times New Roman" w:hAnsi="Calibri" w:cs="Times New Roman"/>
          <w:bCs/>
        </w:rPr>
      </w:pPr>
      <w:r w:rsidRPr="000B317A">
        <w:rPr>
          <w:rFonts w:ascii="Calibri" w:eastAsia="Times New Roman" w:hAnsi="Calibri" w:cs="Times New Roman"/>
          <w:bCs/>
        </w:rPr>
        <w:t xml:space="preserve">Στο Παράρτημα της αίτησης στήριξης περιλαμβάνονται υποδείγματα </w:t>
      </w:r>
      <w:r w:rsidR="00B63A70">
        <w:rPr>
          <w:rFonts w:ascii="Calibri" w:eastAsia="Times New Roman" w:hAnsi="Calibri" w:cs="Times New Roman"/>
          <w:bCs/>
        </w:rPr>
        <w:t>τριών (3)</w:t>
      </w:r>
      <w:r w:rsidRPr="000B317A">
        <w:rPr>
          <w:rFonts w:ascii="Calibri" w:eastAsia="Times New Roman" w:hAnsi="Calibri" w:cs="Times New Roman"/>
          <w:bCs/>
        </w:rPr>
        <w:t xml:space="preserve"> από τις υπεύθυνες δηλώσεις που απαιτούνται, οι οποίες πρέπει να συμπληρωθούν κατάλληλα και να θεωρηθούν για το γνήσιο της υπογραφής.</w:t>
      </w:r>
    </w:p>
    <w:tbl>
      <w:tblPr>
        <w:tblStyle w:val="TableGrid"/>
        <w:tblW w:w="0" w:type="auto"/>
        <w:tblLook w:val="04A0" w:firstRow="1" w:lastRow="0" w:firstColumn="1" w:lastColumn="0" w:noHBand="0" w:noVBand="1"/>
      </w:tblPr>
      <w:tblGrid>
        <w:gridCol w:w="8522"/>
      </w:tblGrid>
      <w:tr w:rsidR="00763790" w:rsidRPr="00763790" w:rsidTr="00662F10">
        <w:tc>
          <w:tcPr>
            <w:tcW w:w="9216" w:type="dxa"/>
          </w:tcPr>
          <w:p w:rsidR="00763790" w:rsidRPr="00763790" w:rsidRDefault="00763790" w:rsidP="00763790">
            <w:pPr>
              <w:ind w:right="-180"/>
              <w:rPr>
                <w:rFonts w:ascii="Calibri" w:eastAsia="Times New Roman" w:hAnsi="Calibri" w:cs="Times New Roman"/>
                <w:b/>
                <w:bCs/>
              </w:rPr>
            </w:pPr>
            <w:r w:rsidRPr="00763790">
              <w:rPr>
                <w:rFonts w:ascii="Calibri" w:eastAsia="Times New Roman" w:hAnsi="Calibri" w:cs="Times New Roman"/>
                <w:b/>
                <w:bCs/>
              </w:rPr>
              <w:t>Στα ανωτέρω Δικαιολογητικά οι υποψήφιοι επενδυτές μπορούν να προσθέσουν οποιοδήποτε άλλο έγγραφο αποδεικτικό στοιχείο θεωρούν χρήσιμο και απαραίτητο για την τεκμηρίωση της πρότασής τους.</w:t>
            </w:r>
          </w:p>
        </w:tc>
      </w:tr>
    </w:tbl>
    <w:p w:rsidR="007E77A1" w:rsidRDefault="007E77A1" w:rsidP="00763790">
      <w:pPr>
        <w:autoSpaceDE w:val="0"/>
        <w:autoSpaceDN w:val="0"/>
        <w:adjustRightInd w:val="0"/>
        <w:spacing w:after="0"/>
        <w:jc w:val="both"/>
        <w:rPr>
          <w:rFonts w:ascii="Calibri" w:eastAsia="Times New Roman" w:hAnsi="Calibri" w:cs="Times New Roman"/>
          <w:b/>
          <w:bCs/>
        </w:rPr>
      </w:pPr>
    </w:p>
    <w:p w:rsidR="00D726AA" w:rsidRDefault="00D726AA" w:rsidP="00763790">
      <w:pPr>
        <w:autoSpaceDE w:val="0"/>
        <w:autoSpaceDN w:val="0"/>
        <w:adjustRightInd w:val="0"/>
        <w:spacing w:after="0"/>
        <w:jc w:val="both"/>
        <w:rPr>
          <w:rFonts w:ascii="Calibri" w:eastAsia="Times New Roman" w:hAnsi="Calibri" w:cs="Times New Roman"/>
          <w:b/>
          <w:bCs/>
        </w:rPr>
      </w:pPr>
    </w:p>
    <w:p w:rsidR="00B078A4" w:rsidRPr="00B078A4" w:rsidRDefault="00D726AA" w:rsidP="00B078A4">
      <w:pPr>
        <w:rPr>
          <w:rFonts w:eastAsiaTheme="minorHAnsi"/>
          <w:b/>
          <w:bCs/>
          <w:color w:val="000000"/>
          <w:sz w:val="28"/>
          <w:szCs w:val="28"/>
          <w:u w:val="single"/>
        </w:rPr>
      </w:pPr>
      <w:r>
        <w:rPr>
          <w:rFonts w:eastAsiaTheme="minorHAnsi"/>
          <w:b/>
          <w:bCs/>
          <w:color w:val="000000"/>
          <w:sz w:val="28"/>
          <w:szCs w:val="28"/>
          <w:u w:val="single"/>
        </w:rPr>
        <w:t>Σε περίπτωση χρήσης του</w:t>
      </w:r>
      <w:r w:rsidR="00B078A4" w:rsidRPr="00B078A4">
        <w:rPr>
          <w:rFonts w:eastAsiaTheme="minorHAnsi"/>
          <w:b/>
          <w:bCs/>
          <w:color w:val="000000"/>
          <w:sz w:val="28"/>
          <w:szCs w:val="28"/>
          <w:u w:val="single"/>
        </w:rPr>
        <w:t xml:space="preserve"> Κανονισμ</w:t>
      </w:r>
      <w:r>
        <w:rPr>
          <w:rFonts w:eastAsiaTheme="minorHAnsi"/>
          <w:b/>
          <w:bCs/>
          <w:color w:val="000000"/>
          <w:sz w:val="28"/>
          <w:szCs w:val="28"/>
          <w:u w:val="single"/>
        </w:rPr>
        <w:t>ού</w:t>
      </w:r>
      <w:r w:rsidR="00B078A4" w:rsidRPr="00B078A4">
        <w:rPr>
          <w:rFonts w:eastAsiaTheme="minorHAnsi"/>
          <w:b/>
          <w:bCs/>
          <w:color w:val="000000"/>
          <w:sz w:val="28"/>
          <w:szCs w:val="28"/>
          <w:u w:val="single"/>
        </w:rPr>
        <w:t xml:space="preserve"> ΕΕ 651/14 </w:t>
      </w:r>
      <w:r w:rsidR="003D2EE6">
        <w:rPr>
          <w:rFonts w:eastAsiaTheme="minorHAnsi"/>
          <w:b/>
          <w:bCs/>
          <w:color w:val="000000"/>
          <w:sz w:val="28"/>
          <w:szCs w:val="28"/>
          <w:u w:val="single"/>
        </w:rPr>
        <w:t>(Άρθρο 14) απαιτού</w:t>
      </w:r>
      <w:r w:rsidR="00B078A4" w:rsidRPr="00B078A4">
        <w:rPr>
          <w:rFonts w:eastAsiaTheme="minorHAnsi"/>
          <w:b/>
          <w:bCs/>
          <w:color w:val="000000"/>
          <w:sz w:val="28"/>
          <w:szCs w:val="28"/>
          <w:u w:val="single"/>
        </w:rPr>
        <w:t xml:space="preserve">νται, τα, κατά περίπτωση, ακόλουθα πρόσθετα δικαιολογητικά, προκειμένου να αξιολογηθεί εάν μία επιχείρηση είναι προβληματική.   </w:t>
      </w:r>
    </w:p>
    <w:p w:rsidR="00B078A4" w:rsidRPr="00B078A4" w:rsidRDefault="00B078A4" w:rsidP="00B078A4">
      <w:pPr>
        <w:autoSpaceDE w:val="0"/>
        <w:autoSpaceDN w:val="0"/>
        <w:adjustRightInd w:val="0"/>
        <w:spacing w:after="0"/>
        <w:jc w:val="both"/>
        <w:rPr>
          <w:rFonts w:ascii="Calibri" w:eastAsia="Times New Roman" w:hAnsi="Calibri" w:cs="Times New Roman"/>
          <w:b/>
          <w:bCs/>
        </w:rPr>
      </w:pPr>
      <w:r w:rsidRPr="00B078A4">
        <w:rPr>
          <w:rFonts w:ascii="Calibri" w:eastAsia="Times New Roman" w:hAnsi="Calibri" w:cs="Times New Roman"/>
          <w:b/>
          <w:bCs/>
        </w:rPr>
        <w:t xml:space="preserve">Α. </w:t>
      </w:r>
      <w:r w:rsidRPr="00B078A4">
        <w:rPr>
          <w:rFonts w:eastAsia="Times New Roman" w:cs="Times New Roman"/>
          <w:b/>
        </w:rPr>
        <w:t>Φορολογική ενημερότητα ή βεβαίωση οφειλών</w:t>
      </w:r>
      <w:r w:rsidRPr="00B078A4">
        <w:rPr>
          <w:rFonts w:eastAsia="Times New Roman" w:cs="Times New Roman"/>
        </w:rPr>
        <w:t xml:space="preserve"> της επιχείρησης από την οποία να προκύπτει ότι δεν είναι υπόχρεη σε ανάκτηση παράνομης κρατικής ενίσχυσης κατόπιν προηγούμενης αποφάσεως της Επιτροπής.</w:t>
      </w:r>
    </w:p>
    <w:p w:rsidR="00B078A4" w:rsidRPr="00B078A4" w:rsidRDefault="00B078A4" w:rsidP="00B078A4">
      <w:pPr>
        <w:suppressAutoHyphens/>
        <w:spacing w:after="0"/>
        <w:jc w:val="both"/>
        <w:rPr>
          <w:rFonts w:ascii="Calibri" w:eastAsia="Times New Roman" w:hAnsi="Calibri" w:cs="Arial"/>
          <w:lang w:eastAsia="ar-SA"/>
        </w:rPr>
      </w:pPr>
      <w:r w:rsidRPr="00B078A4">
        <w:rPr>
          <w:rFonts w:ascii="Calibri" w:eastAsia="Times New Roman" w:hAnsi="Calibri" w:cs="Arial"/>
          <w:b/>
          <w:lang w:eastAsia="ar-SA"/>
        </w:rPr>
        <w:t xml:space="preserve">Β. Πιστοποιητικά / οικονομικά στοιχεία / Καταστατικά κλπ </w:t>
      </w:r>
      <w:r w:rsidRPr="00B078A4">
        <w:rPr>
          <w:rFonts w:ascii="Calibri" w:eastAsia="Times New Roman" w:hAnsi="Calibri" w:cs="Arial"/>
          <w:lang w:eastAsia="ar-SA"/>
        </w:rPr>
        <w:t>(ορισμένα από αυτά περιλαμβάνονται ήδη στα προαναφερθέντα δικαιολογητικά)</w:t>
      </w:r>
    </w:p>
    <w:p w:rsidR="00B078A4" w:rsidRPr="00B078A4" w:rsidRDefault="00B078A4" w:rsidP="00B078A4">
      <w:pPr>
        <w:suppressAutoHyphens/>
        <w:spacing w:after="0"/>
        <w:jc w:val="both"/>
        <w:rPr>
          <w:rFonts w:ascii="Calibri" w:eastAsia="Times New Roman" w:hAnsi="Calibri" w:cs="Arial"/>
          <w:b/>
          <w:lang w:eastAsia="ar-SA"/>
        </w:rPr>
      </w:pPr>
    </w:p>
    <w:p w:rsidR="00B078A4" w:rsidRPr="00B078A4" w:rsidRDefault="00B078A4" w:rsidP="00B078A4">
      <w:pPr>
        <w:suppressAutoHyphens/>
        <w:spacing w:after="0"/>
        <w:jc w:val="both"/>
        <w:rPr>
          <w:rFonts w:ascii="Calibri" w:eastAsia="Times New Roman" w:hAnsi="Calibri" w:cs="Arial"/>
          <w:b/>
          <w:lang w:eastAsia="ar-SA"/>
        </w:rPr>
      </w:pPr>
      <w:r w:rsidRPr="00B078A4">
        <w:rPr>
          <w:rFonts w:ascii="Calibri" w:eastAsia="Times New Roman" w:hAnsi="Calibri" w:cs="Arial"/>
          <w:b/>
          <w:lang w:eastAsia="ar-SA"/>
        </w:rPr>
        <w:t>Β1. Υφιστάμενη ΜΜΕ ατομικής μορφής κάτω της τριετίας:</w:t>
      </w:r>
    </w:p>
    <w:p w:rsidR="00B078A4" w:rsidRPr="00B078A4" w:rsidRDefault="00B078A4" w:rsidP="00B078A4">
      <w:pPr>
        <w:suppressAutoHyphens/>
        <w:spacing w:after="0"/>
        <w:ind w:left="720"/>
        <w:jc w:val="both"/>
        <w:rPr>
          <w:rFonts w:ascii="Calibri" w:eastAsia="Times New Roman" w:hAnsi="Calibri" w:cs="Arial"/>
          <w:lang w:eastAsia="ar-SA"/>
        </w:rPr>
      </w:pPr>
      <w:r w:rsidRPr="00B078A4">
        <w:rPr>
          <w:rFonts w:ascii="Calibri" w:eastAsia="Times New Roman" w:hAnsi="Calibri" w:cs="Arial"/>
          <w:b/>
          <w:lang w:eastAsia="ar-SA"/>
        </w:rPr>
        <w:t>a</w:t>
      </w:r>
      <w:r w:rsidRPr="00B078A4">
        <w:rPr>
          <w:rFonts w:ascii="Calibri" w:eastAsia="Times New Roman" w:hAnsi="Calibri" w:cs="Arial"/>
          <w:lang w:eastAsia="ar-SA"/>
        </w:rPr>
        <w:t xml:space="preserve">. </w:t>
      </w:r>
      <w:r w:rsidRPr="00B078A4">
        <w:rPr>
          <w:rFonts w:ascii="Calibri" w:eastAsia="Times New Roman" w:hAnsi="Calibri" w:cs="Arial"/>
          <w:b/>
          <w:lang w:eastAsia="ar-SA"/>
        </w:rPr>
        <w:t>Πιστοποιητικό αρμόδιας δικαστικής ή διοικητικής αρχής</w:t>
      </w:r>
      <w:r w:rsidRPr="00B078A4">
        <w:rPr>
          <w:rFonts w:ascii="Calibri" w:eastAsia="Times New Roman" w:hAnsi="Calibri" w:cs="Arial"/>
          <w:lang w:eastAsia="ar-SA"/>
        </w:rPr>
        <w:t>, έκδοσης του τελευταίου εξαμήνου  από το οποίο να προκύπτει ότι 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 ότι δεν έχει κάνει αίτημα για υπαγωγή στην διαδικασία του άρθρου 99 ΠτΚ, εφόσον ασκεί εμπορική δραστηριότητα, καθώς και ότι δεν έχει υποβληθεί κατά της επιχείρησης αίτημα για υπαγωγή στην πτωχευτική διαδικασία.</w:t>
      </w:r>
    </w:p>
    <w:p w:rsidR="00B078A4" w:rsidRPr="00B078A4" w:rsidRDefault="00B078A4" w:rsidP="00B078A4">
      <w:pPr>
        <w:suppressAutoHyphens/>
        <w:spacing w:after="0"/>
        <w:jc w:val="both"/>
        <w:rPr>
          <w:rFonts w:ascii="Calibri" w:eastAsia="Times New Roman" w:hAnsi="Calibri" w:cs="Arial"/>
          <w:lang w:eastAsia="ar-SA"/>
        </w:rPr>
      </w:pPr>
    </w:p>
    <w:p w:rsidR="00B078A4" w:rsidRPr="00B078A4" w:rsidRDefault="00B078A4" w:rsidP="00B078A4">
      <w:pPr>
        <w:suppressAutoHyphens/>
        <w:spacing w:after="0"/>
        <w:jc w:val="both"/>
        <w:rPr>
          <w:rFonts w:ascii="Calibri" w:eastAsia="Times New Roman" w:hAnsi="Calibri" w:cs="Arial"/>
          <w:b/>
          <w:lang w:eastAsia="ar-SA"/>
        </w:rPr>
      </w:pPr>
      <w:r w:rsidRPr="00B078A4">
        <w:rPr>
          <w:rFonts w:ascii="Calibri" w:eastAsia="Times New Roman" w:hAnsi="Calibri" w:cs="Arial"/>
          <w:b/>
          <w:lang w:eastAsia="ar-SA"/>
        </w:rPr>
        <w:t>Β2. Λοιπές υφιστάμενες επιχειρήσεις ατομικής μορφής ανεξαρτήτου χρόνου λειτουργίας με βιβλία Γ κατηγορίας:</w:t>
      </w:r>
    </w:p>
    <w:p w:rsidR="00B078A4" w:rsidRPr="00B078A4" w:rsidRDefault="00B078A4" w:rsidP="00B078A4">
      <w:pPr>
        <w:suppressAutoHyphens/>
        <w:spacing w:after="0"/>
        <w:ind w:left="720"/>
        <w:jc w:val="both"/>
        <w:rPr>
          <w:rFonts w:ascii="Calibri" w:eastAsia="Times New Roman" w:hAnsi="Calibri" w:cs="Arial"/>
          <w:lang w:eastAsia="ar-SA"/>
        </w:rPr>
      </w:pPr>
      <w:r w:rsidRPr="00B078A4">
        <w:rPr>
          <w:rFonts w:ascii="Calibri" w:eastAsia="Times New Roman" w:hAnsi="Calibri" w:cs="Arial"/>
          <w:b/>
          <w:lang w:eastAsia="ar-SA"/>
        </w:rPr>
        <w:t>a</w:t>
      </w:r>
      <w:r w:rsidRPr="00B078A4">
        <w:rPr>
          <w:rFonts w:ascii="Calibri" w:eastAsia="Times New Roman" w:hAnsi="Calibri" w:cs="Arial"/>
          <w:lang w:eastAsia="ar-SA"/>
        </w:rPr>
        <w:t xml:space="preserve">. </w:t>
      </w:r>
      <w:r w:rsidRPr="00B078A4">
        <w:rPr>
          <w:rFonts w:ascii="Calibri" w:eastAsia="Times New Roman" w:hAnsi="Calibri" w:cs="Arial"/>
          <w:b/>
          <w:lang w:eastAsia="ar-SA"/>
        </w:rPr>
        <w:t>Πιστοποιητικό αρμόδιας δικαστικής ή διοικητικής αρχής</w:t>
      </w:r>
      <w:r w:rsidRPr="00B078A4">
        <w:rPr>
          <w:rFonts w:ascii="Calibri" w:eastAsia="Times New Roman" w:hAnsi="Calibri" w:cs="Arial"/>
          <w:lang w:eastAsia="ar-SA"/>
        </w:rPr>
        <w:t>, έκδοσης του τελευταίου εξαμήνου  από το οποίο να προκύπτει ότι 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 ότι δεν έχει κάνει αίτημα για υπαγωγή στην διαδικασία του άρθρου 99 ΠτΚ, εφόσον ασκεί εμπορική δραστηριότητα, καθώς και ότι δεν έχει υποβληθεί κατά της επιχείρησης αίτημα για υπαγωγή στην πτωχευτική διαδικασία.</w:t>
      </w:r>
    </w:p>
    <w:p w:rsidR="00B078A4" w:rsidRPr="00B078A4" w:rsidRDefault="00B078A4" w:rsidP="00B078A4">
      <w:pPr>
        <w:suppressAutoHyphens/>
        <w:spacing w:after="0"/>
        <w:ind w:left="720"/>
        <w:jc w:val="both"/>
        <w:rPr>
          <w:rFonts w:ascii="Calibri" w:eastAsia="Times New Roman" w:hAnsi="Calibri" w:cs="Arial"/>
          <w:lang w:eastAsia="ar-SA"/>
        </w:rPr>
      </w:pPr>
      <w:r w:rsidRPr="00B078A4">
        <w:rPr>
          <w:rFonts w:ascii="Calibri" w:eastAsia="Times New Roman" w:hAnsi="Calibri" w:cs="Arial"/>
          <w:b/>
          <w:lang w:eastAsia="ar-SA"/>
        </w:rPr>
        <w:t>b</w:t>
      </w:r>
      <w:r w:rsidRPr="00B078A4">
        <w:rPr>
          <w:rFonts w:ascii="Calibri" w:eastAsia="Times New Roman" w:hAnsi="Calibri" w:cs="Arial"/>
          <w:lang w:eastAsia="ar-SA"/>
        </w:rPr>
        <w:t xml:space="preserve">. </w:t>
      </w:r>
      <w:r w:rsidRPr="00B078A4">
        <w:rPr>
          <w:rFonts w:ascii="Calibri" w:eastAsia="Times New Roman" w:hAnsi="Calibri" w:cs="Arial"/>
          <w:b/>
          <w:lang w:eastAsia="ar-SA"/>
        </w:rPr>
        <w:t>Ισολογισμοί τελευταίων τριών διαχειριστικών χρήσεων ή όσων εξ αυτών υπάρχουν.</w:t>
      </w:r>
      <w:r w:rsidRPr="00B078A4">
        <w:rPr>
          <w:rFonts w:ascii="Calibri" w:eastAsia="Times New Roman" w:hAnsi="Calibri" w:cs="Arial"/>
          <w:lang w:eastAsia="ar-SA"/>
        </w:rPr>
        <w:t xml:space="preserve"> </w:t>
      </w:r>
    </w:p>
    <w:p w:rsidR="00B078A4" w:rsidRPr="00B078A4" w:rsidRDefault="00B078A4" w:rsidP="00B078A4">
      <w:pPr>
        <w:suppressAutoHyphens/>
        <w:spacing w:after="0"/>
        <w:jc w:val="both"/>
        <w:rPr>
          <w:rFonts w:ascii="Calibri" w:eastAsia="Times New Roman" w:hAnsi="Calibri" w:cs="Arial"/>
          <w:lang w:eastAsia="ar-SA"/>
        </w:rPr>
      </w:pPr>
      <w:r w:rsidRPr="00B078A4">
        <w:rPr>
          <w:rFonts w:ascii="Calibri" w:eastAsia="Times New Roman" w:hAnsi="Calibri" w:cs="Arial"/>
          <w:lang w:eastAsia="ar-SA"/>
        </w:rPr>
        <w:t xml:space="preserve"> </w:t>
      </w:r>
    </w:p>
    <w:p w:rsidR="00B078A4" w:rsidRPr="00B078A4" w:rsidRDefault="00B078A4" w:rsidP="00B078A4">
      <w:pPr>
        <w:suppressAutoHyphens/>
        <w:spacing w:after="0"/>
        <w:jc w:val="both"/>
        <w:rPr>
          <w:rFonts w:ascii="Calibri" w:eastAsia="Times New Roman" w:hAnsi="Calibri" w:cs="Arial"/>
          <w:b/>
          <w:lang w:eastAsia="ar-SA"/>
        </w:rPr>
      </w:pPr>
      <w:r w:rsidRPr="00B078A4">
        <w:rPr>
          <w:rFonts w:ascii="Calibri" w:eastAsia="Times New Roman" w:hAnsi="Calibri" w:cs="Arial"/>
          <w:b/>
          <w:lang w:eastAsia="ar-SA"/>
        </w:rPr>
        <w:t>Β3. Λοιπές υφιστάμενες επιχειρήσεις ατομικής μορφής ανεξαρτήτου χρόνου λειτουργίας με βιβλία όχι Γ κατηγορίας:</w:t>
      </w:r>
    </w:p>
    <w:p w:rsidR="00B078A4" w:rsidRPr="00B078A4" w:rsidRDefault="00B078A4" w:rsidP="00B078A4">
      <w:pPr>
        <w:suppressAutoHyphens/>
        <w:spacing w:after="0"/>
        <w:ind w:left="720"/>
        <w:jc w:val="both"/>
        <w:rPr>
          <w:rFonts w:ascii="Calibri" w:eastAsia="Times New Roman" w:hAnsi="Calibri" w:cs="Arial"/>
          <w:lang w:eastAsia="ar-SA"/>
        </w:rPr>
      </w:pPr>
      <w:r w:rsidRPr="00B078A4">
        <w:rPr>
          <w:rFonts w:ascii="Calibri" w:eastAsia="Times New Roman" w:hAnsi="Calibri" w:cs="Arial"/>
          <w:b/>
          <w:lang w:eastAsia="ar-SA"/>
        </w:rPr>
        <w:t>a.</w:t>
      </w:r>
      <w:r w:rsidRPr="00B078A4">
        <w:rPr>
          <w:rFonts w:ascii="Calibri" w:eastAsia="Times New Roman" w:hAnsi="Calibri" w:cs="Arial"/>
          <w:lang w:eastAsia="ar-SA"/>
        </w:rPr>
        <w:t xml:space="preserve"> </w:t>
      </w:r>
      <w:r w:rsidRPr="00B078A4">
        <w:rPr>
          <w:rFonts w:ascii="Calibri" w:eastAsia="Times New Roman" w:hAnsi="Calibri" w:cs="Arial"/>
          <w:b/>
          <w:lang w:eastAsia="ar-SA"/>
        </w:rPr>
        <w:t>Πιστοποιητικό αρμόδιας δικαστικής ή διοικητικής αρχής</w:t>
      </w:r>
      <w:r w:rsidRPr="00B078A4">
        <w:rPr>
          <w:rFonts w:ascii="Calibri" w:eastAsia="Times New Roman" w:hAnsi="Calibri" w:cs="Arial"/>
          <w:lang w:eastAsia="ar-SA"/>
        </w:rPr>
        <w:t>, έκδοσης του τελευταίου εξαμήνου  από το οποίο να προκύπτει ότι 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 ότι δεν έχει κάνει αίτημα για υπαγωγή στην διαδικασία του άρθρου 99 ΠτΚ, εφόσον ασκεί εμπορική δραστηριότητα, καθώς και ότι δεν έχει υποβληθεί κατά της επιχείρησης αίτημα για υπαγωγή στην πτωχευτική διαδικασία</w:t>
      </w:r>
    </w:p>
    <w:p w:rsidR="00B078A4" w:rsidRPr="00B078A4" w:rsidRDefault="00B078A4" w:rsidP="00B078A4">
      <w:pPr>
        <w:suppressAutoHyphens/>
        <w:spacing w:after="0"/>
        <w:ind w:left="720"/>
        <w:jc w:val="both"/>
        <w:rPr>
          <w:rFonts w:ascii="Calibri" w:eastAsia="Times New Roman" w:hAnsi="Calibri" w:cs="Arial"/>
          <w:lang w:eastAsia="ar-SA"/>
        </w:rPr>
      </w:pPr>
      <w:r w:rsidRPr="00B078A4">
        <w:rPr>
          <w:rFonts w:ascii="Calibri" w:eastAsia="Times New Roman" w:hAnsi="Calibri" w:cs="Arial"/>
          <w:b/>
          <w:lang w:eastAsia="ar-SA"/>
        </w:rPr>
        <w:t xml:space="preserve"> b. Βεβαίωση έναρξης επιτηδεύματος</w:t>
      </w:r>
      <w:r w:rsidRPr="00B078A4">
        <w:rPr>
          <w:rFonts w:ascii="Calibri" w:eastAsia="Times New Roman" w:hAnsi="Calibri" w:cs="Arial"/>
          <w:lang w:eastAsia="ar-SA"/>
        </w:rPr>
        <w:t xml:space="preserve"> από την αρμόδια Οικονομική Αρχή (Δ.Ο.Υ.) και   </w:t>
      </w:r>
      <w:r w:rsidRPr="00B078A4">
        <w:rPr>
          <w:rFonts w:ascii="Calibri" w:eastAsia="Times New Roman" w:hAnsi="Calibri" w:cs="Arial"/>
          <w:b/>
          <w:lang w:eastAsia="ar-SA"/>
        </w:rPr>
        <w:t>Δηλώσεις Φορολογίας Εισοδήματος Ε3</w:t>
      </w:r>
      <w:r w:rsidRPr="00B078A4">
        <w:rPr>
          <w:rFonts w:ascii="Calibri" w:eastAsia="Times New Roman" w:hAnsi="Calibri" w:cs="Arial"/>
          <w:lang w:eastAsia="ar-SA"/>
        </w:rPr>
        <w:t xml:space="preserve"> των τριών  τελευταίων κλεισμένων διαχειριστικών χρήσεων  ή όσων εξ αυτών υπάρχουν. </w:t>
      </w:r>
    </w:p>
    <w:p w:rsidR="00B078A4" w:rsidRPr="00B078A4" w:rsidRDefault="00B078A4" w:rsidP="00B078A4">
      <w:pPr>
        <w:suppressAutoHyphens/>
        <w:spacing w:after="0"/>
        <w:jc w:val="both"/>
        <w:rPr>
          <w:rFonts w:ascii="Calibri" w:eastAsia="Times New Roman" w:hAnsi="Calibri" w:cs="Arial"/>
          <w:b/>
          <w:lang w:eastAsia="ar-SA"/>
        </w:rPr>
      </w:pPr>
      <w:r w:rsidRPr="00B078A4">
        <w:rPr>
          <w:rFonts w:ascii="Calibri" w:eastAsia="Times New Roman" w:hAnsi="Calibri" w:cs="Arial"/>
          <w:b/>
          <w:lang w:eastAsia="ar-SA"/>
        </w:rPr>
        <w:t>Β4. Υφιστάμενη ΜΜΕ κάτω της τριετίας άλλης νομικής μορφής πλην ατομικής:</w:t>
      </w:r>
    </w:p>
    <w:p w:rsidR="00B078A4" w:rsidRPr="00B078A4" w:rsidRDefault="00B078A4" w:rsidP="00B078A4">
      <w:pPr>
        <w:suppressAutoHyphens/>
        <w:spacing w:after="0"/>
        <w:ind w:left="720"/>
        <w:jc w:val="both"/>
        <w:rPr>
          <w:rFonts w:ascii="Calibri" w:eastAsia="Times New Roman" w:hAnsi="Calibri" w:cs="Arial"/>
          <w:lang w:eastAsia="ar-SA"/>
        </w:rPr>
      </w:pPr>
      <w:r w:rsidRPr="00B078A4">
        <w:rPr>
          <w:rFonts w:ascii="Calibri" w:eastAsia="Times New Roman" w:hAnsi="Calibri" w:cs="Arial"/>
          <w:b/>
          <w:lang w:eastAsia="ar-SA"/>
        </w:rPr>
        <w:t>a.</w:t>
      </w:r>
      <w:r w:rsidRPr="00B078A4">
        <w:rPr>
          <w:rFonts w:ascii="Calibri" w:eastAsia="Times New Roman" w:hAnsi="Calibri" w:cs="Arial"/>
          <w:lang w:eastAsia="ar-SA"/>
        </w:rPr>
        <w:t xml:space="preserve"> </w:t>
      </w:r>
      <w:r w:rsidRPr="00B078A4">
        <w:rPr>
          <w:rFonts w:ascii="Calibri" w:eastAsia="Times New Roman" w:hAnsi="Calibri" w:cs="Arial"/>
          <w:b/>
          <w:lang w:eastAsia="ar-SA"/>
        </w:rPr>
        <w:t>Πιστοποιητικό αρμόδιας δικαστικής ή διοικητικής αρχής</w:t>
      </w:r>
      <w:r w:rsidRPr="00B078A4">
        <w:rPr>
          <w:rFonts w:ascii="Calibri" w:eastAsia="Times New Roman" w:hAnsi="Calibri" w:cs="Arial"/>
          <w:lang w:eastAsia="ar-SA"/>
        </w:rPr>
        <w:t>, έκδοσης του τελευταίου εξαμήνου  από το οποίο να προκύπτει ότι δεν τελούν υπό κοινή εκκαθάριση του Κ.Ν. 2190/1920 όπως εκάστοτε ισχύει και/ή</w:t>
      </w:r>
    </w:p>
    <w:p w:rsidR="00B078A4" w:rsidRPr="00B078A4" w:rsidRDefault="00B078A4" w:rsidP="00B078A4">
      <w:pPr>
        <w:suppressAutoHyphens/>
        <w:spacing w:after="0"/>
        <w:ind w:left="720"/>
        <w:jc w:val="both"/>
        <w:rPr>
          <w:rFonts w:ascii="Calibri" w:eastAsia="Times New Roman" w:hAnsi="Calibri" w:cs="Arial"/>
          <w:lang w:eastAsia="ar-SA"/>
        </w:rPr>
      </w:pPr>
      <w:r w:rsidRPr="00B078A4">
        <w:rPr>
          <w:rFonts w:ascii="Calibri" w:eastAsia="Times New Roman" w:hAnsi="Calibri" w:cs="Arial"/>
          <w:b/>
          <w:lang w:eastAsia="ar-SA"/>
        </w:rPr>
        <w:t>b.</w:t>
      </w:r>
      <w:r w:rsidRPr="00B078A4">
        <w:rPr>
          <w:rFonts w:ascii="Calibri" w:eastAsia="Times New Roman" w:hAnsi="Calibri" w:cs="Arial"/>
          <w:lang w:eastAsia="ar-SA"/>
        </w:rPr>
        <w:t xml:space="preserve"> </w:t>
      </w:r>
      <w:r w:rsidRPr="00B078A4">
        <w:rPr>
          <w:rFonts w:ascii="Calibri" w:eastAsia="Times New Roman" w:hAnsi="Calibri" w:cs="Arial"/>
          <w:b/>
          <w:lang w:eastAsia="ar-SA"/>
        </w:rPr>
        <w:t>Πιστοποιητικό αρμόδιας δικαστικής ή διοικητικής αρχής</w:t>
      </w:r>
      <w:r w:rsidRPr="00B078A4">
        <w:rPr>
          <w:rFonts w:ascii="Calibri" w:eastAsia="Times New Roman" w:hAnsi="Calibri" w:cs="Arial"/>
          <w:lang w:eastAsia="ar-SA"/>
        </w:rPr>
        <w:t>, έκδοσης του τελευταίου εξαμήνου από το οποίο να προκύπτει ότι δεν τελούν υπό ειδική εκκαθάριση του ν.1892/1990 όπως εκάστοτε ισχύει και/ή</w:t>
      </w:r>
    </w:p>
    <w:p w:rsidR="00B078A4" w:rsidRPr="00B078A4" w:rsidRDefault="00B078A4" w:rsidP="00B078A4">
      <w:pPr>
        <w:suppressAutoHyphens/>
        <w:spacing w:after="0"/>
        <w:ind w:left="720"/>
        <w:jc w:val="both"/>
        <w:rPr>
          <w:rFonts w:ascii="Calibri" w:eastAsia="Times New Roman" w:hAnsi="Calibri" w:cs="Arial"/>
          <w:lang w:eastAsia="ar-SA"/>
        </w:rPr>
      </w:pPr>
      <w:r w:rsidRPr="00B078A4">
        <w:rPr>
          <w:rFonts w:ascii="Calibri" w:eastAsia="Times New Roman" w:hAnsi="Calibri" w:cs="Arial"/>
          <w:b/>
          <w:lang w:eastAsia="ar-SA"/>
        </w:rPr>
        <w:t>c.</w:t>
      </w:r>
      <w:r w:rsidRPr="00B078A4">
        <w:rPr>
          <w:rFonts w:ascii="Calibri" w:eastAsia="Times New Roman" w:hAnsi="Calibri" w:cs="Arial"/>
          <w:lang w:eastAsia="ar-SA"/>
        </w:rPr>
        <w:t xml:space="preserve"> </w:t>
      </w:r>
      <w:r w:rsidRPr="00B078A4">
        <w:rPr>
          <w:rFonts w:ascii="Calibri" w:eastAsia="Times New Roman" w:hAnsi="Calibri" w:cs="Arial"/>
          <w:b/>
          <w:lang w:eastAsia="ar-SA"/>
        </w:rPr>
        <w:t>Πιστοποιητικό αρμόδιας δικαστικής ή διοικητικής αρχής</w:t>
      </w:r>
      <w:r w:rsidRPr="00B078A4">
        <w:rPr>
          <w:rFonts w:ascii="Calibri" w:eastAsia="Times New Roman" w:hAnsi="Calibri" w:cs="Arial"/>
          <w:lang w:eastAsia="ar-SA"/>
        </w:rPr>
        <w:t xml:space="preserve">, έκδοσης του τελευταίου εξαμήνου  από το οποίο να προκύπτει ότι δεν τελούν υπό ειδική εκκαθάριση σε λειτουργία του άρθρου 106ια του Πτωχευτικού Κώδικα ούτε σε καθεστώς προπτωχευτικής διαδικασίας εξυγίανσης του άρθρου 99 του Πτωχευτικού Κώδικα καθώς και ότι δεν έχει υποβληθεί κατά της επιχείρησης αίτημα για υπαγωγή στην πτωχευτική διαδικασία. </w:t>
      </w:r>
    </w:p>
    <w:p w:rsidR="00B078A4" w:rsidRPr="00B078A4" w:rsidRDefault="00B078A4" w:rsidP="00B078A4">
      <w:pPr>
        <w:suppressAutoHyphens/>
        <w:spacing w:after="0"/>
        <w:ind w:left="720"/>
        <w:jc w:val="both"/>
        <w:rPr>
          <w:rFonts w:ascii="Calibri" w:eastAsia="Times New Roman" w:hAnsi="Calibri" w:cs="Arial"/>
          <w:lang w:eastAsia="ar-SA"/>
        </w:rPr>
      </w:pPr>
    </w:p>
    <w:p w:rsidR="00B078A4" w:rsidRPr="00B078A4" w:rsidRDefault="00B078A4" w:rsidP="00B078A4">
      <w:pPr>
        <w:suppressAutoHyphens/>
        <w:spacing w:after="0"/>
        <w:jc w:val="both"/>
        <w:rPr>
          <w:rFonts w:ascii="Calibri" w:eastAsia="Times New Roman" w:hAnsi="Calibri" w:cs="Arial"/>
          <w:b/>
          <w:lang w:eastAsia="ar-SA"/>
        </w:rPr>
      </w:pPr>
      <w:r w:rsidRPr="00B078A4">
        <w:rPr>
          <w:rFonts w:ascii="Calibri" w:eastAsia="Times New Roman" w:hAnsi="Calibri" w:cs="Arial"/>
          <w:b/>
          <w:lang w:eastAsia="ar-SA"/>
        </w:rPr>
        <w:t>Β5. Λοιπές υφιστάμενες επιχειρήσεις άλλης νομικής μορφής πλην ατομικής ανεξαρτήτου χρόνου λειτουργίας με βιβλία Γ κατηγορίας:</w:t>
      </w:r>
    </w:p>
    <w:p w:rsidR="00B078A4" w:rsidRPr="00B078A4" w:rsidRDefault="00B078A4" w:rsidP="00B078A4">
      <w:pPr>
        <w:suppressAutoHyphens/>
        <w:spacing w:after="0"/>
        <w:ind w:left="720"/>
        <w:jc w:val="both"/>
        <w:rPr>
          <w:rFonts w:ascii="Calibri" w:eastAsia="Times New Roman" w:hAnsi="Calibri" w:cs="Arial"/>
          <w:lang w:eastAsia="ar-SA"/>
        </w:rPr>
      </w:pPr>
      <w:r w:rsidRPr="00B078A4">
        <w:rPr>
          <w:rFonts w:ascii="Calibri" w:eastAsia="Times New Roman" w:hAnsi="Calibri" w:cs="Arial"/>
          <w:b/>
          <w:lang w:eastAsia="ar-SA"/>
        </w:rPr>
        <w:t>a. Πιστοποιητικό αρμόδιας δικαστικής ή διοικητικής αρχής</w:t>
      </w:r>
      <w:r w:rsidRPr="00B078A4">
        <w:rPr>
          <w:rFonts w:ascii="Calibri" w:eastAsia="Times New Roman" w:hAnsi="Calibri" w:cs="Arial"/>
          <w:lang w:eastAsia="ar-SA"/>
        </w:rPr>
        <w:t>, έκδοσης του τελευταίου εξαμήνου  από το οποίο να προκύπτει ότι δεν τελούν υπό κοινή εκκαθάριση του Κ.Ν. 2190/1920 όπως εκάστοτε ισχύει και/ή</w:t>
      </w:r>
    </w:p>
    <w:p w:rsidR="00B078A4" w:rsidRPr="00B078A4" w:rsidRDefault="00B078A4" w:rsidP="00B078A4">
      <w:pPr>
        <w:suppressAutoHyphens/>
        <w:spacing w:after="0"/>
        <w:ind w:left="720"/>
        <w:jc w:val="both"/>
        <w:rPr>
          <w:rFonts w:ascii="Calibri" w:eastAsia="Times New Roman" w:hAnsi="Calibri" w:cs="Arial"/>
          <w:lang w:eastAsia="ar-SA"/>
        </w:rPr>
      </w:pPr>
      <w:r w:rsidRPr="00B078A4">
        <w:rPr>
          <w:rFonts w:ascii="Calibri" w:eastAsia="Times New Roman" w:hAnsi="Calibri" w:cs="Arial"/>
          <w:b/>
          <w:lang w:eastAsia="ar-SA"/>
        </w:rPr>
        <w:t>b. Πιστοποιητικό αρμόδιας δικαστικής ή διοικητικής αρχής</w:t>
      </w:r>
      <w:r w:rsidRPr="00B078A4">
        <w:rPr>
          <w:rFonts w:ascii="Calibri" w:eastAsia="Times New Roman" w:hAnsi="Calibri" w:cs="Arial"/>
          <w:lang w:eastAsia="ar-SA"/>
        </w:rPr>
        <w:t xml:space="preserve">, έκδοσης του τελευταίου εξαμήνου από το οποίο να προκύπτει ότι δεν τελούν υπό ειδική εκκαθάριση του ν.1892/1990 όπως εκάστοτε ισχύει και/ή </w:t>
      </w:r>
    </w:p>
    <w:p w:rsidR="00B078A4" w:rsidRPr="00B078A4" w:rsidRDefault="00B078A4" w:rsidP="00B078A4">
      <w:pPr>
        <w:suppressAutoHyphens/>
        <w:spacing w:after="0"/>
        <w:ind w:left="720"/>
        <w:jc w:val="both"/>
        <w:rPr>
          <w:rFonts w:ascii="Calibri" w:eastAsia="Times New Roman" w:hAnsi="Calibri" w:cs="Arial"/>
          <w:lang w:eastAsia="ar-SA"/>
        </w:rPr>
      </w:pPr>
      <w:r w:rsidRPr="00B078A4">
        <w:rPr>
          <w:rFonts w:ascii="Calibri" w:eastAsia="Times New Roman" w:hAnsi="Calibri" w:cs="Arial"/>
          <w:b/>
          <w:lang w:eastAsia="ar-SA"/>
        </w:rPr>
        <w:t>c. Πιστοποιητικό αρμόδιας δικαστικής ή διοικητικής αρχής</w:t>
      </w:r>
      <w:r w:rsidRPr="00B078A4">
        <w:rPr>
          <w:rFonts w:ascii="Calibri" w:eastAsia="Times New Roman" w:hAnsi="Calibri" w:cs="Arial"/>
          <w:lang w:eastAsia="ar-SA"/>
        </w:rPr>
        <w:t xml:space="preserve">, έκδοσης του τελευταίου εξαμήνου  από το οποίο να προκύπτει ότι δεν τελούν υπό ειδική εκκαθάριση σε λειτουργία του άρθρου 106ια του Πτωχευτικού Κώδικα ούτε σε καθεστώς προπτωχευτικής διαδικασίας εξυγίανσης του άρθρου 99 του Πτωχευτικού Κώδικα καθώς και ότι δεν έχει υποβληθεί κατά της επιχείρησης αίτημα για υπαγωγή στην πτωχευτική διαδικασία και </w:t>
      </w:r>
    </w:p>
    <w:p w:rsidR="00B078A4" w:rsidRPr="00B078A4" w:rsidRDefault="00B078A4" w:rsidP="00B078A4">
      <w:pPr>
        <w:suppressAutoHyphens/>
        <w:spacing w:after="0"/>
        <w:ind w:left="720"/>
        <w:jc w:val="both"/>
        <w:rPr>
          <w:rFonts w:ascii="Calibri" w:eastAsia="Times New Roman" w:hAnsi="Calibri" w:cs="Arial"/>
          <w:lang w:eastAsia="ar-SA"/>
        </w:rPr>
      </w:pPr>
      <w:r w:rsidRPr="00B078A4">
        <w:rPr>
          <w:rFonts w:ascii="Calibri" w:eastAsia="Times New Roman" w:hAnsi="Calibri" w:cs="Arial"/>
          <w:b/>
          <w:lang w:eastAsia="ar-SA"/>
        </w:rPr>
        <w:t>d. Ισολογισμοί</w:t>
      </w:r>
      <w:r w:rsidRPr="00B078A4">
        <w:rPr>
          <w:rFonts w:ascii="Calibri" w:eastAsia="Times New Roman" w:hAnsi="Calibri" w:cs="Arial"/>
          <w:lang w:eastAsia="ar-SA"/>
        </w:rPr>
        <w:t xml:space="preserve"> τελευταίων τριών διαχειριστικών χρήσεων ή όσων εξ αυτών υπάρχουν. </w:t>
      </w:r>
    </w:p>
    <w:p w:rsidR="00B078A4" w:rsidRPr="00B078A4" w:rsidRDefault="00B078A4" w:rsidP="00B078A4">
      <w:pPr>
        <w:suppressAutoHyphens/>
        <w:spacing w:after="0"/>
        <w:jc w:val="both"/>
        <w:rPr>
          <w:rFonts w:ascii="Calibri" w:eastAsia="Times New Roman" w:hAnsi="Calibri" w:cs="Arial"/>
          <w:b/>
          <w:lang w:eastAsia="ar-SA"/>
        </w:rPr>
      </w:pPr>
      <w:r w:rsidRPr="00B078A4">
        <w:rPr>
          <w:rFonts w:ascii="Calibri" w:eastAsia="Times New Roman" w:hAnsi="Calibri" w:cs="Arial"/>
          <w:b/>
          <w:lang w:eastAsia="ar-SA"/>
        </w:rPr>
        <w:t>Β6. Λοιπές υφιστάμενες επιχειρήσεις άλλης νομικής μορφής πλην ατομικής ανεξαρτήτου χρόνου λειτουργίας με βιβλία όχι Γ κατηγορίας:</w:t>
      </w:r>
    </w:p>
    <w:p w:rsidR="00B078A4" w:rsidRPr="00B078A4" w:rsidRDefault="00B078A4" w:rsidP="00B078A4">
      <w:pPr>
        <w:suppressAutoHyphens/>
        <w:spacing w:after="0"/>
        <w:ind w:left="720"/>
        <w:jc w:val="both"/>
        <w:rPr>
          <w:rFonts w:ascii="Calibri" w:eastAsia="Times New Roman" w:hAnsi="Calibri" w:cs="Arial"/>
          <w:lang w:eastAsia="ar-SA"/>
        </w:rPr>
      </w:pPr>
      <w:r w:rsidRPr="00B078A4">
        <w:rPr>
          <w:rFonts w:ascii="Calibri" w:eastAsia="Times New Roman" w:hAnsi="Calibri" w:cs="Arial"/>
          <w:b/>
          <w:lang w:eastAsia="ar-SA"/>
        </w:rPr>
        <w:t>a. Πιστοποιητικό αρμόδιας δικαστικής ή διοικητικής αρχής</w:t>
      </w:r>
      <w:r w:rsidRPr="00B078A4">
        <w:rPr>
          <w:rFonts w:ascii="Calibri" w:eastAsia="Times New Roman" w:hAnsi="Calibri" w:cs="Arial"/>
          <w:lang w:eastAsia="ar-SA"/>
        </w:rPr>
        <w:t>, έκδοσης του τελευταίου εξαμήνου  από το οποίο να προκύπτει ότι δεν τελούν υπό κοινή εκκαθάριση του Κ.Ν. 2190/1920 όπως εκάστοτε ισχύει και/ή</w:t>
      </w:r>
    </w:p>
    <w:p w:rsidR="00B078A4" w:rsidRPr="00B078A4" w:rsidRDefault="00B078A4" w:rsidP="00B078A4">
      <w:pPr>
        <w:suppressAutoHyphens/>
        <w:spacing w:after="0"/>
        <w:ind w:left="720"/>
        <w:jc w:val="both"/>
        <w:rPr>
          <w:rFonts w:ascii="Calibri" w:eastAsia="Times New Roman" w:hAnsi="Calibri" w:cs="Arial"/>
          <w:lang w:eastAsia="ar-SA"/>
        </w:rPr>
      </w:pPr>
      <w:r w:rsidRPr="00B078A4">
        <w:rPr>
          <w:rFonts w:ascii="Calibri" w:eastAsia="Times New Roman" w:hAnsi="Calibri" w:cs="Arial"/>
          <w:b/>
          <w:lang w:eastAsia="ar-SA"/>
        </w:rPr>
        <w:t>b. Πιστοποιητικό αρμόδιας δικαστικής ή διοικητικής αρχής</w:t>
      </w:r>
      <w:r w:rsidRPr="00B078A4">
        <w:rPr>
          <w:rFonts w:ascii="Calibri" w:eastAsia="Times New Roman" w:hAnsi="Calibri" w:cs="Arial"/>
          <w:lang w:eastAsia="ar-SA"/>
        </w:rPr>
        <w:t xml:space="preserve">, έκδοσης του τελευταίου εξαμήνου από το οποίο να προκύπτει ότι δεν τελούν υπό ειδική εκκαθάριση του ν.1892/1990 όπως εκάστοτε ισχύει και/ή </w:t>
      </w:r>
    </w:p>
    <w:p w:rsidR="00B078A4" w:rsidRPr="00B078A4" w:rsidRDefault="00B078A4" w:rsidP="00B078A4">
      <w:pPr>
        <w:suppressAutoHyphens/>
        <w:spacing w:after="0"/>
        <w:ind w:left="720"/>
        <w:jc w:val="both"/>
        <w:rPr>
          <w:rFonts w:ascii="Calibri" w:eastAsia="Times New Roman" w:hAnsi="Calibri" w:cs="Arial"/>
          <w:lang w:eastAsia="ar-SA"/>
        </w:rPr>
      </w:pPr>
      <w:r w:rsidRPr="00B078A4">
        <w:rPr>
          <w:rFonts w:ascii="Calibri" w:eastAsia="Times New Roman" w:hAnsi="Calibri" w:cs="Arial"/>
          <w:b/>
          <w:lang w:eastAsia="ar-SA"/>
        </w:rPr>
        <w:t>c. Πιστοποιητικό αρμόδιας δικαστικής ή διοικητικής αρχής</w:t>
      </w:r>
      <w:r w:rsidRPr="00B078A4">
        <w:rPr>
          <w:rFonts w:ascii="Calibri" w:eastAsia="Times New Roman" w:hAnsi="Calibri" w:cs="Arial"/>
          <w:lang w:eastAsia="ar-SA"/>
        </w:rPr>
        <w:t xml:space="preserve">, έκδοσης του τελευταίου εξαμήνου  από το οποίο να προκύπτει ότι δεν τελούν υπό ειδική εκκαθάριση σε λειτουργία του άρθρου 106ια του Πτωχευτικού Κώδικα ούτε σε καθεστώς προπτωχευτικής διαδικασίας εξυγίανσης του άρθρου 99 του Πτωχευτικού Κώδικα καθώς και ότι δεν έχει υποβληθεί κατά της επιχείρησης αίτημα για υπαγωγή στην πτωχευτική διαδικασία και </w:t>
      </w:r>
    </w:p>
    <w:p w:rsidR="00B078A4" w:rsidRPr="00B078A4" w:rsidRDefault="00B078A4" w:rsidP="00B078A4">
      <w:pPr>
        <w:suppressAutoHyphens/>
        <w:spacing w:after="0"/>
        <w:ind w:left="720"/>
        <w:jc w:val="both"/>
        <w:rPr>
          <w:rFonts w:ascii="Calibri" w:eastAsia="Times New Roman" w:hAnsi="Calibri" w:cs="Arial"/>
          <w:lang w:eastAsia="ar-SA"/>
        </w:rPr>
      </w:pPr>
      <w:r w:rsidRPr="00B078A4">
        <w:rPr>
          <w:rFonts w:ascii="Calibri" w:eastAsia="Times New Roman" w:hAnsi="Calibri" w:cs="Arial"/>
          <w:b/>
          <w:lang w:eastAsia="ar-SA"/>
        </w:rPr>
        <w:t>d. Το πιο πρόσφατο κωδικοποιημένο καταστατικό</w:t>
      </w:r>
      <w:r w:rsidRPr="00B078A4">
        <w:rPr>
          <w:rFonts w:ascii="Calibri" w:eastAsia="Times New Roman" w:hAnsi="Calibri" w:cs="Arial"/>
          <w:lang w:eastAsia="ar-SA"/>
        </w:rPr>
        <w:t xml:space="preserve"> και οι τυχόν μεταγενέστερες  τροποποιήσεις αυτού, μαζί με τα αντίστοιχα ΦΕΚ  δημοσίευσης  όπου  αυτή προβλέπεται  και </w:t>
      </w:r>
      <w:r w:rsidRPr="00B078A4">
        <w:rPr>
          <w:rFonts w:ascii="Calibri" w:eastAsia="Times New Roman" w:hAnsi="Calibri" w:cs="Arial"/>
          <w:b/>
          <w:lang w:eastAsia="ar-SA"/>
        </w:rPr>
        <w:t xml:space="preserve">Δηλώσεις Φορολογίας Εισοδήματος Ε3 των τριών  τελευταίων κλεισμένων διαχειριστικών χρήσεων </w:t>
      </w:r>
      <w:r w:rsidRPr="00B078A4">
        <w:rPr>
          <w:rFonts w:ascii="Calibri" w:eastAsia="Times New Roman" w:hAnsi="Calibri" w:cs="Arial"/>
          <w:lang w:eastAsia="ar-SA"/>
        </w:rPr>
        <w:t xml:space="preserve"> ή όσων εξ αυτών υπάρχουν.</w:t>
      </w:r>
    </w:p>
    <w:p w:rsidR="00B078A4" w:rsidRPr="00B078A4" w:rsidRDefault="00B078A4" w:rsidP="00B078A4">
      <w:pPr>
        <w:autoSpaceDE w:val="0"/>
        <w:autoSpaceDN w:val="0"/>
        <w:adjustRightInd w:val="0"/>
        <w:spacing w:after="0"/>
        <w:jc w:val="both"/>
        <w:rPr>
          <w:rFonts w:ascii="Calibri" w:eastAsia="Times New Roman" w:hAnsi="Calibri" w:cs="Times New Roman"/>
          <w:b/>
          <w:bCs/>
        </w:rPr>
      </w:pPr>
    </w:p>
    <w:p w:rsidR="00B078A4" w:rsidRPr="00B078A4" w:rsidRDefault="00B078A4" w:rsidP="00B078A4">
      <w:pPr>
        <w:autoSpaceDE w:val="0"/>
        <w:autoSpaceDN w:val="0"/>
        <w:adjustRightInd w:val="0"/>
        <w:spacing w:after="0"/>
        <w:jc w:val="both"/>
        <w:rPr>
          <w:rFonts w:ascii="Calibri" w:eastAsia="Times New Roman" w:hAnsi="Calibri" w:cs="Times New Roman"/>
          <w:b/>
          <w:bCs/>
        </w:rPr>
      </w:pPr>
      <w:r w:rsidRPr="00B078A4">
        <w:rPr>
          <w:rFonts w:ascii="Calibri" w:eastAsia="Times New Roman" w:hAnsi="Calibri" w:cs="Times New Roman"/>
          <w:b/>
          <w:bCs/>
        </w:rPr>
        <w:t>Παρατίθεται η αντιστοίχιση των όλων ανωτέρω Δικαιολογητικών με την Κωδικοποίηση Δικαιολογητικών κατά ΠΣΚΕ /ΟΠΣΣΑ</w:t>
      </w:r>
    </w:p>
    <w:p w:rsidR="00763790" w:rsidRPr="00763790" w:rsidRDefault="00763790" w:rsidP="00763790">
      <w:pPr>
        <w:autoSpaceDE w:val="0"/>
        <w:autoSpaceDN w:val="0"/>
        <w:adjustRightInd w:val="0"/>
        <w:spacing w:after="0"/>
        <w:jc w:val="both"/>
        <w:rPr>
          <w:rFonts w:ascii="Calibri" w:eastAsia="Times New Roman" w:hAnsi="Calibri" w:cs="Times New Roman"/>
        </w:rPr>
      </w:pPr>
    </w:p>
    <w:tbl>
      <w:tblPr>
        <w:tblW w:w="9702" w:type="dxa"/>
        <w:tblLook w:val="04A0" w:firstRow="1" w:lastRow="0" w:firstColumn="1" w:lastColumn="0" w:noHBand="0" w:noVBand="1"/>
      </w:tblPr>
      <w:tblGrid>
        <w:gridCol w:w="440"/>
        <w:gridCol w:w="1270"/>
        <w:gridCol w:w="7992"/>
      </w:tblGrid>
      <w:tr w:rsidR="00763790" w:rsidRPr="00763790" w:rsidTr="00662F10">
        <w:trPr>
          <w:trHeight w:val="51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790" w:rsidRPr="00763790" w:rsidRDefault="00763790" w:rsidP="00763790">
            <w:pPr>
              <w:spacing w:after="0" w:line="240" w:lineRule="auto"/>
              <w:rPr>
                <w:rFonts w:ascii="Arial" w:eastAsia="Times New Roman" w:hAnsi="Arial" w:cs="Arial"/>
                <w:sz w:val="20"/>
                <w:szCs w:val="20"/>
              </w:rPr>
            </w:pPr>
            <w:r w:rsidRPr="00763790">
              <w:rPr>
                <w:rFonts w:ascii="Arial" w:eastAsia="Times New Roman" w:hAnsi="Arial" w:cs="Arial"/>
                <w:sz w:val="20"/>
                <w:szCs w:val="20"/>
              </w:rPr>
              <w:t> </w:t>
            </w:r>
          </w:p>
        </w:tc>
        <w:tc>
          <w:tcPr>
            <w:tcW w:w="1270" w:type="dxa"/>
            <w:tcBorders>
              <w:top w:val="single" w:sz="4" w:space="0" w:color="auto"/>
              <w:left w:val="nil"/>
              <w:bottom w:val="single" w:sz="4" w:space="0" w:color="auto"/>
              <w:right w:val="single" w:sz="4" w:space="0" w:color="auto"/>
            </w:tcBorders>
            <w:shd w:val="clear" w:color="000000" w:fill="C0C0C0"/>
            <w:noWrap/>
            <w:vAlign w:val="center"/>
            <w:hideMark/>
          </w:tcPr>
          <w:p w:rsidR="00763790" w:rsidRPr="00763790" w:rsidRDefault="00763790" w:rsidP="00763790">
            <w:pPr>
              <w:spacing w:after="0" w:line="240" w:lineRule="auto"/>
              <w:rPr>
                <w:rFonts w:ascii="Calibri" w:eastAsia="Times New Roman" w:hAnsi="Calibri" w:cs="Arial"/>
              </w:rPr>
            </w:pPr>
            <w:r w:rsidRPr="00763790">
              <w:rPr>
                <w:rFonts w:ascii="Calibri" w:eastAsia="Times New Roman" w:hAnsi="Calibri" w:cs="Arial"/>
              </w:rPr>
              <w:br/>
              <w:t>Κωδικός</w:t>
            </w:r>
          </w:p>
        </w:tc>
        <w:tc>
          <w:tcPr>
            <w:tcW w:w="7992" w:type="dxa"/>
            <w:tcBorders>
              <w:top w:val="single" w:sz="4" w:space="0" w:color="auto"/>
              <w:left w:val="nil"/>
              <w:bottom w:val="single" w:sz="4" w:space="0" w:color="auto"/>
              <w:right w:val="single" w:sz="4" w:space="0" w:color="auto"/>
            </w:tcBorders>
            <w:shd w:val="clear" w:color="000000" w:fill="C0C0C0"/>
            <w:vAlign w:val="center"/>
            <w:hideMark/>
          </w:tcPr>
          <w:p w:rsidR="00763790" w:rsidRPr="00763790" w:rsidRDefault="00763790" w:rsidP="00763790">
            <w:pPr>
              <w:spacing w:after="0" w:line="240" w:lineRule="auto"/>
              <w:rPr>
                <w:rFonts w:ascii="Calibri" w:eastAsia="Times New Roman" w:hAnsi="Calibri" w:cs="Arial"/>
              </w:rPr>
            </w:pPr>
            <w:r w:rsidRPr="00763790">
              <w:rPr>
                <w:rFonts w:ascii="Calibri" w:eastAsia="Times New Roman" w:hAnsi="Calibri" w:cs="Arial"/>
              </w:rPr>
              <w:br/>
              <w:t>Περιγραφή</w:t>
            </w:r>
          </w:p>
        </w:tc>
      </w:tr>
      <w:tr w:rsidR="00763790" w:rsidRPr="00763790" w:rsidTr="00662F10">
        <w:trPr>
          <w:trHeight w:val="76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63790" w:rsidRPr="00763790" w:rsidRDefault="00763790" w:rsidP="00763790">
            <w:pPr>
              <w:spacing w:after="0" w:line="240" w:lineRule="auto"/>
              <w:rPr>
                <w:rFonts w:cs="Arial"/>
                <w:szCs w:val="16"/>
              </w:rPr>
            </w:pPr>
            <w:r w:rsidRPr="00763790">
              <w:rPr>
                <w:rFonts w:cs="Arial"/>
                <w:szCs w:val="16"/>
              </w:rPr>
              <w:t>1</w:t>
            </w:r>
          </w:p>
        </w:tc>
        <w:tc>
          <w:tcPr>
            <w:tcW w:w="1270" w:type="dxa"/>
            <w:tcBorders>
              <w:top w:val="nil"/>
              <w:left w:val="nil"/>
              <w:bottom w:val="single" w:sz="4" w:space="0" w:color="auto"/>
              <w:right w:val="single" w:sz="4" w:space="0" w:color="auto"/>
            </w:tcBorders>
            <w:shd w:val="clear" w:color="auto" w:fill="auto"/>
            <w:noWrap/>
            <w:vAlign w:val="center"/>
            <w:hideMark/>
          </w:tcPr>
          <w:p w:rsidR="00763790" w:rsidRPr="00763790" w:rsidRDefault="00763790" w:rsidP="00763790">
            <w:pPr>
              <w:spacing w:after="0" w:line="240" w:lineRule="auto"/>
              <w:rPr>
                <w:rFonts w:ascii="Calibri" w:hAnsi="Calibri" w:cs="Arial"/>
              </w:rPr>
            </w:pPr>
            <w:r w:rsidRPr="00763790">
              <w:rPr>
                <w:rFonts w:ascii="Calibri" w:hAnsi="Calibri" w:cs="Arial"/>
              </w:rPr>
              <w:t>19.2_101</w:t>
            </w:r>
          </w:p>
        </w:tc>
        <w:tc>
          <w:tcPr>
            <w:tcW w:w="7992" w:type="dxa"/>
            <w:tcBorders>
              <w:top w:val="nil"/>
              <w:left w:val="nil"/>
              <w:bottom w:val="single" w:sz="4" w:space="0" w:color="auto"/>
              <w:right w:val="single" w:sz="4" w:space="0" w:color="auto"/>
            </w:tcBorders>
            <w:shd w:val="clear" w:color="auto" w:fill="auto"/>
            <w:vAlign w:val="center"/>
            <w:hideMark/>
          </w:tcPr>
          <w:p w:rsidR="00763790" w:rsidRPr="00763790" w:rsidRDefault="00763790" w:rsidP="00763790">
            <w:pPr>
              <w:spacing w:after="0" w:line="240" w:lineRule="auto"/>
              <w:rPr>
                <w:rFonts w:ascii="Calibri" w:hAnsi="Calibri" w:cs="Arial"/>
              </w:rPr>
            </w:pPr>
            <w:r w:rsidRPr="00763790">
              <w:rPr>
                <w:rFonts w:ascii="Calibri" w:hAnsi="Calibri" w:cs="Arial"/>
              </w:rPr>
              <w:t>Απόφαση ορισμού νόμιμου εκπροσώπου, Απόφαση του αρμοδίου οργάνου του φορέα  για υποβολή πρότασης, ΦΕΚ, Πίνακες μετόχων/εταίρων, Καταστατικό ή σχέδιο καταστατικού.</w:t>
            </w:r>
          </w:p>
        </w:tc>
      </w:tr>
      <w:tr w:rsidR="00763790" w:rsidRPr="00763790" w:rsidTr="00662F10">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63790" w:rsidRPr="00763790" w:rsidRDefault="00763790" w:rsidP="00763790">
            <w:pPr>
              <w:spacing w:after="0" w:line="240" w:lineRule="auto"/>
              <w:rPr>
                <w:rFonts w:cs="Arial"/>
                <w:szCs w:val="16"/>
              </w:rPr>
            </w:pPr>
            <w:r w:rsidRPr="00763790">
              <w:rPr>
                <w:rFonts w:cs="Arial"/>
                <w:szCs w:val="16"/>
              </w:rPr>
              <w:t>2</w:t>
            </w:r>
          </w:p>
        </w:tc>
        <w:tc>
          <w:tcPr>
            <w:tcW w:w="1270" w:type="dxa"/>
            <w:tcBorders>
              <w:top w:val="nil"/>
              <w:left w:val="nil"/>
              <w:bottom w:val="single" w:sz="4" w:space="0" w:color="auto"/>
              <w:right w:val="single" w:sz="4" w:space="0" w:color="auto"/>
            </w:tcBorders>
            <w:shd w:val="clear" w:color="auto" w:fill="auto"/>
            <w:noWrap/>
            <w:vAlign w:val="center"/>
            <w:hideMark/>
          </w:tcPr>
          <w:p w:rsidR="00763790" w:rsidRPr="00763790" w:rsidRDefault="00763790" w:rsidP="00763790">
            <w:pPr>
              <w:spacing w:after="0" w:line="240" w:lineRule="auto"/>
              <w:rPr>
                <w:rFonts w:ascii="Calibri" w:hAnsi="Calibri" w:cs="Arial"/>
              </w:rPr>
            </w:pPr>
            <w:r w:rsidRPr="00763790">
              <w:rPr>
                <w:rFonts w:ascii="Calibri" w:hAnsi="Calibri" w:cs="Arial"/>
              </w:rPr>
              <w:t>19.2_102</w:t>
            </w:r>
          </w:p>
        </w:tc>
        <w:tc>
          <w:tcPr>
            <w:tcW w:w="7992" w:type="dxa"/>
            <w:tcBorders>
              <w:top w:val="nil"/>
              <w:left w:val="nil"/>
              <w:bottom w:val="single" w:sz="4" w:space="0" w:color="auto"/>
              <w:right w:val="single" w:sz="4" w:space="0" w:color="auto"/>
            </w:tcBorders>
            <w:shd w:val="clear" w:color="auto" w:fill="auto"/>
            <w:vAlign w:val="center"/>
            <w:hideMark/>
          </w:tcPr>
          <w:p w:rsidR="00763790" w:rsidRPr="00763790" w:rsidRDefault="00763790" w:rsidP="00763790">
            <w:pPr>
              <w:spacing w:after="0" w:line="240" w:lineRule="auto"/>
              <w:rPr>
                <w:rFonts w:ascii="Calibri" w:hAnsi="Calibri" w:cs="Arial"/>
              </w:rPr>
            </w:pPr>
            <w:r w:rsidRPr="00763790">
              <w:rPr>
                <w:rFonts w:ascii="Calibri" w:hAnsi="Calibri" w:cs="Arial"/>
              </w:rPr>
              <w:t>Μελέτη Βιωσιμότητας</w:t>
            </w:r>
          </w:p>
        </w:tc>
      </w:tr>
      <w:tr w:rsidR="00763790" w:rsidRPr="00763790" w:rsidTr="00662F10">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63790" w:rsidRPr="00763790" w:rsidRDefault="00763790" w:rsidP="00763790">
            <w:pPr>
              <w:spacing w:after="0" w:line="240" w:lineRule="auto"/>
              <w:rPr>
                <w:rFonts w:cs="Arial"/>
                <w:szCs w:val="16"/>
              </w:rPr>
            </w:pPr>
            <w:r w:rsidRPr="00763790">
              <w:rPr>
                <w:rFonts w:cs="Arial"/>
                <w:szCs w:val="16"/>
              </w:rPr>
              <w:t>3</w:t>
            </w:r>
          </w:p>
        </w:tc>
        <w:tc>
          <w:tcPr>
            <w:tcW w:w="1270" w:type="dxa"/>
            <w:tcBorders>
              <w:top w:val="nil"/>
              <w:left w:val="nil"/>
              <w:bottom w:val="single" w:sz="4" w:space="0" w:color="auto"/>
              <w:right w:val="single" w:sz="4" w:space="0" w:color="auto"/>
            </w:tcBorders>
            <w:shd w:val="clear" w:color="auto" w:fill="auto"/>
            <w:noWrap/>
            <w:vAlign w:val="center"/>
            <w:hideMark/>
          </w:tcPr>
          <w:p w:rsidR="00763790" w:rsidRPr="00763790" w:rsidRDefault="00763790" w:rsidP="00763790">
            <w:pPr>
              <w:spacing w:after="0" w:line="240" w:lineRule="auto"/>
              <w:rPr>
                <w:rFonts w:ascii="Calibri" w:hAnsi="Calibri" w:cs="Arial"/>
              </w:rPr>
            </w:pPr>
            <w:r w:rsidRPr="00763790">
              <w:rPr>
                <w:rFonts w:ascii="Calibri" w:hAnsi="Calibri" w:cs="Arial"/>
              </w:rPr>
              <w:t>19.2_103</w:t>
            </w:r>
          </w:p>
        </w:tc>
        <w:tc>
          <w:tcPr>
            <w:tcW w:w="7992" w:type="dxa"/>
            <w:tcBorders>
              <w:top w:val="nil"/>
              <w:left w:val="nil"/>
              <w:bottom w:val="single" w:sz="4" w:space="0" w:color="auto"/>
              <w:right w:val="single" w:sz="4" w:space="0" w:color="auto"/>
            </w:tcBorders>
            <w:shd w:val="clear" w:color="auto" w:fill="auto"/>
            <w:vAlign w:val="center"/>
            <w:hideMark/>
          </w:tcPr>
          <w:p w:rsidR="00763790" w:rsidRPr="00763790" w:rsidRDefault="00763790" w:rsidP="00763790">
            <w:pPr>
              <w:spacing w:after="0" w:line="240" w:lineRule="auto"/>
              <w:rPr>
                <w:rFonts w:ascii="Calibri" w:hAnsi="Calibri" w:cs="Arial"/>
              </w:rPr>
            </w:pPr>
            <w:r w:rsidRPr="00763790">
              <w:rPr>
                <w:rFonts w:ascii="Calibri" w:hAnsi="Calibri" w:cs="Arial"/>
              </w:rPr>
              <w:t>Αποδεικτικά κατοχής/χρήσης ακινήτου</w:t>
            </w:r>
          </w:p>
        </w:tc>
      </w:tr>
      <w:tr w:rsidR="00763790" w:rsidRPr="00763790" w:rsidTr="00662F10">
        <w:trPr>
          <w:trHeight w:val="51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63790" w:rsidRPr="00763790" w:rsidRDefault="00763790" w:rsidP="00763790">
            <w:pPr>
              <w:spacing w:after="0" w:line="240" w:lineRule="auto"/>
              <w:rPr>
                <w:rFonts w:cs="Arial"/>
                <w:szCs w:val="16"/>
              </w:rPr>
            </w:pPr>
            <w:r w:rsidRPr="00763790">
              <w:rPr>
                <w:rFonts w:cs="Arial"/>
                <w:szCs w:val="16"/>
              </w:rPr>
              <w:t>4</w:t>
            </w:r>
          </w:p>
        </w:tc>
        <w:tc>
          <w:tcPr>
            <w:tcW w:w="1270" w:type="dxa"/>
            <w:tcBorders>
              <w:top w:val="nil"/>
              <w:left w:val="nil"/>
              <w:bottom w:val="single" w:sz="4" w:space="0" w:color="auto"/>
              <w:right w:val="single" w:sz="4" w:space="0" w:color="auto"/>
            </w:tcBorders>
            <w:shd w:val="clear" w:color="auto" w:fill="auto"/>
            <w:noWrap/>
            <w:vAlign w:val="center"/>
            <w:hideMark/>
          </w:tcPr>
          <w:p w:rsidR="00763790" w:rsidRPr="00763790" w:rsidRDefault="00763790" w:rsidP="00763790">
            <w:pPr>
              <w:spacing w:after="0" w:line="240" w:lineRule="auto"/>
              <w:rPr>
                <w:rFonts w:ascii="Calibri" w:hAnsi="Calibri" w:cs="Arial"/>
              </w:rPr>
            </w:pPr>
            <w:r w:rsidRPr="00763790">
              <w:rPr>
                <w:rFonts w:ascii="Calibri" w:hAnsi="Calibri" w:cs="Arial"/>
              </w:rPr>
              <w:t>19.2_104</w:t>
            </w:r>
          </w:p>
        </w:tc>
        <w:tc>
          <w:tcPr>
            <w:tcW w:w="7992" w:type="dxa"/>
            <w:tcBorders>
              <w:top w:val="nil"/>
              <w:left w:val="nil"/>
              <w:bottom w:val="single" w:sz="4" w:space="0" w:color="auto"/>
              <w:right w:val="single" w:sz="4" w:space="0" w:color="auto"/>
            </w:tcBorders>
            <w:shd w:val="clear" w:color="auto" w:fill="auto"/>
            <w:vAlign w:val="center"/>
            <w:hideMark/>
          </w:tcPr>
          <w:p w:rsidR="00763790" w:rsidRPr="00763790" w:rsidRDefault="00763790" w:rsidP="00763790">
            <w:pPr>
              <w:spacing w:after="0" w:line="240" w:lineRule="auto"/>
              <w:rPr>
                <w:rFonts w:ascii="Calibri" w:hAnsi="Calibri" w:cs="Arial"/>
              </w:rPr>
            </w:pPr>
            <w:r w:rsidRPr="00763790">
              <w:rPr>
                <w:rFonts w:ascii="Calibri" w:hAnsi="Calibri" w:cs="Arial"/>
              </w:rPr>
              <w:t>Τοπογραφικό διάγραμμα, Αρχιτεκτονικά σχέδια, Φωτογραφική Τεκμηρίωση, ΦΕΚ Παραδοσιακού οικισμού, Τοπικά Σύμφωνα.</w:t>
            </w:r>
          </w:p>
        </w:tc>
      </w:tr>
      <w:tr w:rsidR="00763790" w:rsidRPr="00763790" w:rsidTr="00662F10">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63790" w:rsidRPr="00763790" w:rsidRDefault="00763790" w:rsidP="00763790">
            <w:pPr>
              <w:spacing w:after="0" w:line="240" w:lineRule="auto"/>
              <w:rPr>
                <w:rFonts w:cs="Arial"/>
                <w:szCs w:val="16"/>
              </w:rPr>
            </w:pPr>
            <w:r w:rsidRPr="00763790">
              <w:rPr>
                <w:rFonts w:cs="Arial"/>
                <w:szCs w:val="16"/>
              </w:rPr>
              <w:t>5</w:t>
            </w:r>
          </w:p>
        </w:tc>
        <w:tc>
          <w:tcPr>
            <w:tcW w:w="1270" w:type="dxa"/>
            <w:tcBorders>
              <w:top w:val="nil"/>
              <w:left w:val="nil"/>
              <w:bottom w:val="single" w:sz="4" w:space="0" w:color="auto"/>
              <w:right w:val="single" w:sz="4" w:space="0" w:color="auto"/>
            </w:tcBorders>
            <w:shd w:val="clear" w:color="auto" w:fill="auto"/>
            <w:noWrap/>
            <w:vAlign w:val="center"/>
            <w:hideMark/>
          </w:tcPr>
          <w:p w:rsidR="00763790" w:rsidRPr="00763790" w:rsidRDefault="00763790" w:rsidP="00763790">
            <w:pPr>
              <w:spacing w:after="0" w:line="240" w:lineRule="auto"/>
              <w:rPr>
                <w:rFonts w:ascii="Calibri" w:hAnsi="Calibri" w:cs="Arial"/>
              </w:rPr>
            </w:pPr>
            <w:r w:rsidRPr="00763790">
              <w:rPr>
                <w:rFonts w:ascii="Calibri" w:hAnsi="Calibri" w:cs="Arial"/>
              </w:rPr>
              <w:t>19.2_105</w:t>
            </w:r>
          </w:p>
        </w:tc>
        <w:tc>
          <w:tcPr>
            <w:tcW w:w="7992" w:type="dxa"/>
            <w:tcBorders>
              <w:top w:val="nil"/>
              <w:left w:val="nil"/>
              <w:bottom w:val="single" w:sz="4" w:space="0" w:color="auto"/>
              <w:right w:val="single" w:sz="4" w:space="0" w:color="auto"/>
            </w:tcBorders>
            <w:shd w:val="clear" w:color="auto" w:fill="auto"/>
            <w:vAlign w:val="center"/>
            <w:hideMark/>
          </w:tcPr>
          <w:p w:rsidR="00763790" w:rsidRPr="00763790" w:rsidRDefault="00763790" w:rsidP="00763790">
            <w:pPr>
              <w:spacing w:after="0" w:line="240" w:lineRule="auto"/>
              <w:rPr>
                <w:rFonts w:ascii="Calibri" w:hAnsi="Calibri" w:cs="Arial"/>
              </w:rPr>
            </w:pPr>
            <w:r w:rsidRPr="00763790">
              <w:rPr>
                <w:rFonts w:ascii="Calibri" w:hAnsi="Calibri" w:cs="Arial"/>
              </w:rPr>
              <w:t>Υπεύθυνες Δηλώσεις, Άλλες Τυποποιημένες Δηλώσεις.</w:t>
            </w:r>
          </w:p>
        </w:tc>
      </w:tr>
      <w:tr w:rsidR="00763790" w:rsidRPr="00763790" w:rsidTr="00662F10">
        <w:trPr>
          <w:trHeight w:val="51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63790" w:rsidRPr="00763790" w:rsidRDefault="00763790" w:rsidP="00763790">
            <w:pPr>
              <w:spacing w:after="0" w:line="240" w:lineRule="auto"/>
              <w:rPr>
                <w:rFonts w:cs="Arial"/>
                <w:szCs w:val="16"/>
              </w:rPr>
            </w:pPr>
            <w:r w:rsidRPr="00763790">
              <w:rPr>
                <w:rFonts w:cs="Arial"/>
                <w:szCs w:val="16"/>
              </w:rPr>
              <w:t>6</w:t>
            </w:r>
          </w:p>
        </w:tc>
        <w:tc>
          <w:tcPr>
            <w:tcW w:w="1270" w:type="dxa"/>
            <w:tcBorders>
              <w:top w:val="nil"/>
              <w:left w:val="nil"/>
              <w:bottom w:val="single" w:sz="4" w:space="0" w:color="auto"/>
              <w:right w:val="single" w:sz="4" w:space="0" w:color="auto"/>
            </w:tcBorders>
            <w:shd w:val="clear" w:color="auto" w:fill="auto"/>
            <w:noWrap/>
            <w:vAlign w:val="center"/>
            <w:hideMark/>
          </w:tcPr>
          <w:p w:rsidR="00763790" w:rsidRPr="00763790" w:rsidRDefault="00763790" w:rsidP="00763790">
            <w:pPr>
              <w:spacing w:after="0" w:line="240" w:lineRule="auto"/>
              <w:rPr>
                <w:rFonts w:ascii="Calibri" w:hAnsi="Calibri" w:cs="Arial"/>
              </w:rPr>
            </w:pPr>
            <w:r w:rsidRPr="00763790">
              <w:rPr>
                <w:rFonts w:ascii="Calibri" w:hAnsi="Calibri" w:cs="Arial"/>
              </w:rPr>
              <w:t>19.2_106</w:t>
            </w:r>
          </w:p>
        </w:tc>
        <w:tc>
          <w:tcPr>
            <w:tcW w:w="7992" w:type="dxa"/>
            <w:tcBorders>
              <w:top w:val="nil"/>
              <w:left w:val="nil"/>
              <w:bottom w:val="single" w:sz="4" w:space="0" w:color="auto"/>
              <w:right w:val="single" w:sz="4" w:space="0" w:color="auto"/>
            </w:tcBorders>
            <w:shd w:val="clear" w:color="auto" w:fill="auto"/>
            <w:vAlign w:val="center"/>
            <w:hideMark/>
          </w:tcPr>
          <w:p w:rsidR="00763790" w:rsidRPr="00763790" w:rsidRDefault="00763790" w:rsidP="00763790">
            <w:pPr>
              <w:spacing w:after="0" w:line="240" w:lineRule="auto"/>
              <w:rPr>
                <w:rFonts w:ascii="Calibri" w:hAnsi="Calibri" w:cs="Arial"/>
              </w:rPr>
            </w:pPr>
            <w:r w:rsidRPr="00763790">
              <w:rPr>
                <w:rFonts w:ascii="Calibri" w:hAnsi="Calibri" w:cs="Arial"/>
              </w:rPr>
              <w:t>Ε1, Ε9, Ε3, E5, E7, Εκκαθαριστικά Δ.Ο.Υ., Έναρξη ΔΟΥ / ΚΑΔ, Ισολογισμοί, Βιβλία Β και Γ κατηγορίας, Αναλυτικές Καταστάσεις ΙΚΑ, Μητρώο αγροτών (για αγρότες)</w:t>
            </w:r>
          </w:p>
        </w:tc>
      </w:tr>
      <w:tr w:rsidR="00763790" w:rsidRPr="00763790" w:rsidTr="00662F10">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63790" w:rsidRPr="00763790" w:rsidRDefault="00763790" w:rsidP="00763790">
            <w:pPr>
              <w:spacing w:after="0" w:line="240" w:lineRule="auto"/>
              <w:rPr>
                <w:rFonts w:cs="Arial"/>
                <w:szCs w:val="16"/>
              </w:rPr>
            </w:pPr>
            <w:r w:rsidRPr="00763790">
              <w:rPr>
                <w:rFonts w:cs="Arial"/>
                <w:szCs w:val="16"/>
              </w:rPr>
              <w:t>7</w:t>
            </w:r>
          </w:p>
        </w:tc>
        <w:tc>
          <w:tcPr>
            <w:tcW w:w="1270" w:type="dxa"/>
            <w:tcBorders>
              <w:top w:val="nil"/>
              <w:left w:val="nil"/>
              <w:bottom w:val="single" w:sz="4" w:space="0" w:color="auto"/>
              <w:right w:val="single" w:sz="4" w:space="0" w:color="auto"/>
            </w:tcBorders>
            <w:shd w:val="clear" w:color="auto" w:fill="auto"/>
            <w:noWrap/>
            <w:vAlign w:val="center"/>
            <w:hideMark/>
          </w:tcPr>
          <w:p w:rsidR="00763790" w:rsidRPr="00763790" w:rsidRDefault="00763790" w:rsidP="00763790">
            <w:pPr>
              <w:spacing w:after="0" w:line="240" w:lineRule="auto"/>
              <w:rPr>
                <w:rFonts w:ascii="Calibri" w:hAnsi="Calibri" w:cs="Arial"/>
              </w:rPr>
            </w:pPr>
            <w:r w:rsidRPr="00763790">
              <w:rPr>
                <w:rFonts w:ascii="Calibri" w:hAnsi="Calibri" w:cs="Arial"/>
              </w:rPr>
              <w:t>19.2_107</w:t>
            </w:r>
          </w:p>
        </w:tc>
        <w:tc>
          <w:tcPr>
            <w:tcW w:w="7992" w:type="dxa"/>
            <w:tcBorders>
              <w:top w:val="nil"/>
              <w:left w:val="nil"/>
              <w:bottom w:val="single" w:sz="4" w:space="0" w:color="auto"/>
              <w:right w:val="single" w:sz="4" w:space="0" w:color="auto"/>
            </w:tcBorders>
            <w:shd w:val="clear" w:color="auto" w:fill="auto"/>
            <w:vAlign w:val="center"/>
            <w:hideMark/>
          </w:tcPr>
          <w:p w:rsidR="00763790" w:rsidRPr="00763790" w:rsidRDefault="00763790" w:rsidP="00763790">
            <w:pPr>
              <w:spacing w:after="0" w:line="240" w:lineRule="auto"/>
              <w:rPr>
                <w:rFonts w:ascii="Calibri" w:hAnsi="Calibri" w:cs="Arial"/>
              </w:rPr>
            </w:pPr>
            <w:r w:rsidRPr="00763790">
              <w:rPr>
                <w:rFonts w:ascii="Calibri" w:hAnsi="Calibri" w:cs="Arial"/>
              </w:rPr>
              <w:t>Άδεια Υπηρεσιακού Συμβουλίου ή άλλου Αρμόδιου Οργάνου / καταστατικό ΔΕΚΟ.</w:t>
            </w:r>
          </w:p>
        </w:tc>
      </w:tr>
      <w:tr w:rsidR="00763790" w:rsidRPr="00763790" w:rsidTr="00662F10">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63790" w:rsidRPr="00763790" w:rsidRDefault="00763790" w:rsidP="00763790">
            <w:pPr>
              <w:spacing w:after="0" w:line="240" w:lineRule="auto"/>
              <w:rPr>
                <w:rFonts w:cs="Arial"/>
                <w:szCs w:val="16"/>
              </w:rPr>
            </w:pPr>
            <w:r w:rsidRPr="00763790">
              <w:rPr>
                <w:rFonts w:cs="Arial"/>
                <w:szCs w:val="16"/>
              </w:rPr>
              <w:t>8</w:t>
            </w:r>
          </w:p>
        </w:tc>
        <w:tc>
          <w:tcPr>
            <w:tcW w:w="1270" w:type="dxa"/>
            <w:tcBorders>
              <w:top w:val="nil"/>
              <w:left w:val="nil"/>
              <w:bottom w:val="single" w:sz="4" w:space="0" w:color="auto"/>
              <w:right w:val="single" w:sz="4" w:space="0" w:color="auto"/>
            </w:tcBorders>
            <w:shd w:val="clear" w:color="auto" w:fill="auto"/>
            <w:noWrap/>
            <w:vAlign w:val="center"/>
            <w:hideMark/>
          </w:tcPr>
          <w:p w:rsidR="00763790" w:rsidRPr="00763790" w:rsidRDefault="00763790" w:rsidP="00763790">
            <w:pPr>
              <w:spacing w:after="0" w:line="240" w:lineRule="auto"/>
              <w:rPr>
                <w:rFonts w:ascii="Calibri" w:hAnsi="Calibri" w:cs="Arial"/>
              </w:rPr>
            </w:pPr>
            <w:r w:rsidRPr="00763790">
              <w:rPr>
                <w:rFonts w:ascii="Calibri" w:hAnsi="Calibri" w:cs="Arial"/>
              </w:rPr>
              <w:t>19.2_108</w:t>
            </w:r>
          </w:p>
        </w:tc>
        <w:tc>
          <w:tcPr>
            <w:tcW w:w="7992" w:type="dxa"/>
            <w:tcBorders>
              <w:top w:val="nil"/>
              <w:left w:val="nil"/>
              <w:bottom w:val="single" w:sz="4" w:space="0" w:color="auto"/>
              <w:right w:val="single" w:sz="4" w:space="0" w:color="auto"/>
            </w:tcBorders>
            <w:shd w:val="clear" w:color="auto" w:fill="auto"/>
            <w:vAlign w:val="center"/>
            <w:hideMark/>
          </w:tcPr>
          <w:p w:rsidR="00763790" w:rsidRPr="00763790" w:rsidRDefault="00763790" w:rsidP="00763790">
            <w:pPr>
              <w:spacing w:after="0" w:line="240" w:lineRule="auto"/>
              <w:rPr>
                <w:rFonts w:ascii="Calibri" w:hAnsi="Calibri" w:cs="Arial"/>
              </w:rPr>
            </w:pPr>
            <w:r w:rsidRPr="00763790">
              <w:rPr>
                <w:rFonts w:ascii="Calibri" w:hAnsi="Calibri" w:cs="Arial"/>
              </w:rPr>
              <w:t>Αντίγραφο ταυτότητας ή διαβατηρίου</w:t>
            </w:r>
          </w:p>
        </w:tc>
      </w:tr>
      <w:tr w:rsidR="00763790" w:rsidRPr="00763790" w:rsidTr="00662F10">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63790" w:rsidRPr="00763790" w:rsidRDefault="00763790" w:rsidP="00763790">
            <w:pPr>
              <w:spacing w:after="0" w:line="240" w:lineRule="auto"/>
              <w:rPr>
                <w:rFonts w:cs="Arial"/>
                <w:szCs w:val="16"/>
              </w:rPr>
            </w:pPr>
            <w:r w:rsidRPr="00763790">
              <w:rPr>
                <w:rFonts w:cs="Arial"/>
                <w:szCs w:val="16"/>
              </w:rPr>
              <w:t>9</w:t>
            </w:r>
          </w:p>
        </w:tc>
        <w:tc>
          <w:tcPr>
            <w:tcW w:w="1270" w:type="dxa"/>
            <w:tcBorders>
              <w:top w:val="nil"/>
              <w:left w:val="nil"/>
              <w:bottom w:val="single" w:sz="4" w:space="0" w:color="auto"/>
              <w:right w:val="single" w:sz="4" w:space="0" w:color="auto"/>
            </w:tcBorders>
            <w:shd w:val="clear" w:color="auto" w:fill="auto"/>
            <w:noWrap/>
            <w:vAlign w:val="center"/>
            <w:hideMark/>
          </w:tcPr>
          <w:p w:rsidR="00763790" w:rsidRPr="00763790" w:rsidRDefault="00763790" w:rsidP="00763790">
            <w:pPr>
              <w:spacing w:after="0" w:line="240" w:lineRule="auto"/>
              <w:rPr>
                <w:rFonts w:ascii="Calibri" w:hAnsi="Calibri" w:cs="Arial"/>
              </w:rPr>
            </w:pPr>
            <w:r w:rsidRPr="00763790">
              <w:rPr>
                <w:rFonts w:ascii="Calibri" w:hAnsi="Calibri" w:cs="Arial"/>
              </w:rPr>
              <w:t>19.2_109</w:t>
            </w:r>
          </w:p>
        </w:tc>
        <w:tc>
          <w:tcPr>
            <w:tcW w:w="7992" w:type="dxa"/>
            <w:tcBorders>
              <w:top w:val="nil"/>
              <w:left w:val="nil"/>
              <w:bottom w:val="single" w:sz="4" w:space="0" w:color="auto"/>
              <w:right w:val="single" w:sz="4" w:space="0" w:color="auto"/>
            </w:tcBorders>
            <w:shd w:val="clear" w:color="auto" w:fill="auto"/>
            <w:vAlign w:val="center"/>
            <w:hideMark/>
          </w:tcPr>
          <w:p w:rsidR="00763790" w:rsidRPr="00763790" w:rsidRDefault="00763790" w:rsidP="00763790">
            <w:pPr>
              <w:spacing w:after="0" w:line="240" w:lineRule="auto"/>
              <w:rPr>
                <w:rFonts w:ascii="Calibri" w:hAnsi="Calibri" w:cs="Arial"/>
              </w:rPr>
            </w:pPr>
            <w:r w:rsidRPr="00763790">
              <w:rPr>
                <w:rFonts w:ascii="Calibri" w:hAnsi="Calibri" w:cs="Arial"/>
              </w:rPr>
              <w:t>Βεβαίωση για ΑΜΕΑ από  Αρμόδιο Φορέα, Βεβαίωση ΟΑΕΔ.</w:t>
            </w:r>
          </w:p>
        </w:tc>
      </w:tr>
      <w:tr w:rsidR="00763790" w:rsidRPr="00763790" w:rsidTr="00662F10">
        <w:trPr>
          <w:trHeight w:val="51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63790" w:rsidRPr="00763790" w:rsidRDefault="00763790" w:rsidP="00763790">
            <w:pPr>
              <w:spacing w:after="0" w:line="240" w:lineRule="auto"/>
              <w:rPr>
                <w:rFonts w:cs="Arial"/>
                <w:szCs w:val="16"/>
              </w:rPr>
            </w:pPr>
            <w:r w:rsidRPr="00763790">
              <w:rPr>
                <w:rFonts w:cs="Arial"/>
                <w:szCs w:val="16"/>
              </w:rPr>
              <w:t>10</w:t>
            </w:r>
          </w:p>
        </w:tc>
        <w:tc>
          <w:tcPr>
            <w:tcW w:w="1270" w:type="dxa"/>
            <w:tcBorders>
              <w:top w:val="nil"/>
              <w:left w:val="nil"/>
              <w:bottom w:val="single" w:sz="4" w:space="0" w:color="auto"/>
              <w:right w:val="single" w:sz="4" w:space="0" w:color="auto"/>
            </w:tcBorders>
            <w:shd w:val="clear" w:color="auto" w:fill="auto"/>
            <w:noWrap/>
            <w:vAlign w:val="center"/>
            <w:hideMark/>
          </w:tcPr>
          <w:p w:rsidR="00763790" w:rsidRPr="00763790" w:rsidRDefault="00763790" w:rsidP="00763790">
            <w:pPr>
              <w:spacing w:after="0" w:line="240" w:lineRule="auto"/>
              <w:rPr>
                <w:rFonts w:ascii="Calibri" w:hAnsi="Calibri" w:cs="Arial"/>
              </w:rPr>
            </w:pPr>
            <w:r w:rsidRPr="00763790">
              <w:rPr>
                <w:rFonts w:ascii="Calibri" w:hAnsi="Calibri" w:cs="Arial"/>
              </w:rPr>
              <w:t>19.2_110</w:t>
            </w:r>
          </w:p>
        </w:tc>
        <w:tc>
          <w:tcPr>
            <w:tcW w:w="7992" w:type="dxa"/>
            <w:tcBorders>
              <w:top w:val="nil"/>
              <w:left w:val="nil"/>
              <w:bottom w:val="single" w:sz="4" w:space="0" w:color="auto"/>
              <w:right w:val="single" w:sz="4" w:space="0" w:color="auto"/>
            </w:tcBorders>
            <w:shd w:val="clear" w:color="auto" w:fill="auto"/>
            <w:vAlign w:val="center"/>
            <w:hideMark/>
          </w:tcPr>
          <w:p w:rsidR="00763790" w:rsidRPr="00763790" w:rsidRDefault="00763790" w:rsidP="00763790">
            <w:pPr>
              <w:spacing w:after="0" w:line="240" w:lineRule="auto"/>
              <w:rPr>
                <w:rFonts w:ascii="Calibri" w:hAnsi="Calibri" w:cs="Arial"/>
              </w:rPr>
            </w:pPr>
            <w:r w:rsidRPr="00763790">
              <w:rPr>
                <w:rFonts w:ascii="Calibri" w:hAnsi="Calibri" w:cs="Arial"/>
              </w:rPr>
              <w:t>Πτυχίο / Βεβαίωση Σπουδών / Βεβαίωση Επαγγελματικής Κατάρτισης, Βιογραφικά Σημειώματα</w:t>
            </w:r>
          </w:p>
        </w:tc>
      </w:tr>
      <w:tr w:rsidR="00763790" w:rsidRPr="00763790" w:rsidTr="00662F10">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63790" w:rsidRPr="00763790" w:rsidRDefault="00763790" w:rsidP="00763790">
            <w:pPr>
              <w:spacing w:after="0" w:line="240" w:lineRule="auto"/>
              <w:rPr>
                <w:rFonts w:cs="Arial"/>
                <w:szCs w:val="16"/>
              </w:rPr>
            </w:pPr>
            <w:r w:rsidRPr="00763790">
              <w:rPr>
                <w:rFonts w:cs="Arial"/>
                <w:szCs w:val="16"/>
              </w:rPr>
              <w:t>11</w:t>
            </w:r>
          </w:p>
        </w:tc>
        <w:tc>
          <w:tcPr>
            <w:tcW w:w="1270" w:type="dxa"/>
            <w:tcBorders>
              <w:top w:val="nil"/>
              <w:left w:val="nil"/>
              <w:bottom w:val="single" w:sz="4" w:space="0" w:color="auto"/>
              <w:right w:val="single" w:sz="4" w:space="0" w:color="auto"/>
            </w:tcBorders>
            <w:shd w:val="clear" w:color="auto" w:fill="auto"/>
            <w:noWrap/>
            <w:vAlign w:val="center"/>
            <w:hideMark/>
          </w:tcPr>
          <w:p w:rsidR="00763790" w:rsidRPr="00763790" w:rsidRDefault="00763790" w:rsidP="00763790">
            <w:pPr>
              <w:spacing w:after="0" w:line="240" w:lineRule="auto"/>
              <w:rPr>
                <w:rFonts w:ascii="Calibri" w:hAnsi="Calibri" w:cs="Arial"/>
              </w:rPr>
            </w:pPr>
            <w:r w:rsidRPr="00763790">
              <w:rPr>
                <w:rFonts w:ascii="Calibri" w:hAnsi="Calibri" w:cs="Arial"/>
              </w:rPr>
              <w:t>19.2_111</w:t>
            </w:r>
          </w:p>
        </w:tc>
        <w:tc>
          <w:tcPr>
            <w:tcW w:w="7992" w:type="dxa"/>
            <w:tcBorders>
              <w:top w:val="nil"/>
              <w:left w:val="nil"/>
              <w:bottom w:val="single" w:sz="4" w:space="0" w:color="auto"/>
              <w:right w:val="single" w:sz="4" w:space="0" w:color="auto"/>
            </w:tcBorders>
            <w:shd w:val="clear" w:color="auto" w:fill="auto"/>
            <w:vAlign w:val="center"/>
            <w:hideMark/>
          </w:tcPr>
          <w:p w:rsidR="00763790" w:rsidRPr="00763790" w:rsidRDefault="00763790" w:rsidP="00763790">
            <w:pPr>
              <w:spacing w:after="0" w:line="240" w:lineRule="auto"/>
              <w:rPr>
                <w:rFonts w:ascii="Calibri" w:hAnsi="Calibri" w:cs="Arial"/>
              </w:rPr>
            </w:pPr>
            <w:r w:rsidRPr="00763790">
              <w:rPr>
                <w:rFonts w:ascii="Calibri" w:hAnsi="Calibri" w:cs="Arial"/>
              </w:rPr>
              <w:t>Βεβαίωση εργοδότη / φορέα, Συμβάσεις απασχόλησης, Βεβαίωση από Τοπικά Δίκτυα.</w:t>
            </w:r>
          </w:p>
        </w:tc>
      </w:tr>
      <w:tr w:rsidR="00763790" w:rsidRPr="00763790" w:rsidTr="00662F10">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63790" w:rsidRPr="00763790" w:rsidRDefault="00763790" w:rsidP="00763790">
            <w:pPr>
              <w:spacing w:after="0" w:line="240" w:lineRule="auto"/>
              <w:rPr>
                <w:rFonts w:cs="Arial"/>
                <w:szCs w:val="16"/>
              </w:rPr>
            </w:pPr>
            <w:r w:rsidRPr="00763790">
              <w:rPr>
                <w:rFonts w:cs="Arial"/>
                <w:szCs w:val="16"/>
              </w:rPr>
              <w:t>12</w:t>
            </w:r>
          </w:p>
        </w:tc>
        <w:tc>
          <w:tcPr>
            <w:tcW w:w="1270" w:type="dxa"/>
            <w:tcBorders>
              <w:top w:val="nil"/>
              <w:left w:val="nil"/>
              <w:bottom w:val="single" w:sz="4" w:space="0" w:color="auto"/>
              <w:right w:val="single" w:sz="4" w:space="0" w:color="auto"/>
            </w:tcBorders>
            <w:shd w:val="clear" w:color="auto" w:fill="auto"/>
            <w:noWrap/>
            <w:vAlign w:val="center"/>
            <w:hideMark/>
          </w:tcPr>
          <w:p w:rsidR="00763790" w:rsidRPr="00763790" w:rsidRDefault="00763790" w:rsidP="00763790">
            <w:pPr>
              <w:spacing w:after="0" w:line="240" w:lineRule="auto"/>
              <w:rPr>
                <w:rFonts w:ascii="Calibri" w:hAnsi="Calibri" w:cs="Arial"/>
              </w:rPr>
            </w:pPr>
            <w:r w:rsidRPr="00763790">
              <w:rPr>
                <w:rFonts w:ascii="Calibri" w:hAnsi="Calibri" w:cs="Arial"/>
              </w:rPr>
              <w:t>19.2_112</w:t>
            </w:r>
          </w:p>
        </w:tc>
        <w:tc>
          <w:tcPr>
            <w:tcW w:w="7992" w:type="dxa"/>
            <w:tcBorders>
              <w:top w:val="nil"/>
              <w:left w:val="nil"/>
              <w:bottom w:val="single" w:sz="4" w:space="0" w:color="auto"/>
              <w:right w:val="single" w:sz="4" w:space="0" w:color="auto"/>
            </w:tcBorders>
            <w:shd w:val="clear" w:color="auto" w:fill="auto"/>
            <w:vAlign w:val="center"/>
            <w:hideMark/>
          </w:tcPr>
          <w:p w:rsidR="00763790" w:rsidRPr="00763790" w:rsidRDefault="00763790" w:rsidP="00763790">
            <w:pPr>
              <w:spacing w:after="0" w:line="240" w:lineRule="auto"/>
              <w:rPr>
                <w:rFonts w:ascii="Calibri" w:hAnsi="Calibri" w:cs="Arial"/>
              </w:rPr>
            </w:pPr>
            <w:r w:rsidRPr="00763790">
              <w:rPr>
                <w:rFonts w:ascii="Calibri" w:hAnsi="Calibri" w:cs="Arial"/>
              </w:rPr>
              <w:t>Δικαιολογητικά Κάλυψης Ιδιωτικής Συμμετοχής</w:t>
            </w:r>
          </w:p>
        </w:tc>
      </w:tr>
      <w:tr w:rsidR="00763790" w:rsidRPr="00763790" w:rsidTr="00662F10">
        <w:trPr>
          <w:trHeight w:val="51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63790" w:rsidRPr="00763790" w:rsidRDefault="00763790" w:rsidP="00763790">
            <w:pPr>
              <w:spacing w:after="0" w:line="240" w:lineRule="auto"/>
              <w:rPr>
                <w:rFonts w:cs="Arial"/>
                <w:szCs w:val="16"/>
              </w:rPr>
            </w:pPr>
            <w:r w:rsidRPr="00763790">
              <w:rPr>
                <w:rFonts w:cs="Arial"/>
                <w:szCs w:val="16"/>
              </w:rPr>
              <w:t>13</w:t>
            </w:r>
          </w:p>
        </w:tc>
        <w:tc>
          <w:tcPr>
            <w:tcW w:w="1270" w:type="dxa"/>
            <w:tcBorders>
              <w:top w:val="nil"/>
              <w:left w:val="nil"/>
              <w:bottom w:val="single" w:sz="4" w:space="0" w:color="auto"/>
              <w:right w:val="single" w:sz="4" w:space="0" w:color="auto"/>
            </w:tcBorders>
            <w:shd w:val="clear" w:color="auto" w:fill="auto"/>
            <w:noWrap/>
            <w:vAlign w:val="center"/>
            <w:hideMark/>
          </w:tcPr>
          <w:p w:rsidR="00763790" w:rsidRPr="00763790" w:rsidRDefault="00763790" w:rsidP="00763790">
            <w:pPr>
              <w:spacing w:after="0" w:line="240" w:lineRule="auto"/>
              <w:rPr>
                <w:rFonts w:ascii="Calibri" w:hAnsi="Calibri" w:cs="Arial"/>
              </w:rPr>
            </w:pPr>
            <w:r w:rsidRPr="00763790">
              <w:rPr>
                <w:rFonts w:ascii="Calibri" w:hAnsi="Calibri" w:cs="Arial"/>
              </w:rPr>
              <w:t>19.2_113</w:t>
            </w:r>
          </w:p>
        </w:tc>
        <w:tc>
          <w:tcPr>
            <w:tcW w:w="7992" w:type="dxa"/>
            <w:tcBorders>
              <w:top w:val="nil"/>
              <w:left w:val="nil"/>
              <w:bottom w:val="single" w:sz="4" w:space="0" w:color="auto"/>
              <w:right w:val="single" w:sz="4" w:space="0" w:color="auto"/>
            </w:tcBorders>
            <w:shd w:val="clear" w:color="auto" w:fill="auto"/>
            <w:vAlign w:val="center"/>
            <w:hideMark/>
          </w:tcPr>
          <w:p w:rsidR="00763790" w:rsidRPr="00763790" w:rsidRDefault="00763790" w:rsidP="00763790">
            <w:pPr>
              <w:spacing w:after="0" w:line="240" w:lineRule="auto"/>
              <w:rPr>
                <w:rFonts w:ascii="Calibri" w:hAnsi="Calibri" w:cs="Arial"/>
              </w:rPr>
            </w:pPr>
            <w:r w:rsidRPr="00763790">
              <w:rPr>
                <w:rFonts w:ascii="Calibri" w:hAnsi="Calibri" w:cs="Arial"/>
              </w:rPr>
              <w:t>Βεβαίωση Αρμόδιου Διοικητικού Φορέα για παραγωγή προϊόντων ή την επεξεργασία πρώτων υλών, ποιότητας βάσει προτύπων.</w:t>
            </w:r>
          </w:p>
        </w:tc>
      </w:tr>
      <w:tr w:rsidR="00763790" w:rsidRPr="00763790" w:rsidTr="00662F10">
        <w:trPr>
          <w:trHeight w:val="51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63790" w:rsidRPr="00763790" w:rsidRDefault="00763790" w:rsidP="00763790">
            <w:pPr>
              <w:spacing w:after="0" w:line="240" w:lineRule="auto"/>
              <w:rPr>
                <w:rFonts w:cs="Arial"/>
                <w:szCs w:val="16"/>
              </w:rPr>
            </w:pPr>
            <w:r w:rsidRPr="00763790">
              <w:rPr>
                <w:rFonts w:cs="Arial"/>
                <w:szCs w:val="16"/>
              </w:rPr>
              <w:t>14</w:t>
            </w:r>
          </w:p>
        </w:tc>
        <w:tc>
          <w:tcPr>
            <w:tcW w:w="1270" w:type="dxa"/>
            <w:tcBorders>
              <w:top w:val="nil"/>
              <w:left w:val="nil"/>
              <w:bottom w:val="single" w:sz="4" w:space="0" w:color="auto"/>
              <w:right w:val="single" w:sz="4" w:space="0" w:color="auto"/>
            </w:tcBorders>
            <w:shd w:val="clear" w:color="auto" w:fill="auto"/>
            <w:noWrap/>
            <w:vAlign w:val="center"/>
            <w:hideMark/>
          </w:tcPr>
          <w:p w:rsidR="00763790" w:rsidRPr="00763790" w:rsidRDefault="00763790" w:rsidP="00763790">
            <w:pPr>
              <w:spacing w:after="0" w:line="240" w:lineRule="auto"/>
              <w:rPr>
                <w:rFonts w:ascii="Calibri" w:hAnsi="Calibri" w:cs="Arial"/>
              </w:rPr>
            </w:pPr>
            <w:r w:rsidRPr="00763790">
              <w:rPr>
                <w:rFonts w:ascii="Calibri" w:hAnsi="Calibri" w:cs="Arial"/>
              </w:rPr>
              <w:t>19.2_114</w:t>
            </w:r>
          </w:p>
        </w:tc>
        <w:tc>
          <w:tcPr>
            <w:tcW w:w="7992" w:type="dxa"/>
            <w:tcBorders>
              <w:top w:val="nil"/>
              <w:left w:val="nil"/>
              <w:bottom w:val="single" w:sz="4" w:space="0" w:color="auto"/>
              <w:right w:val="single" w:sz="4" w:space="0" w:color="auto"/>
            </w:tcBorders>
            <w:shd w:val="clear" w:color="auto" w:fill="auto"/>
            <w:vAlign w:val="center"/>
            <w:hideMark/>
          </w:tcPr>
          <w:p w:rsidR="00763790" w:rsidRPr="00763790" w:rsidRDefault="00763790" w:rsidP="00763790">
            <w:pPr>
              <w:spacing w:after="0" w:line="240" w:lineRule="auto"/>
              <w:rPr>
                <w:rFonts w:ascii="Calibri" w:hAnsi="Calibri" w:cs="Arial"/>
              </w:rPr>
            </w:pPr>
            <w:r w:rsidRPr="00763790">
              <w:rPr>
                <w:rFonts w:ascii="Calibri" w:hAnsi="Calibri" w:cs="Arial"/>
              </w:rPr>
              <w:t>Αδεια Λειτουργίας, Άδεια Εγκατάστασης, Άδεια Δόμησης, Επιμέρους Άδειες, Αιτήσεις για την έκδοση των προηγούμενων, Σήμα ΕΟΤ (για καταλύματα), Εγκεκριμένες Μελέτες.</w:t>
            </w:r>
          </w:p>
        </w:tc>
      </w:tr>
      <w:tr w:rsidR="00763790" w:rsidRPr="00763790" w:rsidTr="00662F10">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63790" w:rsidRPr="00763790" w:rsidRDefault="00763790" w:rsidP="00763790">
            <w:pPr>
              <w:spacing w:after="0" w:line="240" w:lineRule="auto"/>
              <w:rPr>
                <w:rFonts w:cs="Arial"/>
                <w:szCs w:val="16"/>
              </w:rPr>
            </w:pPr>
            <w:r w:rsidRPr="00763790">
              <w:rPr>
                <w:rFonts w:cs="Arial"/>
                <w:szCs w:val="16"/>
              </w:rPr>
              <w:t>15</w:t>
            </w:r>
          </w:p>
        </w:tc>
        <w:tc>
          <w:tcPr>
            <w:tcW w:w="1270" w:type="dxa"/>
            <w:tcBorders>
              <w:top w:val="nil"/>
              <w:left w:val="nil"/>
              <w:bottom w:val="single" w:sz="4" w:space="0" w:color="auto"/>
              <w:right w:val="single" w:sz="4" w:space="0" w:color="auto"/>
            </w:tcBorders>
            <w:shd w:val="clear" w:color="auto" w:fill="auto"/>
            <w:noWrap/>
            <w:vAlign w:val="center"/>
            <w:hideMark/>
          </w:tcPr>
          <w:p w:rsidR="00763790" w:rsidRPr="00763790" w:rsidRDefault="00763790" w:rsidP="00763790">
            <w:pPr>
              <w:spacing w:after="0" w:line="240" w:lineRule="auto"/>
              <w:rPr>
                <w:rFonts w:ascii="Calibri" w:hAnsi="Calibri" w:cs="Arial"/>
              </w:rPr>
            </w:pPr>
            <w:r w:rsidRPr="00763790">
              <w:rPr>
                <w:rFonts w:ascii="Calibri" w:hAnsi="Calibri" w:cs="Arial"/>
              </w:rPr>
              <w:t>19.2_115</w:t>
            </w:r>
          </w:p>
        </w:tc>
        <w:tc>
          <w:tcPr>
            <w:tcW w:w="7992" w:type="dxa"/>
            <w:tcBorders>
              <w:top w:val="nil"/>
              <w:left w:val="nil"/>
              <w:bottom w:val="single" w:sz="4" w:space="0" w:color="auto"/>
              <w:right w:val="single" w:sz="4" w:space="0" w:color="auto"/>
            </w:tcBorders>
            <w:shd w:val="clear" w:color="auto" w:fill="auto"/>
            <w:vAlign w:val="center"/>
            <w:hideMark/>
          </w:tcPr>
          <w:p w:rsidR="00763790" w:rsidRPr="00763790" w:rsidRDefault="00763790" w:rsidP="00763790">
            <w:pPr>
              <w:spacing w:after="0" w:line="240" w:lineRule="auto"/>
              <w:rPr>
                <w:rFonts w:ascii="Calibri" w:hAnsi="Calibri" w:cs="Arial"/>
              </w:rPr>
            </w:pPr>
            <w:r w:rsidRPr="00763790">
              <w:rPr>
                <w:rFonts w:ascii="Calibri" w:hAnsi="Calibri" w:cs="Arial"/>
              </w:rPr>
              <w:t>Ιδιωτικά Συμφωνητικά</w:t>
            </w:r>
          </w:p>
        </w:tc>
      </w:tr>
      <w:tr w:rsidR="00763790" w:rsidRPr="00763790" w:rsidTr="00662F10">
        <w:trPr>
          <w:trHeight w:val="25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763790" w:rsidRPr="00763790" w:rsidRDefault="00763790" w:rsidP="00763790">
            <w:pPr>
              <w:spacing w:after="0" w:line="240" w:lineRule="auto"/>
              <w:rPr>
                <w:rFonts w:cs="Arial"/>
                <w:szCs w:val="16"/>
              </w:rPr>
            </w:pPr>
            <w:r w:rsidRPr="00763790">
              <w:rPr>
                <w:rFonts w:cs="Arial"/>
                <w:szCs w:val="16"/>
              </w:rPr>
              <w:t>16</w:t>
            </w:r>
          </w:p>
        </w:tc>
        <w:tc>
          <w:tcPr>
            <w:tcW w:w="1270" w:type="dxa"/>
            <w:tcBorders>
              <w:top w:val="nil"/>
              <w:left w:val="nil"/>
              <w:bottom w:val="single" w:sz="4" w:space="0" w:color="auto"/>
              <w:right w:val="single" w:sz="4" w:space="0" w:color="auto"/>
            </w:tcBorders>
            <w:shd w:val="clear" w:color="auto" w:fill="auto"/>
            <w:noWrap/>
            <w:vAlign w:val="center"/>
            <w:hideMark/>
          </w:tcPr>
          <w:p w:rsidR="00763790" w:rsidRPr="00763790" w:rsidRDefault="00763790" w:rsidP="00763790">
            <w:pPr>
              <w:spacing w:after="0" w:line="240" w:lineRule="auto"/>
              <w:rPr>
                <w:rFonts w:ascii="Calibri" w:hAnsi="Calibri" w:cs="Arial"/>
              </w:rPr>
            </w:pPr>
            <w:r w:rsidRPr="00763790">
              <w:rPr>
                <w:rFonts w:ascii="Calibri" w:hAnsi="Calibri" w:cs="Arial"/>
              </w:rPr>
              <w:t>6_1_ΝΠ_33</w:t>
            </w:r>
          </w:p>
        </w:tc>
        <w:tc>
          <w:tcPr>
            <w:tcW w:w="7992" w:type="dxa"/>
            <w:tcBorders>
              <w:top w:val="nil"/>
              <w:left w:val="nil"/>
              <w:bottom w:val="single" w:sz="4" w:space="0" w:color="auto"/>
              <w:right w:val="single" w:sz="4" w:space="0" w:color="auto"/>
            </w:tcBorders>
            <w:shd w:val="clear" w:color="auto" w:fill="auto"/>
            <w:vAlign w:val="center"/>
            <w:hideMark/>
          </w:tcPr>
          <w:p w:rsidR="00763790" w:rsidRPr="00763790" w:rsidRDefault="00763790" w:rsidP="00763790">
            <w:pPr>
              <w:spacing w:after="0" w:line="240" w:lineRule="auto"/>
              <w:rPr>
                <w:rFonts w:ascii="Calibri" w:hAnsi="Calibri" w:cs="Arial"/>
              </w:rPr>
            </w:pPr>
            <w:r w:rsidRPr="00763790">
              <w:rPr>
                <w:rFonts w:ascii="Calibri" w:hAnsi="Calibri" w:cs="Arial"/>
              </w:rPr>
              <w:t>Άλλο</w:t>
            </w:r>
          </w:p>
        </w:tc>
      </w:tr>
    </w:tbl>
    <w:p w:rsidR="00763790" w:rsidRPr="00763790" w:rsidRDefault="00763790" w:rsidP="00763790">
      <w:pPr>
        <w:autoSpaceDE w:val="0"/>
        <w:autoSpaceDN w:val="0"/>
        <w:adjustRightInd w:val="0"/>
        <w:spacing w:after="0"/>
        <w:jc w:val="both"/>
        <w:rPr>
          <w:rFonts w:ascii="Calibri" w:eastAsia="Times New Roman" w:hAnsi="Calibri" w:cs="Times New Roman"/>
        </w:rPr>
      </w:pPr>
    </w:p>
    <w:p w:rsidR="00763790" w:rsidRPr="00763790" w:rsidRDefault="00763790" w:rsidP="00763790">
      <w:pPr>
        <w:spacing w:after="0"/>
        <w:ind w:left="709"/>
        <w:jc w:val="both"/>
        <w:rPr>
          <w:rFonts w:ascii="Calibri" w:eastAsia="Times New Roman" w:hAnsi="Calibri" w:cs="Times New Roman"/>
        </w:rPr>
      </w:pPr>
    </w:p>
    <w:p w:rsidR="00763790" w:rsidRPr="00763790" w:rsidRDefault="00763790" w:rsidP="00D46C34">
      <w:pPr>
        <w:spacing w:after="0" w:line="336" w:lineRule="auto"/>
        <w:contextualSpacing/>
        <w:jc w:val="both"/>
        <w:rPr>
          <w:rFonts w:cs="Tahoma"/>
          <w:b/>
          <w:lang w:val="en-US"/>
        </w:rPr>
      </w:pPr>
      <w:r w:rsidRPr="00763790">
        <w:rPr>
          <w:rFonts w:ascii="Calibri" w:eastAsia="Times New Roman" w:hAnsi="Calibri" w:cs="Times New Roman"/>
        </w:rPr>
        <w:t xml:space="preserve">  </w:t>
      </w:r>
    </w:p>
    <w:sectPr w:rsidR="00763790" w:rsidRPr="00763790" w:rsidSect="005C589E">
      <w:pgSz w:w="11906" w:h="16838"/>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2E5" w:rsidRDefault="003262E5" w:rsidP="0025184E">
      <w:pPr>
        <w:spacing w:after="0" w:line="240" w:lineRule="auto"/>
      </w:pPr>
      <w:r>
        <w:separator/>
      </w:r>
    </w:p>
  </w:endnote>
  <w:endnote w:type="continuationSeparator" w:id="0">
    <w:p w:rsidR="003262E5" w:rsidRDefault="003262E5" w:rsidP="00251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EUAlbertina-Regu">
    <w:altName w:val="Calibri"/>
    <w:panose1 w:val="00000000000000000000"/>
    <w:charset w:val="A1"/>
    <w:family w:val="auto"/>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2E5" w:rsidRDefault="003262E5">
    <w:pPr>
      <w:pStyle w:val="Footer"/>
      <w:pBdr>
        <w:top w:val="thinThickSmallGap" w:sz="24" w:space="1" w:color="622423" w:themeColor="accent2" w:themeShade="7F"/>
      </w:pBdr>
      <w:rPr>
        <w:rFonts w:asciiTheme="majorHAnsi" w:eastAsiaTheme="majorEastAsia" w:hAnsiTheme="majorHAnsi" w:cstheme="majorBidi"/>
      </w:rPr>
    </w:pPr>
    <w:r w:rsidRPr="00D87D66">
      <w:rPr>
        <w:rFonts w:ascii="Calibri" w:eastAsiaTheme="minorHAnsi" w:hAnsi="Calibri" w:cs="Arial"/>
        <w:b/>
        <w:bCs/>
        <w:sz w:val="18"/>
        <w:szCs w:val="18"/>
        <w:u w:val="single"/>
        <w:lang w:eastAsia="en-US"/>
      </w:rPr>
      <w:t xml:space="preserve">ΑΝΑΠΤΥΞΙΑΚΗ ΒΟΡΕΙΟΥ ΠΕΛΟΠΟΝΝΗΣΟΥ </w:t>
    </w:r>
    <w:r w:rsidRPr="00D87D66">
      <w:rPr>
        <w:rFonts w:ascii="Times New Roman" w:eastAsiaTheme="minorHAnsi" w:hAnsi="Times New Roman"/>
        <w:noProof/>
        <w:sz w:val="24"/>
      </w:rPr>
      <w:drawing>
        <wp:inline distT="0" distB="0" distL="0" distR="0" wp14:anchorId="5FB865A5" wp14:editId="40205AF6">
          <wp:extent cx="205281" cy="246490"/>
          <wp:effectExtent l="0" t="0" r="4445" b="1270"/>
          <wp:docPr id="5" name="Εικόνα 5" descr="\\Server\ηλεκτρονικό αρχείο αν.βο.πε κατά iso\ΛΟΓΟΤΥΠΟ ΑΝΒΟΠΕ Α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ηλεκτρονικό αρχείο αν.βο.πε κατά iso\ΛΟΓΟΤΥΠΟ ΑΝΒΟΠΕ ΑΕ.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100" cy="247473"/>
                  </a:xfrm>
                  <a:prstGeom prst="rect">
                    <a:avLst/>
                  </a:prstGeom>
                  <a:noFill/>
                  <a:ln>
                    <a:noFill/>
                  </a:ln>
                </pic:spPr>
              </pic:pic>
            </a:graphicData>
          </a:graphic>
        </wp:inline>
      </w:drawing>
    </w:r>
    <w:r w:rsidRPr="00D87D66">
      <w:rPr>
        <w:rFonts w:ascii="Calibri" w:eastAsiaTheme="minorHAnsi" w:hAnsi="Calibri" w:cs="Arial"/>
        <w:b/>
        <w:bCs/>
        <w:sz w:val="18"/>
        <w:szCs w:val="18"/>
        <w:u w:val="single"/>
        <w:lang w:eastAsia="en-US"/>
      </w:rPr>
      <w:t xml:space="preserve">  (ΑΝΒΟΠΕ ΑΕ)</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Σελίδα </w:t>
    </w:r>
    <w:r>
      <w:fldChar w:fldCharType="begin"/>
    </w:r>
    <w:r>
      <w:instrText>PAGE   \* MERGEFORMAT</w:instrText>
    </w:r>
    <w:r>
      <w:fldChar w:fldCharType="separate"/>
    </w:r>
    <w:r w:rsidR="002468F7" w:rsidRPr="002468F7">
      <w:rPr>
        <w:rFonts w:asciiTheme="majorHAnsi" w:eastAsiaTheme="majorEastAsia" w:hAnsiTheme="majorHAnsi" w:cstheme="majorBidi"/>
        <w:noProof/>
      </w:rPr>
      <w:t>2</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2E5" w:rsidRDefault="003262E5" w:rsidP="0025184E">
      <w:pPr>
        <w:spacing w:after="0" w:line="240" w:lineRule="auto"/>
      </w:pPr>
      <w:r>
        <w:separator/>
      </w:r>
    </w:p>
  </w:footnote>
  <w:footnote w:type="continuationSeparator" w:id="0">
    <w:p w:rsidR="003262E5" w:rsidRDefault="003262E5" w:rsidP="002518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F13"/>
    <w:multiLevelType w:val="hybridMultilevel"/>
    <w:tmpl w:val="375C2D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08340FF"/>
    <w:multiLevelType w:val="hybridMultilevel"/>
    <w:tmpl w:val="E842C692"/>
    <w:lvl w:ilvl="0" w:tplc="701A3374">
      <w:start w:val="1"/>
      <w:numFmt w:val="decimal"/>
      <w:lvlText w:val="%1)"/>
      <w:lvlJc w:val="left"/>
      <w:pPr>
        <w:ind w:left="720" w:hanging="360"/>
      </w:pPr>
      <w:rPr>
        <w:rFonts w:ascii="Calibri" w:eastAsiaTheme="minorHAnsi"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1C6380D"/>
    <w:multiLevelType w:val="hybridMultilevel"/>
    <w:tmpl w:val="FCAC02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44C199E"/>
    <w:multiLevelType w:val="hybridMultilevel"/>
    <w:tmpl w:val="974EF7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AE32D6"/>
    <w:multiLevelType w:val="hybridMultilevel"/>
    <w:tmpl w:val="83BC580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0BC5466B"/>
    <w:multiLevelType w:val="hybridMultilevel"/>
    <w:tmpl w:val="548E4A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C670796"/>
    <w:multiLevelType w:val="hybridMultilevel"/>
    <w:tmpl w:val="668434E8"/>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7" w15:restartNumberingAfterBreak="0">
    <w:nsid w:val="0F9D1D5B"/>
    <w:multiLevelType w:val="hybridMultilevel"/>
    <w:tmpl w:val="AEAEB50C"/>
    <w:lvl w:ilvl="0" w:tplc="30ACB184">
      <w:numFmt w:val="bullet"/>
      <w:lvlText w:val="-"/>
      <w:lvlJc w:val="left"/>
      <w:pPr>
        <w:tabs>
          <w:tab w:val="num" w:pos="720"/>
        </w:tabs>
        <w:ind w:left="720" w:hanging="360"/>
      </w:pPr>
      <w:rPr>
        <w:rFonts w:ascii="Tahoma" w:eastAsia="Times New Roman" w:hAnsi="Tahoma" w:cs="Tahoma"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A6368F"/>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A45A07"/>
    <w:multiLevelType w:val="hybridMultilevel"/>
    <w:tmpl w:val="1114890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142578B8"/>
    <w:multiLevelType w:val="hybridMultilevel"/>
    <w:tmpl w:val="4EF803BA"/>
    <w:lvl w:ilvl="0" w:tplc="5680D408">
      <w:start w:val="1"/>
      <w:numFmt w:val="decimal"/>
      <w:lvlText w:val="%1."/>
      <w:lvlJc w:val="left"/>
      <w:pPr>
        <w:ind w:left="360" w:hanging="360"/>
      </w:pPr>
      <w:rPr>
        <w:sz w:val="22"/>
        <w:szCs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16F30BD9"/>
    <w:multiLevelType w:val="hybridMultilevel"/>
    <w:tmpl w:val="94DA1A10"/>
    <w:lvl w:ilvl="0" w:tplc="8C1A5956">
      <w:start w:val="2"/>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B01222A"/>
    <w:multiLevelType w:val="hybridMultilevel"/>
    <w:tmpl w:val="CA3052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D30016A"/>
    <w:multiLevelType w:val="hybridMultilevel"/>
    <w:tmpl w:val="944CBF2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040B89"/>
    <w:multiLevelType w:val="hybridMultilevel"/>
    <w:tmpl w:val="83BC580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213A7485"/>
    <w:multiLevelType w:val="hybridMultilevel"/>
    <w:tmpl w:val="DFBCB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5265B83"/>
    <w:multiLevelType w:val="hybridMultilevel"/>
    <w:tmpl w:val="C8F85856"/>
    <w:lvl w:ilvl="0" w:tplc="59A22546">
      <w:start w:val="1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53B04A1"/>
    <w:multiLevelType w:val="hybridMultilevel"/>
    <w:tmpl w:val="1114890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28DD660D"/>
    <w:multiLevelType w:val="hybridMultilevel"/>
    <w:tmpl w:val="BFACB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D747DD6"/>
    <w:multiLevelType w:val="hybridMultilevel"/>
    <w:tmpl w:val="D34A56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E3262F3"/>
    <w:multiLevelType w:val="hybridMultilevel"/>
    <w:tmpl w:val="BB94C548"/>
    <w:lvl w:ilvl="0" w:tplc="F0A47DE6">
      <w:start w:val="15"/>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09C1A9C"/>
    <w:multiLevelType w:val="hybridMultilevel"/>
    <w:tmpl w:val="234C770C"/>
    <w:lvl w:ilvl="0" w:tplc="86F04436">
      <w:start w:val="10"/>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0EC1597"/>
    <w:multiLevelType w:val="hybridMultilevel"/>
    <w:tmpl w:val="A6AEDAF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327E5B1C"/>
    <w:multiLevelType w:val="hybridMultilevel"/>
    <w:tmpl w:val="19EE06A4"/>
    <w:lvl w:ilvl="0" w:tplc="2A70693A">
      <w:start w:val="1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34DD3FBE"/>
    <w:multiLevelType w:val="hybridMultilevel"/>
    <w:tmpl w:val="36223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394C5FB5"/>
    <w:multiLevelType w:val="hybridMultilevel"/>
    <w:tmpl w:val="EF6469EE"/>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26" w15:restartNumberingAfterBreak="0">
    <w:nsid w:val="3D814B62"/>
    <w:multiLevelType w:val="hybridMultilevel"/>
    <w:tmpl w:val="023AE420"/>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00B2AF6"/>
    <w:multiLevelType w:val="hybridMultilevel"/>
    <w:tmpl w:val="D5547C8E"/>
    <w:lvl w:ilvl="0" w:tplc="F5D819C2">
      <w:start w:val="1"/>
      <w:numFmt w:val="decimal"/>
      <w:lvlText w:val="%1."/>
      <w:lvlJc w:val="left"/>
      <w:pPr>
        <w:ind w:left="720" w:hanging="360"/>
      </w:pPr>
      <w:rPr>
        <w:strike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7677E15"/>
    <w:multiLevelType w:val="hybridMultilevel"/>
    <w:tmpl w:val="053AC9A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491B4D09"/>
    <w:multiLevelType w:val="hybridMultilevel"/>
    <w:tmpl w:val="50486D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BE422A5"/>
    <w:multiLevelType w:val="hybridMultilevel"/>
    <w:tmpl w:val="AFCA4C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C9F3DE8"/>
    <w:multiLevelType w:val="hybridMultilevel"/>
    <w:tmpl w:val="806E68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F8A3538"/>
    <w:multiLevelType w:val="hybridMultilevel"/>
    <w:tmpl w:val="D89688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36F027F"/>
    <w:multiLevelType w:val="hybridMultilevel"/>
    <w:tmpl w:val="BCA481FE"/>
    <w:lvl w:ilvl="0" w:tplc="04080001">
      <w:start w:val="1"/>
      <w:numFmt w:val="bullet"/>
      <w:lvlText w:val=""/>
      <w:lvlJc w:val="left"/>
      <w:pPr>
        <w:tabs>
          <w:tab w:val="num" w:pos="720"/>
        </w:tabs>
        <w:ind w:left="720" w:hanging="360"/>
      </w:pPr>
      <w:rPr>
        <w:rFonts w:ascii="Symbol" w:hAnsi="Symbol" w:hint="default"/>
        <w:b/>
        <w:i w:val="0"/>
      </w:rPr>
    </w:lvl>
    <w:lvl w:ilvl="1" w:tplc="04080005">
      <w:start w:val="1"/>
      <w:numFmt w:val="bullet"/>
      <w:lvlText w:val=""/>
      <w:lvlJc w:val="left"/>
      <w:pPr>
        <w:tabs>
          <w:tab w:val="num" w:pos="2160"/>
        </w:tabs>
        <w:ind w:left="2160" w:hanging="360"/>
      </w:pPr>
      <w:rPr>
        <w:rFonts w:ascii="Wingdings" w:hAnsi="Wingdings" w:hint="default"/>
        <w:b/>
        <w:i w:val="0"/>
      </w:r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34" w15:restartNumberingAfterBreak="0">
    <w:nsid w:val="54272FF0"/>
    <w:multiLevelType w:val="hybridMultilevel"/>
    <w:tmpl w:val="55BA2610"/>
    <w:lvl w:ilvl="0" w:tplc="8C1A5956">
      <w:start w:val="2"/>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5FF6D71"/>
    <w:multiLevelType w:val="hybridMultilevel"/>
    <w:tmpl w:val="B4B4DA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570E0A58"/>
    <w:multiLevelType w:val="hybridMultilevel"/>
    <w:tmpl w:val="5F28DB78"/>
    <w:lvl w:ilvl="0" w:tplc="58227B9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BA47C36"/>
    <w:multiLevelType w:val="multilevel"/>
    <w:tmpl w:val="F154B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B964B2"/>
    <w:multiLevelType w:val="hybridMultilevel"/>
    <w:tmpl w:val="A6AEDAF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15:restartNumberingAfterBreak="0">
    <w:nsid w:val="5E8B54FF"/>
    <w:multiLevelType w:val="hybridMultilevel"/>
    <w:tmpl w:val="1DB4EE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5F081070"/>
    <w:multiLevelType w:val="hybridMultilevel"/>
    <w:tmpl w:val="97A061E6"/>
    <w:lvl w:ilvl="0" w:tplc="A246F954">
      <w:start w:val="15"/>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01F498E"/>
    <w:multiLevelType w:val="hybridMultilevel"/>
    <w:tmpl w:val="46D6D1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3532B9C"/>
    <w:multiLevelType w:val="hybridMultilevel"/>
    <w:tmpl w:val="0CB6F34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3" w15:restartNumberingAfterBreak="0">
    <w:nsid w:val="66046445"/>
    <w:multiLevelType w:val="hybridMultilevel"/>
    <w:tmpl w:val="DC8EF3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66B74C85"/>
    <w:multiLevelType w:val="hybridMultilevel"/>
    <w:tmpl w:val="38AA2A40"/>
    <w:lvl w:ilvl="0" w:tplc="E62CA726">
      <w:start w:val="24"/>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6EDB0998"/>
    <w:multiLevelType w:val="hybridMultilevel"/>
    <w:tmpl w:val="658043F0"/>
    <w:lvl w:ilvl="0" w:tplc="60480224">
      <w:start w:val="1"/>
      <w:numFmt w:val="decimal"/>
      <w:lvlText w:val="%1."/>
      <w:lvlJc w:val="left"/>
      <w:pPr>
        <w:ind w:left="360" w:hanging="360"/>
      </w:pPr>
    </w:lvl>
    <w:lvl w:ilvl="1" w:tplc="7576A650">
      <w:start w:val="1"/>
      <w:numFmt w:val="decimal"/>
      <w:lvlText w:val="%2."/>
      <w:lvlJc w:val="left"/>
      <w:pPr>
        <w:ind w:left="1080"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6" w15:restartNumberingAfterBreak="0">
    <w:nsid w:val="7036298B"/>
    <w:multiLevelType w:val="hybridMultilevel"/>
    <w:tmpl w:val="E118D06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2E100AF"/>
    <w:multiLevelType w:val="hybridMultilevel"/>
    <w:tmpl w:val="AE00DDC2"/>
    <w:lvl w:ilvl="0" w:tplc="56242D4C">
      <w:start w:val="1"/>
      <w:numFmt w:val="bullet"/>
      <w:lvlText w:val=""/>
      <w:lvlJc w:val="left"/>
      <w:pPr>
        <w:tabs>
          <w:tab w:val="num" w:pos="720"/>
        </w:tabs>
        <w:ind w:left="720" w:hanging="360"/>
      </w:pPr>
      <w:rPr>
        <w:rFonts w:ascii="Symbol" w:hAnsi="Symbo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3DD2CE4"/>
    <w:multiLevelType w:val="hybridMultilevel"/>
    <w:tmpl w:val="C7989F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15:restartNumberingAfterBreak="0">
    <w:nsid w:val="74355AAD"/>
    <w:multiLevelType w:val="hybridMultilevel"/>
    <w:tmpl w:val="E842C692"/>
    <w:lvl w:ilvl="0" w:tplc="701A3374">
      <w:start w:val="1"/>
      <w:numFmt w:val="decimal"/>
      <w:lvlText w:val="%1)"/>
      <w:lvlJc w:val="left"/>
      <w:pPr>
        <w:ind w:left="720" w:hanging="360"/>
      </w:pPr>
      <w:rPr>
        <w:rFonts w:ascii="Calibri" w:eastAsiaTheme="minorHAnsi"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76EF730A"/>
    <w:multiLevelType w:val="hybridMultilevel"/>
    <w:tmpl w:val="548C0F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15:restartNumberingAfterBreak="0">
    <w:nsid w:val="7702690C"/>
    <w:multiLevelType w:val="hybridMultilevel"/>
    <w:tmpl w:val="1E5E8378"/>
    <w:lvl w:ilvl="0" w:tplc="FBF0ED1A">
      <w:start w:val="9"/>
      <w:numFmt w:val="decimal"/>
      <w:lvlText w:val="%1."/>
      <w:lvlJc w:val="left"/>
      <w:pPr>
        <w:ind w:left="36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7A333B96"/>
    <w:multiLevelType w:val="hybridMultilevel"/>
    <w:tmpl w:val="41F49B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7C191D87"/>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C89776A"/>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D5E43BD"/>
    <w:multiLevelType w:val="hybridMultilevel"/>
    <w:tmpl w:val="BB94C548"/>
    <w:lvl w:ilvl="0" w:tplc="F0A47DE6">
      <w:start w:val="15"/>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7"/>
  </w:num>
  <w:num w:numId="2">
    <w:abstractNumId w:val="52"/>
  </w:num>
  <w:num w:numId="3">
    <w:abstractNumId w:val="53"/>
  </w:num>
  <w:num w:numId="4">
    <w:abstractNumId w:val="8"/>
  </w:num>
  <w:num w:numId="5">
    <w:abstractNumId w:val="41"/>
  </w:num>
  <w:num w:numId="6">
    <w:abstractNumId w:val="5"/>
  </w:num>
  <w:num w:numId="7">
    <w:abstractNumId w:val="9"/>
  </w:num>
  <w:num w:numId="8">
    <w:abstractNumId w:val="49"/>
  </w:num>
  <w:num w:numId="9">
    <w:abstractNumId w:val="1"/>
  </w:num>
  <w:num w:numId="10">
    <w:abstractNumId w:val="19"/>
  </w:num>
  <w:num w:numId="11">
    <w:abstractNumId w:val="50"/>
  </w:num>
  <w:num w:numId="12">
    <w:abstractNumId w:val="18"/>
  </w:num>
  <w:num w:numId="13">
    <w:abstractNumId w:val="43"/>
  </w:num>
  <w:num w:numId="14">
    <w:abstractNumId w:val="0"/>
  </w:num>
  <w:num w:numId="15">
    <w:abstractNumId w:val="2"/>
  </w:num>
  <w:num w:numId="16">
    <w:abstractNumId w:val="24"/>
  </w:num>
  <w:num w:numId="17">
    <w:abstractNumId w:val="12"/>
  </w:num>
  <w:num w:numId="18">
    <w:abstractNumId w:val="54"/>
  </w:num>
  <w:num w:numId="19">
    <w:abstractNumId w:val="31"/>
  </w:num>
  <w:num w:numId="20">
    <w:abstractNumId w:val="29"/>
  </w:num>
  <w:num w:numId="21">
    <w:abstractNumId w:val="35"/>
  </w:num>
  <w:num w:numId="22">
    <w:abstractNumId w:val="33"/>
  </w:num>
  <w:num w:numId="23">
    <w:abstractNumId w:val="7"/>
  </w:num>
  <w:num w:numId="24">
    <w:abstractNumId w:val="37"/>
  </w:num>
  <w:num w:numId="25">
    <w:abstractNumId w:val="22"/>
  </w:num>
  <w:num w:numId="26">
    <w:abstractNumId w:val="34"/>
  </w:num>
  <w:num w:numId="27">
    <w:abstractNumId w:val="51"/>
  </w:num>
  <w:num w:numId="28">
    <w:abstractNumId w:val="11"/>
  </w:num>
  <w:num w:numId="29">
    <w:abstractNumId w:val="44"/>
  </w:num>
  <w:num w:numId="30">
    <w:abstractNumId w:val="27"/>
  </w:num>
  <w:num w:numId="31">
    <w:abstractNumId w:val="28"/>
  </w:num>
  <w:num w:numId="32">
    <w:abstractNumId w:val="17"/>
  </w:num>
  <w:num w:numId="33">
    <w:abstractNumId w:val="38"/>
  </w:num>
  <w:num w:numId="34">
    <w:abstractNumId w:val="4"/>
  </w:num>
  <w:num w:numId="35">
    <w:abstractNumId w:val="42"/>
  </w:num>
  <w:num w:numId="36">
    <w:abstractNumId w:val="14"/>
  </w:num>
  <w:num w:numId="37">
    <w:abstractNumId w:val="10"/>
  </w:num>
  <w:num w:numId="38">
    <w:abstractNumId w:val="40"/>
  </w:num>
  <w:num w:numId="39">
    <w:abstractNumId w:val="20"/>
  </w:num>
  <w:num w:numId="40">
    <w:abstractNumId w:val="55"/>
  </w:num>
  <w:num w:numId="41">
    <w:abstractNumId w:val="26"/>
  </w:num>
  <w:num w:numId="42">
    <w:abstractNumId w:val="3"/>
  </w:num>
  <w:num w:numId="43">
    <w:abstractNumId w:val="13"/>
  </w:num>
  <w:num w:numId="44">
    <w:abstractNumId w:val="15"/>
  </w:num>
  <w:num w:numId="45">
    <w:abstractNumId w:val="48"/>
  </w:num>
  <w:num w:numId="46">
    <w:abstractNumId w:val="6"/>
  </w:num>
  <w:num w:numId="47">
    <w:abstractNumId w:val="25"/>
  </w:num>
  <w:num w:numId="48">
    <w:abstractNumId w:val="21"/>
  </w:num>
  <w:num w:numId="49">
    <w:abstractNumId w:val="23"/>
  </w:num>
  <w:num w:numId="50">
    <w:abstractNumId w:val="16"/>
  </w:num>
  <w:num w:numId="51">
    <w:abstractNumId w:val="36"/>
  </w:num>
  <w:num w:numId="52">
    <w:abstractNumId w:val="46"/>
  </w:num>
  <w:num w:numId="53">
    <w:abstractNumId w:val="39"/>
  </w:num>
  <w:num w:numId="54">
    <w:abstractNumId w:val="45"/>
  </w:num>
  <w:num w:numId="55">
    <w:abstractNumId w:val="32"/>
  </w:num>
  <w:num w:numId="56">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A91"/>
    <w:rsid w:val="0000031E"/>
    <w:rsid w:val="0000032E"/>
    <w:rsid w:val="00000A0B"/>
    <w:rsid w:val="00001E2F"/>
    <w:rsid w:val="00002851"/>
    <w:rsid w:val="00002B4A"/>
    <w:rsid w:val="000030F1"/>
    <w:rsid w:val="00003EF1"/>
    <w:rsid w:val="00004081"/>
    <w:rsid w:val="00004D30"/>
    <w:rsid w:val="00005B4A"/>
    <w:rsid w:val="00006685"/>
    <w:rsid w:val="00006830"/>
    <w:rsid w:val="00006887"/>
    <w:rsid w:val="00006FB8"/>
    <w:rsid w:val="00007A39"/>
    <w:rsid w:val="000103CC"/>
    <w:rsid w:val="00010AE1"/>
    <w:rsid w:val="00010C8C"/>
    <w:rsid w:val="000116FD"/>
    <w:rsid w:val="000118C6"/>
    <w:rsid w:val="00011CA6"/>
    <w:rsid w:val="00015F42"/>
    <w:rsid w:val="00016765"/>
    <w:rsid w:val="00016C08"/>
    <w:rsid w:val="000176FD"/>
    <w:rsid w:val="00017D30"/>
    <w:rsid w:val="000205AD"/>
    <w:rsid w:val="00020B58"/>
    <w:rsid w:val="00020D79"/>
    <w:rsid w:val="0002159D"/>
    <w:rsid w:val="00021A32"/>
    <w:rsid w:val="00021BFF"/>
    <w:rsid w:val="00021DFD"/>
    <w:rsid w:val="00022C78"/>
    <w:rsid w:val="000252A2"/>
    <w:rsid w:val="0002587E"/>
    <w:rsid w:val="000259A6"/>
    <w:rsid w:val="00026233"/>
    <w:rsid w:val="0002639B"/>
    <w:rsid w:val="00027131"/>
    <w:rsid w:val="00027486"/>
    <w:rsid w:val="0003231D"/>
    <w:rsid w:val="000330C9"/>
    <w:rsid w:val="000346A5"/>
    <w:rsid w:val="00034801"/>
    <w:rsid w:val="00035442"/>
    <w:rsid w:val="00036A35"/>
    <w:rsid w:val="00036C62"/>
    <w:rsid w:val="00036F16"/>
    <w:rsid w:val="00037097"/>
    <w:rsid w:val="000371F7"/>
    <w:rsid w:val="000373F0"/>
    <w:rsid w:val="0003783E"/>
    <w:rsid w:val="00040121"/>
    <w:rsid w:val="000408B0"/>
    <w:rsid w:val="0004098D"/>
    <w:rsid w:val="00040C37"/>
    <w:rsid w:val="0004181E"/>
    <w:rsid w:val="0004232B"/>
    <w:rsid w:val="000425AA"/>
    <w:rsid w:val="000427D8"/>
    <w:rsid w:val="00042BBA"/>
    <w:rsid w:val="00042D13"/>
    <w:rsid w:val="000431A9"/>
    <w:rsid w:val="0004339E"/>
    <w:rsid w:val="000441D2"/>
    <w:rsid w:val="00044808"/>
    <w:rsid w:val="000448C3"/>
    <w:rsid w:val="00044B4E"/>
    <w:rsid w:val="00044F4E"/>
    <w:rsid w:val="00046A62"/>
    <w:rsid w:val="00050414"/>
    <w:rsid w:val="000507AA"/>
    <w:rsid w:val="000516A8"/>
    <w:rsid w:val="00052072"/>
    <w:rsid w:val="0005286B"/>
    <w:rsid w:val="000530BC"/>
    <w:rsid w:val="00053708"/>
    <w:rsid w:val="00053B3F"/>
    <w:rsid w:val="000540F2"/>
    <w:rsid w:val="00054A90"/>
    <w:rsid w:val="00055F19"/>
    <w:rsid w:val="00056B13"/>
    <w:rsid w:val="0005728B"/>
    <w:rsid w:val="000577DE"/>
    <w:rsid w:val="00057972"/>
    <w:rsid w:val="00057CCC"/>
    <w:rsid w:val="00060D0A"/>
    <w:rsid w:val="00060F38"/>
    <w:rsid w:val="000617B5"/>
    <w:rsid w:val="00061E49"/>
    <w:rsid w:val="00062E2E"/>
    <w:rsid w:val="00063199"/>
    <w:rsid w:val="00063592"/>
    <w:rsid w:val="000636AF"/>
    <w:rsid w:val="00064E59"/>
    <w:rsid w:val="00064EC3"/>
    <w:rsid w:val="0006518C"/>
    <w:rsid w:val="000662F9"/>
    <w:rsid w:val="00066654"/>
    <w:rsid w:val="00066D91"/>
    <w:rsid w:val="00066F1D"/>
    <w:rsid w:val="00067826"/>
    <w:rsid w:val="00067D69"/>
    <w:rsid w:val="00067E7C"/>
    <w:rsid w:val="00070443"/>
    <w:rsid w:val="0007066E"/>
    <w:rsid w:val="0007098C"/>
    <w:rsid w:val="000713C9"/>
    <w:rsid w:val="000725FF"/>
    <w:rsid w:val="000728FD"/>
    <w:rsid w:val="00072982"/>
    <w:rsid w:val="00072D7F"/>
    <w:rsid w:val="000746F9"/>
    <w:rsid w:val="00075221"/>
    <w:rsid w:val="000753EB"/>
    <w:rsid w:val="0007586F"/>
    <w:rsid w:val="00075A6C"/>
    <w:rsid w:val="00075B22"/>
    <w:rsid w:val="0007606C"/>
    <w:rsid w:val="0007617B"/>
    <w:rsid w:val="00076441"/>
    <w:rsid w:val="00076705"/>
    <w:rsid w:val="00076E4B"/>
    <w:rsid w:val="00077224"/>
    <w:rsid w:val="0007775E"/>
    <w:rsid w:val="000778E9"/>
    <w:rsid w:val="00077BD4"/>
    <w:rsid w:val="000807BA"/>
    <w:rsid w:val="00081581"/>
    <w:rsid w:val="0008191E"/>
    <w:rsid w:val="00081BA1"/>
    <w:rsid w:val="000821F7"/>
    <w:rsid w:val="00083ABC"/>
    <w:rsid w:val="00084024"/>
    <w:rsid w:val="0008431E"/>
    <w:rsid w:val="00084880"/>
    <w:rsid w:val="0008533E"/>
    <w:rsid w:val="00085A23"/>
    <w:rsid w:val="00085C4A"/>
    <w:rsid w:val="00085DA5"/>
    <w:rsid w:val="00086893"/>
    <w:rsid w:val="000870EB"/>
    <w:rsid w:val="00087585"/>
    <w:rsid w:val="00091362"/>
    <w:rsid w:val="0009164E"/>
    <w:rsid w:val="0009251C"/>
    <w:rsid w:val="00092CAB"/>
    <w:rsid w:val="0009356F"/>
    <w:rsid w:val="0009382E"/>
    <w:rsid w:val="0009385B"/>
    <w:rsid w:val="000944B2"/>
    <w:rsid w:val="000949A2"/>
    <w:rsid w:val="00095659"/>
    <w:rsid w:val="00095E6A"/>
    <w:rsid w:val="0009603A"/>
    <w:rsid w:val="00096AFC"/>
    <w:rsid w:val="00096DD6"/>
    <w:rsid w:val="000975EF"/>
    <w:rsid w:val="00097CAA"/>
    <w:rsid w:val="000A0146"/>
    <w:rsid w:val="000A03D4"/>
    <w:rsid w:val="000A0841"/>
    <w:rsid w:val="000A0943"/>
    <w:rsid w:val="000A0E4A"/>
    <w:rsid w:val="000A0EBA"/>
    <w:rsid w:val="000A2D49"/>
    <w:rsid w:val="000A32F5"/>
    <w:rsid w:val="000A33FE"/>
    <w:rsid w:val="000A39AE"/>
    <w:rsid w:val="000A3FC1"/>
    <w:rsid w:val="000A431B"/>
    <w:rsid w:val="000A4CA0"/>
    <w:rsid w:val="000A552B"/>
    <w:rsid w:val="000A669D"/>
    <w:rsid w:val="000A6FDD"/>
    <w:rsid w:val="000A7261"/>
    <w:rsid w:val="000B06DC"/>
    <w:rsid w:val="000B09A5"/>
    <w:rsid w:val="000B0B0C"/>
    <w:rsid w:val="000B24CA"/>
    <w:rsid w:val="000B2649"/>
    <w:rsid w:val="000B2698"/>
    <w:rsid w:val="000B317A"/>
    <w:rsid w:val="000B34D0"/>
    <w:rsid w:val="000B44CA"/>
    <w:rsid w:val="000B45AC"/>
    <w:rsid w:val="000B4D49"/>
    <w:rsid w:val="000B5C26"/>
    <w:rsid w:val="000B62C0"/>
    <w:rsid w:val="000B7A2B"/>
    <w:rsid w:val="000B7A45"/>
    <w:rsid w:val="000C0453"/>
    <w:rsid w:val="000C0521"/>
    <w:rsid w:val="000C2455"/>
    <w:rsid w:val="000C2F39"/>
    <w:rsid w:val="000C3100"/>
    <w:rsid w:val="000C32DE"/>
    <w:rsid w:val="000C3460"/>
    <w:rsid w:val="000C3C95"/>
    <w:rsid w:val="000C6073"/>
    <w:rsid w:val="000C700D"/>
    <w:rsid w:val="000C79BD"/>
    <w:rsid w:val="000C7A33"/>
    <w:rsid w:val="000D0103"/>
    <w:rsid w:val="000D0113"/>
    <w:rsid w:val="000D0570"/>
    <w:rsid w:val="000D0953"/>
    <w:rsid w:val="000D13F4"/>
    <w:rsid w:val="000D318E"/>
    <w:rsid w:val="000D330D"/>
    <w:rsid w:val="000D350D"/>
    <w:rsid w:val="000D3DB3"/>
    <w:rsid w:val="000D3FD6"/>
    <w:rsid w:val="000D41C3"/>
    <w:rsid w:val="000D43C5"/>
    <w:rsid w:val="000D44A7"/>
    <w:rsid w:val="000D4742"/>
    <w:rsid w:val="000D4A78"/>
    <w:rsid w:val="000D4E27"/>
    <w:rsid w:val="000D607D"/>
    <w:rsid w:val="000D6407"/>
    <w:rsid w:val="000D65F4"/>
    <w:rsid w:val="000D6BC3"/>
    <w:rsid w:val="000D6F71"/>
    <w:rsid w:val="000D74C3"/>
    <w:rsid w:val="000E02CB"/>
    <w:rsid w:val="000E03D4"/>
    <w:rsid w:val="000E0760"/>
    <w:rsid w:val="000E0BE6"/>
    <w:rsid w:val="000E1B47"/>
    <w:rsid w:val="000E28BC"/>
    <w:rsid w:val="000E297A"/>
    <w:rsid w:val="000E2ED9"/>
    <w:rsid w:val="000E2F94"/>
    <w:rsid w:val="000E301B"/>
    <w:rsid w:val="000E324B"/>
    <w:rsid w:val="000E3980"/>
    <w:rsid w:val="000E3B20"/>
    <w:rsid w:val="000E4070"/>
    <w:rsid w:val="000E43AE"/>
    <w:rsid w:val="000E48C2"/>
    <w:rsid w:val="000E5C95"/>
    <w:rsid w:val="000E6C70"/>
    <w:rsid w:val="000E78F0"/>
    <w:rsid w:val="000E7AA7"/>
    <w:rsid w:val="000E7D8B"/>
    <w:rsid w:val="000F0620"/>
    <w:rsid w:val="000F0731"/>
    <w:rsid w:val="000F12C9"/>
    <w:rsid w:val="000F12F4"/>
    <w:rsid w:val="000F1370"/>
    <w:rsid w:val="000F26BD"/>
    <w:rsid w:val="000F2882"/>
    <w:rsid w:val="000F3450"/>
    <w:rsid w:val="000F4577"/>
    <w:rsid w:val="000F4A33"/>
    <w:rsid w:val="000F4D19"/>
    <w:rsid w:val="000F52D7"/>
    <w:rsid w:val="000F5C66"/>
    <w:rsid w:val="000F5F89"/>
    <w:rsid w:val="000F61E7"/>
    <w:rsid w:val="000F6904"/>
    <w:rsid w:val="000F6AB5"/>
    <w:rsid w:val="000F7D49"/>
    <w:rsid w:val="000F7DD6"/>
    <w:rsid w:val="001005DF"/>
    <w:rsid w:val="0010069B"/>
    <w:rsid w:val="0010076C"/>
    <w:rsid w:val="00100EE5"/>
    <w:rsid w:val="00100F57"/>
    <w:rsid w:val="00100F5F"/>
    <w:rsid w:val="00101D49"/>
    <w:rsid w:val="00102250"/>
    <w:rsid w:val="001031FF"/>
    <w:rsid w:val="001035AB"/>
    <w:rsid w:val="00103BA8"/>
    <w:rsid w:val="00103CF8"/>
    <w:rsid w:val="00103D77"/>
    <w:rsid w:val="00103FB5"/>
    <w:rsid w:val="001048BD"/>
    <w:rsid w:val="00104EE6"/>
    <w:rsid w:val="00105EF7"/>
    <w:rsid w:val="001063F5"/>
    <w:rsid w:val="00106409"/>
    <w:rsid w:val="00106430"/>
    <w:rsid w:val="00106FEF"/>
    <w:rsid w:val="00107383"/>
    <w:rsid w:val="0010761F"/>
    <w:rsid w:val="001076E5"/>
    <w:rsid w:val="00107E54"/>
    <w:rsid w:val="001102C8"/>
    <w:rsid w:val="00110A0C"/>
    <w:rsid w:val="00110B1B"/>
    <w:rsid w:val="0011191D"/>
    <w:rsid w:val="00111E7E"/>
    <w:rsid w:val="0011240B"/>
    <w:rsid w:val="0011403D"/>
    <w:rsid w:val="00114193"/>
    <w:rsid w:val="001150A2"/>
    <w:rsid w:val="001152BA"/>
    <w:rsid w:val="001159E4"/>
    <w:rsid w:val="00117B6D"/>
    <w:rsid w:val="0012071B"/>
    <w:rsid w:val="00120763"/>
    <w:rsid w:val="0012140A"/>
    <w:rsid w:val="001219DA"/>
    <w:rsid w:val="00121C2B"/>
    <w:rsid w:val="00122271"/>
    <w:rsid w:val="00122363"/>
    <w:rsid w:val="00122410"/>
    <w:rsid w:val="001232F4"/>
    <w:rsid w:val="00124399"/>
    <w:rsid w:val="0012515B"/>
    <w:rsid w:val="00125624"/>
    <w:rsid w:val="00125ADA"/>
    <w:rsid w:val="0012631E"/>
    <w:rsid w:val="00126CC4"/>
    <w:rsid w:val="0012771D"/>
    <w:rsid w:val="00127873"/>
    <w:rsid w:val="00127C09"/>
    <w:rsid w:val="001303C8"/>
    <w:rsid w:val="00130501"/>
    <w:rsid w:val="00130904"/>
    <w:rsid w:val="00130A47"/>
    <w:rsid w:val="00130ECE"/>
    <w:rsid w:val="0013117B"/>
    <w:rsid w:val="001321E7"/>
    <w:rsid w:val="00133A93"/>
    <w:rsid w:val="00134185"/>
    <w:rsid w:val="00134801"/>
    <w:rsid w:val="00134F8D"/>
    <w:rsid w:val="00135356"/>
    <w:rsid w:val="00135934"/>
    <w:rsid w:val="00135A4A"/>
    <w:rsid w:val="00135B1D"/>
    <w:rsid w:val="00135B3D"/>
    <w:rsid w:val="0013658F"/>
    <w:rsid w:val="0013686A"/>
    <w:rsid w:val="00137067"/>
    <w:rsid w:val="0013788A"/>
    <w:rsid w:val="00137A6A"/>
    <w:rsid w:val="00140335"/>
    <w:rsid w:val="00140787"/>
    <w:rsid w:val="001417FB"/>
    <w:rsid w:val="00142CF2"/>
    <w:rsid w:val="0014335E"/>
    <w:rsid w:val="001435DA"/>
    <w:rsid w:val="001437B2"/>
    <w:rsid w:val="00143C4F"/>
    <w:rsid w:val="00144635"/>
    <w:rsid w:val="00144895"/>
    <w:rsid w:val="00144A2B"/>
    <w:rsid w:val="00144C34"/>
    <w:rsid w:val="00145A80"/>
    <w:rsid w:val="00145F32"/>
    <w:rsid w:val="0014662C"/>
    <w:rsid w:val="00146796"/>
    <w:rsid w:val="00146B6F"/>
    <w:rsid w:val="00146CA2"/>
    <w:rsid w:val="00147450"/>
    <w:rsid w:val="00150510"/>
    <w:rsid w:val="00150BF8"/>
    <w:rsid w:val="00150E88"/>
    <w:rsid w:val="001512C1"/>
    <w:rsid w:val="00151D37"/>
    <w:rsid w:val="00153CE8"/>
    <w:rsid w:val="00153DA9"/>
    <w:rsid w:val="00154418"/>
    <w:rsid w:val="00155D3A"/>
    <w:rsid w:val="00155EBE"/>
    <w:rsid w:val="00156AB2"/>
    <w:rsid w:val="00156F0B"/>
    <w:rsid w:val="001574C9"/>
    <w:rsid w:val="00157DA3"/>
    <w:rsid w:val="001602E9"/>
    <w:rsid w:val="00160B7F"/>
    <w:rsid w:val="00160C63"/>
    <w:rsid w:val="001612BC"/>
    <w:rsid w:val="001613CF"/>
    <w:rsid w:val="001617DD"/>
    <w:rsid w:val="00161D4E"/>
    <w:rsid w:val="00162275"/>
    <w:rsid w:val="001633C6"/>
    <w:rsid w:val="00163D95"/>
    <w:rsid w:val="00163F2E"/>
    <w:rsid w:val="00164192"/>
    <w:rsid w:val="001643CE"/>
    <w:rsid w:val="00164C44"/>
    <w:rsid w:val="00164CD8"/>
    <w:rsid w:val="00165042"/>
    <w:rsid w:val="00166391"/>
    <w:rsid w:val="00166704"/>
    <w:rsid w:val="0016678C"/>
    <w:rsid w:val="00167108"/>
    <w:rsid w:val="0016749D"/>
    <w:rsid w:val="001703D1"/>
    <w:rsid w:val="001707AC"/>
    <w:rsid w:val="0017085E"/>
    <w:rsid w:val="001709B9"/>
    <w:rsid w:val="001711CB"/>
    <w:rsid w:val="00171708"/>
    <w:rsid w:val="001721D1"/>
    <w:rsid w:val="00172318"/>
    <w:rsid w:val="001724A6"/>
    <w:rsid w:val="0017284C"/>
    <w:rsid w:val="00173073"/>
    <w:rsid w:val="001730B2"/>
    <w:rsid w:val="001731E0"/>
    <w:rsid w:val="001738D2"/>
    <w:rsid w:val="00173FCA"/>
    <w:rsid w:val="00174254"/>
    <w:rsid w:val="001745A4"/>
    <w:rsid w:val="00176801"/>
    <w:rsid w:val="00176AA5"/>
    <w:rsid w:val="00176C0E"/>
    <w:rsid w:val="00176F54"/>
    <w:rsid w:val="001777BC"/>
    <w:rsid w:val="00177B41"/>
    <w:rsid w:val="001800CD"/>
    <w:rsid w:val="00180D5E"/>
    <w:rsid w:val="00180EC7"/>
    <w:rsid w:val="00180F40"/>
    <w:rsid w:val="00181099"/>
    <w:rsid w:val="001816CE"/>
    <w:rsid w:val="001824EC"/>
    <w:rsid w:val="001826E5"/>
    <w:rsid w:val="00182BEA"/>
    <w:rsid w:val="00182E43"/>
    <w:rsid w:val="001833F0"/>
    <w:rsid w:val="00183591"/>
    <w:rsid w:val="0018460F"/>
    <w:rsid w:val="001849A9"/>
    <w:rsid w:val="00185B77"/>
    <w:rsid w:val="00185DC7"/>
    <w:rsid w:val="00186F37"/>
    <w:rsid w:val="00187AA1"/>
    <w:rsid w:val="00190363"/>
    <w:rsid w:val="0019052C"/>
    <w:rsid w:val="00190BA6"/>
    <w:rsid w:val="00191B2F"/>
    <w:rsid w:val="00193EC7"/>
    <w:rsid w:val="00194F8F"/>
    <w:rsid w:val="001953D2"/>
    <w:rsid w:val="0019579C"/>
    <w:rsid w:val="001958EC"/>
    <w:rsid w:val="00195D12"/>
    <w:rsid w:val="00196412"/>
    <w:rsid w:val="00196633"/>
    <w:rsid w:val="00196B84"/>
    <w:rsid w:val="00196DA8"/>
    <w:rsid w:val="00197372"/>
    <w:rsid w:val="00197849"/>
    <w:rsid w:val="001A0426"/>
    <w:rsid w:val="001A0B10"/>
    <w:rsid w:val="001A1041"/>
    <w:rsid w:val="001A156B"/>
    <w:rsid w:val="001A22A9"/>
    <w:rsid w:val="001A2922"/>
    <w:rsid w:val="001A2E69"/>
    <w:rsid w:val="001A34B5"/>
    <w:rsid w:val="001A52C7"/>
    <w:rsid w:val="001A5950"/>
    <w:rsid w:val="001A5A96"/>
    <w:rsid w:val="001A5B4E"/>
    <w:rsid w:val="001A75D5"/>
    <w:rsid w:val="001B0535"/>
    <w:rsid w:val="001B09D0"/>
    <w:rsid w:val="001B0DF5"/>
    <w:rsid w:val="001B17A6"/>
    <w:rsid w:val="001B1892"/>
    <w:rsid w:val="001B1C84"/>
    <w:rsid w:val="001B1ED3"/>
    <w:rsid w:val="001B256C"/>
    <w:rsid w:val="001B37C6"/>
    <w:rsid w:val="001B39AB"/>
    <w:rsid w:val="001B3DE7"/>
    <w:rsid w:val="001B421B"/>
    <w:rsid w:val="001B546C"/>
    <w:rsid w:val="001B61CD"/>
    <w:rsid w:val="001B636D"/>
    <w:rsid w:val="001B6867"/>
    <w:rsid w:val="001B6895"/>
    <w:rsid w:val="001B6AC3"/>
    <w:rsid w:val="001B77C9"/>
    <w:rsid w:val="001C01BB"/>
    <w:rsid w:val="001C1F6E"/>
    <w:rsid w:val="001C2BBB"/>
    <w:rsid w:val="001C2E43"/>
    <w:rsid w:val="001C2E5E"/>
    <w:rsid w:val="001C32AC"/>
    <w:rsid w:val="001C33F2"/>
    <w:rsid w:val="001C35D0"/>
    <w:rsid w:val="001C370D"/>
    <w:rsid w:val="001C39ED"/>
    <w:rsid w:val="001C44B0"/>
    <w:rsid w:val="001C4591"/>
    <w:rsid w:val="001C4AF1"/>
    <w:rsid w:val="001C4B4D"/>
    <w:rsid w:val="001C50E5"/>
    <w:rsid w:val="001C64F5"/>
    <w:rsid w:val="001C6DC4"/>
    <w:rsid w:val="001C7CA9"/>
    <w:rsid w:val="001C7FF6"/>
    <w:rsid w:val="001D013C"/>
    <w:rsid w:val="001D029D"/>
    <w:rsid w:val="001D0394"/>
    <w:rsid w:val="001D084E"/>
    <w:rsid w:val="001D0903"/>
    <w:rsid w:val="001D097E"/>
    <w:rsid w:val="001D17B6"/>
    <w:rsid w:val="001D273E"/>
    <w:rsid w:val="001D27AC"/>
    <w:rsid w:val="001D285F"/>
    <w:rsid w:val="001D2E75"/>
    <w:rsid w:val="001D341A"/>
    <w:rsid w:val="001D36C4"/>
    <w:rsid w:val="001D36C8"/>
    <w:rsid w:val="001D4007"/>
    <w:rsid w:val="001D5364"/>
    <w:rsid w:val="001D57AD"/>
    <w:rsid w:val="001D5D2D"/>
    <w:rsid w:val="001D67DA"/>
    <w:rsid w:val="001D69CD"/>
    <w:rsid w:val="001D7109"/>
    <w:rsid w:val="001D7FA8"/>
    <w:rsid w:val="001E04DB"/>
    <w:rsid w:val="001E0931"/>
    <w:rsid w:val="001E0BB3"/>
    <w:rsid w:val="001E2AC5"/>
    <w:rsid w:val="001E2B23"/>
    <w:rsid w:val="001E3742"/>
    <w:rsid w:val="001E38C1"/>
    <w:rsid w:val="001E3C41"/>
    <w:rsid w:val="001E3C65"/>
    <w:rsid w:val="001E40EC"/>
    <w:rsid w:val="001E4C31"/>
    <w:rsid w:val="001E5505"/>
    <w:rsid w:val="001E644B"/>
    <w:rsid w:val="001E6A87"/>
    <w:rsid w:val="001E6C2A"/>
    <w:rsid w:val="001E750D"/>
    <w:rsid w:val="001E789E"/>
    <w:rsid w:val="001E7A0A"/>
    <w:rsid w:val="001F0A27"/>
    <w:rsid w:val="001F1B66"/>
    <w:rsid w:val="001F2BAA"/>
    <w:rsid w:val="001F3203"/>
    <w:rsid w:val="001F40F0"/>
    <w:rsid w:val="001F4743"/>
    <w:rsid w:val="001F59B9"/>
    <w:rsid w:val="001F5B17"/>
    <w:rsid w:val="001F5B8E"/>
    <w:rsid w:val="001F64A6"/>
    <w:rsid w:val="001F68D5"/>
    <w:rsid w:val="001F6AE0"/>
    <w:rsid w:val="001F6FAE"/>
    <w:rsid w:val="001F7525"/>
    <w:rsid w:val="001F796F"/>
    <w:rsid w:val="001F7A1F"/>
    <w:rsid w:val="00200932"/>
    <w:rsid w:val="00200CED"/>
    <w:rsid w:val="002012E5"/>
    <w:rsid w:val="002013DA"/>
    <w:rsid w:val="002023C2"/>
    <w:rsid w:val="00202DCA"/>
    <w:rsid w:val="00203BC7"/>
    <w:rsid w:val="002042D0"/>
    <w:rsid w:val="00204CDD"/>
    <w:rsid w:val="00205B83"/>
    <w:rsid w:val="0020627A"/>
    <w:rsid w:val="00206BD1"/>
    <w:rsid w:val="00206CB9"/>
    <w:rsid w:val="0020745F"/>
    <w:rsid w:val="00207AAA"/>
    <w:rsid w:val="00210B04"/>
    <w:rsid w:val="00211120"/>
    <w:rsid w:val="002112B2"/>
    <w:rsid w:val="002114E7"/>
    <w:rsid w:val="0021174D"/>
    <w:rsid w:val="00211C19"/>
    <w:rsid w:val="00211C2E"/>
    <w:rsid w:val="00211F0B"/>
    <w:rsid w:val="00211F20"/>
    <w:rsid w:val="00211F51"/>
    <w:rsid w:val="00212702"/>
    <w:rsid w:val="002138A6"/>
    <w:rsid w:val="002138D8"/>
    <w:rsid w:val="0021424B"/>
    <w:rsid w:val="00214CBB"/>
    <w:rsid w:val="002151BF"/>
    <w:rsid w:val="00215563"/>
    <w:rsid w:val="00215C27"/>
    <w:rsid w:val="00216353"/>
    <w:rsid w:val="0021639C"/>
    <w:rsid w:val="002165CD"/>
    <w:rsid w:val="00216F36"/>
    <w:rsid w:val="002170FE"/>
    <w:rsid w:val="0022076B"/>
    <w:rsid w:val="00221B76"/>
    <w:rsid w:val="00221BC7"/>
    <w:rsid w:val="00222097"/>
    <w:rsid w:val="002232D1"/>
    <w:rsid w:val="00223CE3"/>
    <w:rsid w:val="00223DDB"/>
    <w:rsid w:val="00223F1D"/>
    <w:rsid w:val="00224AB8"/>
    <w:rsid w:val="002253A9"/>
    <w:rsid w:val="0022577D"/>
    <w:rsid w:val="00225D72"/>
    <w:rsid w:val="00225EB4"/>
    <w:rsid w:val="00225EDD"/>
    <w:rsid w:val="002269CF"/>
    <w:rsid w:val="00226C17"/>
    <w:rsid w:val="00226D9F"/>
    <w:rsid w:val="00226DA6"/>
    <w:rsid w:val="00227012"/>
    <w:rsid w:val="00227BD5"/>
    <w:rsid w:val="00230107"/>
    <w:rsid w:val="00230469"/>
    <w:rsid w:val="00230540"/>
    <w:rsid w:val="00230804"/>
    <w:rsid w:val="00231420"/>
    <w:rsid w:val="00232255"/>
    <w:rsid w:val="00232AFD"/>
    <w:rsid w:val="00232F80"/>
    <w:rsid w:val="00233991"/>
    <w:rsid w:val="00233B5D"/>
    <w:rsid w:val="00234B18"/>
    <w:rsid w:val="00234DC2"/>
    <w:rsid w:val="00235086"/>
    <w:rsid w:val="00235712"/>
    <w:rsid w:val="00235793"/>
    <w:rsid w:val="002357DE"/>
    <w:rsid w:val="00235BA5"/>
    <w:rsid w:val="0023666B"/>
    <w:rsid w:val="0023676E"/>
    <w:rsid w:val="00236B60"/>
    <w:rsid w:val="0023712A"/>
    <w:rsid w:val="00237AC9"/>
    <w:rsid w:val="00240151"/>
    <w:rsid w:val="00240247"/>
    <w:rsid w:val="00240CE0"/>
    <w:rsid w:val="00241C96"/>
    <w:rsid w:val="002422B6"/>
    <w:rsid w:val="0024239B"/>
    <w:rsid w:val="002424CB"/>
    <w:rsid w:val="0024258A"/>
    <w:rsid w:val="00244294"/>
    <w:rsid w:val="00244390"/>
    <w:rsid w:val="00244513"/>
    <w:rsid w:val="0024513E"/>
    <w:rsid w:val="00245480"/>
    <w:rsid w:val="002468F7"/>
    <w:rsid w:val="00246922"/>
    <w:rsid w:val="00246E8B"/>
    <w:rsid w:val="002478D9"/>
    <w:rsid w:val="00247F0F"/>
    <w:rsid w:val="00251276"/>
    <w:rsid w:val="00251460"/>
    <w:rsid w:val="002516EB"/>
    <w:rsid w:val="0025184E"/>
    <w:rsid w:val="00251902"/>
    <w:rsid w:val="0025226B"/>
    <w:rsid w:val="00253306"/>
    <w:rsid w:val="002541E3"/>
    <w:rsid w:val="00254251"/>
    <w:rsid w:val="002542CA"/>
    <w:rsid w:val="002548C6"/>
    <w:rsid w:val="00255F0B"/>
    <w:rsid w:val="00256209"/>
    <w:rsid w:val="0025621C"/>
    <w:rsid w:val="002563D9"/>
    <w:rsid w:val="002565FE"/>
    <w:rsid w:val="002566AD"/>
    <w:rsid w:val="00256BE8"/>
    <w:rsid w:val="00256C11"/>
    <w:rsid w:val="00256E1D"/>
    <w:rsid w:val="00257D2B"/>
    <w:rsid w:val="00257D2D"/>
    <w:rsid w:val="00257FD3"/>
    <w:rsid w:val="00260913"/>
    <w:rsid w:val="00261129"/>
    <w:rsid w:val="00261606"/>
    <w:rsid w:val="00261A05"/>
    <w:rsid w:val="00261AC8"/>
    <w:rsid w:val="00262072"/>
    <w:rsid w:val="00263E38"/>
    <w:rsid w:val="00264297"/>
    <w:rsid w:val="0026476E"/>
    <w:rsid w:val="00264F77"/>
    <w:rsid w:val="002650A9"/>
    <w:rsid w:val="0026544F"/>
    <w:rsid w:val="00265B8E"/>
    <w:rsid w:val="00266989"/>
    <w:rsid w:val="0026741E"/>
    <w:rsid w:val="00267972"/>
    <w:rsid w:val="00270BE3"/>
    <w:rsid w:val="00271A6E"/>
    <w:rsid w:val="00271C04"/>
    <w:rsid w:val="00271D99"/>
    <w:rsid w:val="00271E5A"/>
    <w:rsid w:val="0027216B"/>
    <w:rsid w:val="0027257B"/>
    <w:rsid w:val="00272C5A"/>
    <w:rsid w:val="0027303A"/>
    <w:rsid w:val="00273046"/>
    <w:rsid w:val="002736EB"/>
    <w:rsid w:val="00273A33"/>
    <w:rsid w:val="0027407E"/>
    <w:rsid w:val="00274125"/>
    <w:rsid w:val="00275BAC"/>
    <w:rsid w:val="002775E4"/>
    <w:rsid w:val="002776FE"/>
    <w:rsid w:val="0028065A"/>
    <w:rsid w:val="00280AC5"/>
    <w:rsid w:val="00281586"/>
    <w:rsid w:val="00281682"/>
    <w:rsid w:val="00281882"/>
    <w:rsid w:val="00281CB2"/>
    <w:rsid w:val="00283B7A"/>
    <w:rsid w:val="00284054"/>
    <w:rsid w:val="002842C7"/>
    <w:rsid w:val="00284618"/>
    <w:rsid w:val="002846AD"/>
    <w:rsid w:val="00285948"/>
    <w:rsid w:val="0028632C"/>
    <w:rsid w:val="002877BB"/>
    <w:rsid w:val="0028780E"/>
    <w:rsid w:val="00287BBE"/>
    <w:rsid w:val="002903D9"/>
    <w:rsid w:val="00290F6C"/>
    <w:rsid w:val="00291240"/>
    <w:rsid w:val="00291C80"/>
    <w:rsid w:val="0029203D"/>
    <w:rsid w:val="002920B5"/>
    <w:rsid w:val="002923C6"/>
    <w:rsid w:val="00292FE7"/>
    <w:rsid w:val="002930D8"/>
    <w:rsid w:val="002933B0"/>
    <w:rsid w:val="00293FA5"/>
    <w:rsid w:val="0029417B"/>
    <w:rsid w:val="002944F9"/>
    <w:rsid w:val="00294ADB"/>
    <w:rsid w:val="00295221"/>
    <w:rsid w:val="002957E2"/>
    <w:rsid w:val="00295EEE"/>
    <w:rsid w:val="00296F87"/>
    <w:rsid w:val="0029719A"/>
    <w:rsid w:val="0029741A"/>
    <w:rsid w:val="00297630"/>
    <w:rsid w:val="002A033A"/>
    <w:rsid w:val="002A0759"/>
    <w:rsid w:val="002A3659"/>
    <w:rsid w:val="002A398F"/>
    <w:rsid w:val="002A3BD7"/>
    <w:rsid w:val="002A413E"/>
    <w:rsid w:val="002A550E"/>
    <w:rsid w:val="002A5B83"/>
    <w:rsid w:val="002A6793"/>
    <w:rsid w:val="002A7B92"/>
    <w:rsid w:val="002A7FE4"/>
    <w:rsid w:val="002B0002"/>
    <w:rsid w:val="002B00FF"/>
    <w:rsid w:val="002B07AB"/>
    <w:rsid w:val="002B21BC"/>
    <w:rsid w:val="002B26D7"/>
    <w:rsid w:val="002B337C"/>
    <w:rsid w:val="002B4119"/>
    <w:rsid w:val="002B4B03"/>
    <w:rsid w:val="002B55B4"/>
    <w:rsid w:val="002B5B96"/>
    <w:rsid w:val="002B66BB"/>
    <w:rsid w:val="002B6970"/>
    <w:rsid w:val="002B6AD1"/>
    <w:rsid w:val="002B77A5"/>
    <w:rsid w:val="002B7816"/>
    <w:rsid w:val="002B7AE0"/>
    <w:rsid w:val="002B7F7D"/>
    <w:rsid w:val="002C124B"/>
    <w:rsid w:val="002C1843"/>
    <w:rsid w:val="002C21AA"/>
    <w:rsid w:val="002C24DB"/>
    <w:rsid w:val="002C4429"/>
    <w:rsid w:val="002C44FE"/>
    <w:rsid w:val="002C569F"/>
    <w:rsid w:val="002C5B44"/>
    <w:rsid w:val="002C7FFA"/>
    <w:rsid w:val="002D06EE"/>
    <w:rsid w:val="002D078C"/>
    <w:rsid w:val="002D07FC"/>
    <w:rsid w:val="002D0C05"/>
    <w:rsid w:val="002D1C52"/>
    <w:rsid w:val="002D2901"/>
    <w:rsid w:val="002D2FAC"/>
    <w:rsid w:val="002D33C0"/>
    <w:rsid w:val="002D3C6F"/>
    <w:rsid w:val="002D5B6E"/>
    <w:rsid w:val="002D5B7C"/>
    <w:rsid w:val="002D5F8F"/>
    <w:rsid w:val="002D6228"/>
    <w:rsid w:val="002D63EC"/>
    <w:rsid w:val="002D6831"/>
    <w:rsid w:val="002D6E88"/>
    <w:rsid w:val="002D6FD3"/>
    <w:rsid w:val="002D7355"/>
    <w:rsid w:val="002D7AEC"/>
    <w:rsid w:val="002D7CD0"/>
    <w:rsid w:val="002E03C7"/>
    <w:rsid w:val="002E163F"/>
    <w:rsid w:val="002E1E80"/>
    <w:rsid w:val="002E2790"/>
    <w:rsid w:val="002E2C42"/>
    <w:rsid w:val="002E2FED"/>
    <w:rsid w:val="002E37A5"/>
    <w:rsid w:val="002E394A"/>
    <w:rsid w:val="002E39CD"/>
    <w:rsid w:val="002E3D85"/>
    <w:rsid w:val="002E4442"/>
    <w:rsid w:val="002E46A3"/>
    <w:rsid w:val="002E49A6"/>
    <w:rsid w:val="002E49D1"/>
    <w:rsid w:val="002E5D59"/>
    <w:rsid w:val="002E5D5B"/>
    <w:rsid w:val="002E659C"/>
    <w:rsid w:val="002E6ADB"/>
    <w:rsid w:val="002E78AC"/>
    <w:rsid w:val="002F011A"/>
    <w:rsid w:val="002F03B2"/>
    <w:rsid w:val="002F0B23"/>
    <w:rsid w:val="002F1948"/>
    <w:rsid w:val="002F1980"/>
    <w:rsid w:val="002F1A7E"/>
    <w:rsid w:val="002F25F7"/>
    <w:rsid w:val="002F28C1"/>
    <w:rsid w:val="002F2B78"/>
    <w:rsid w:val="002F2DDD"/>
    <w:rsid w:val="002F34C3"/>
    <w:rsid w:val="002F3B44"/>
    <w:rsid w:val="002F558C"/>
    <w:rsid w:val="002F5B99"/>
    <w:rsid w:val="002F6457"/>
    <w:rsid w:val="002F68CF"/>
    <w:rsid w:val="002F7438"/>
    <w:rsid w:val="00300DCB"/>
    <w:rsid w:val="00302025"/>
    <w:rsid w:val="003023E0"/>
    <w:rsid w:val="00302626"/>
    <w:rsid w:val="003029AE"/>
    <w:rsid w:val="003030B4"/>
    <w:rsid w:val="00303149"/>
    <w:rsid w:val="00303285"/>
    <w:rsid w:val="003032F6"/>
    <w:rsid w:val="0030392A"/>
    <w:rsid w:val="00303F4E"/>
    <w:rsid w:val="0030411D"/>
    <w:rsid w:val="003046ED"/>
    <w:rsid w:val="00304844"/>
    <w:rsid w:val="003049FE"/>
    <w:rsid w:val="00304AF9"/>
    <w:rsid w:val="00304F41"/>
    <w:rsid w:val="003052C3"/>
    <w:rsid w:val="003053D6"/>
    <w:rsid w:val="00305DC7"/>
    <w:rsid w:val="0030609D"/>
    <w:rsid w:val="00306264"/>
    <w:rsid w:val="00306349"/>
    <w:rsid w:val="00306515"/>
    <w:rsid w:val="003069D6"/>
    <w:rsid w:val="00306BD9"/>
    <w:rsid w:val="00307B8E"/>
    <w:rsid w:val="00310F5D"/>
    <w:rsid w:val="00312EAA"/>
    <w:rsid w:val="00312FFE"/>
    <w:rsid w:val="003133CA"/>
    <w:rsid w:val="00313865"/>
    <w:rsid w:val="00314638"/>
    <w:rsid w:val="0031474E"/>
    <w:rsid w:val="0031518C"/>
    <w:rsid w:val="00315330"/>
    <w:rsid w:val="003158D8"/>
    <w:rsid w:val="003166F0"/>
    <w:rsid w:val="003175C6"/>
    <w:rsid w:val="003176A3"/>
    <w:rsid w:val="00317EFB"/>
    <w:rsid w:val="00320237"/>
    <w:rsid w:val="003208D2"/>
    <w:rsid w:val="00321D77"/>
    <w:rsid w:val="00322BD9"/>
    <w:rsid w:val="00322F8B"/>
    <w:rsid w:val="00324347"/>
    <w:rsid w:val="003255A7"/>
    <w:rsid w:val="00325ECD"/>
    <w:rsid w:val="003262E5"/>
    <w:rsid w:val="00326744"/>
    <w:rsid w:val="00326C0C"/>
    <w:rsid w:val="003279F7"/>
    <w:rsid w:val="00327A7C"/>
    <w:rsid w:val="00327EB1"/>
    <w:rsid w:val="003303E0"/>
    <w:rsid w:val="003317FA"/>
    <w:rsid w:val="00331995"/>
    <w:rsid w:val="00331A9C"/>
    <w:rsid w:val="003326A8"/>
    <w:rsid w:val="00332C54"/>
    <w:rsid w:val="00332F1C"/>
    <w:rsid w:val="00333747"/>
    <w:rsid w:val="00333829"/>
    <w:rsid w:val="00334B4F"/>
    <w:rsid w:val="00334FD3"/>
    <w:rsid w:val="00335652"/>
    <w:rsid w:val="003357F1"/>
    <w:rsid w:val="00335C28"/>
    <w:rsid w:val="00335DDB"/>
    <w:rsid w:val="003366DE"/>
    <w:rsid w:val="00336766"/>
    <w:rsid w:val="00336A71"/>
    <w:rsid w:val="0033728E"/>
    <w:rsid w:val="00337695"/>
    <w:rsid w:val="00337901"/>
    <w:rsid w:val="0034037D"/>
    <w:rsid w:val="00341BD0"/>
    <w:rsid w:val="00343641"/>
    <w:rsid w:val="00343889"/>
    <w:rsid w:val="00343F9B"/>
    <w:rsid w:val="0034458E"/>
    <w:rsid w:val="003451BF"/>
    <w:rsid w:val="0034535C"/>
    <w:rsid w:val="00345825"/>
    <w:rsid w:val="00345C57"/>
    <w:rsid w:val="00345D38"/>
    <w:rsid w:val="00345D7D"/>
    <w:rsid w:val="00346917"/>
    <w:rsid w:val="00347375"/>
    <w:rsid w:val="0035013B"/>
    <w:rsid w:val="003509EE"/>
    <w:rsid w:val="00350AE3"/>
    <w:rsid w:val="00350C65"/>
    <w:rsid w:val="00351273"/>
    <w:rsid w:val="00352BCD"/>
    <w:rsid w:val="00353026"/>
    <w:rsid w:val="0035317C"/>
    <w:rsid w:val="003535FC"/>
    <w:rsid w:val="00353C37"/>
    <w:rsid w:val="0035434C"/>
    <w:rsid w:val="00354C66"/>
    <w:rsid w:val="00354D62"/>
    <w:rsid w:val="003554B6"/>
    <w:rsid w:val="003554C0"/>
    <w:rsid w:val="0035587C"/>
    <w:rsid w:val="003558D0"/>
    <w:rsid w:val="00355C82"/>
    <w:rsid w:val="003560C1"/>
    <w:rsid w:val="003567FE"/>
    <w:rsid w:val="00357599"/>
    <w:rsid w:val="003578AA"/>
    <w:rsid w:val="00357CE6"/>
    <w:rsid w:val="003604F7"/>
    <w:rsid w:val="00360853"/>
    <w:rsid w:val="00360E90"/>
    <w:rsid w:val="00361EBB"/>
    <w:rsid w:val="00361F20"/>
    <w:rsid w:val="00363011"/>
    <w:rsid w:val="0036305B"/>
    <w:rsid w:val="00363D19"/>
    <w:rsid w:val="00364237"/>
    <w:rsid w:val="0036482C"/>
    <w:rsid w:val="0036499C"/>
    <w:rsid w:val="003659B4"/>
    <w:rsid w:val="00367C5E"/>
    <w:rsid w:val="00370D84"/>
    <w:rsid w:val="00370E2A"/>
    <w:rsid w:val="0037114B"/>
    <w:rsid w:val="00371433"/>
    <w:rsid w:val="00371C9C"/>
    <w:rsid w:val="00371F71"/>
    <w:rsid w:val="003728D6"/>
    <w:rsid w:val="00373633"/>
    <w:rsid w:val="00373724"/>
    <w:rsid w:val="00373A0B"/>
    <w:rsid w:val="00373E6C"/>
    <w:rsid w:val="00375424"/>
    <w:rsid w:val="00375FA8"/>
    <w:rsid w:val="00376352"/>
    <w:rsid w:val="00376CC3"/>
    <w:rsid w:val="003772FC"/>
    <w:rsid w:val="0037779B"/>
    <w:rsid w:val="00380197"/>
    <w:rsid w:val="0038049C"/>
    <w:rsid w:val="0038081D"/>
    <w:rsid w:val="00380943"/>
    <w:rsid w:val="00380EB2"/>
    <w:rsid w:val="00381A2E"/>
    <w:rsid w:val="00381D47"/>
    <w:rsid w:val="003830C7"/>
    <w:rsid w:val="003841D5"/>
    <w:rsid w:val="00384A75"/>
    <w:rsid w:val="0038513E"/>
    <w:rsid w:val="00385891"/>
    <w:rsid w:val="003862E1"/>
    <w:rsid w:val="0038654F"/>
    <w:rsid w:val="00386BB3"/>
    <w:rsid w:val="00386E1A"/>
    <w:rsid w:val="0038712E"/>
    <w:rsid w:val="0038742C"/>
    <w:rsid w:val="0038766F"/>
    <w:rsid w:val="00387934"/>
    <w:rsid w:val="003904A4"/>
    <w:rsid w:val="00390758"/>
    <w:rsid w:val="003910C4"/>
    <w:rsid w:val="0039169A"/>
    <w:rsid w:val="00391CCC"/>
    <w:rsid w:val="00391F71"/>
    <w:rsid w:val="003929C7"/>
    <w:rsid w:val="00392A55"/>
    <w:rsid w:val="00392DE5"/>
    <w:rsid w:val="00394515"/>
    <w:rsid w:val="0039489D"/>
    <w:rsid w:val="00394C6C"/>
    <w:rsid w:val="00394D0F"/>
    <w:rsid w:val="003955EF"/>
    <w:rsid w:val="0039611F"/>
    <w:rsid w:val="00396265"/>
    <w:rsid w:val="00396656"/>
    <w:rsid w:val="003967A5"/>
    <w:rsid w:val="00396D5B"/>
    <w:rsid w:val="00397934"/>
    <w:rsid w:val="003A0794"/>
    <w:rsid w:val="003A09EF"/>
    <w:rsid w:val="003A10E2"/>
    <w:rsid w:val="003A1DCF"/>
    <w:rsid w:val="003A262E"/>
    <w:rsid w:val="003A2A8D"/>
    <w:rsid w:val="003A2C23"/>
    <w:rsid w:val="003A2E21"/>
    <w:rsid w:val="003A47E0"/>
    <w:rsid w:val="003A4867"/>
    <w:rsid w:val="003A53FE"/>
    <w:rsid w:val="003A65B9"/>
    <w:rsid w:val="003A6EFA"/>
    <w:rsid w:val="003A7F2B"/>
    <w:rsid w:val="003B006C"/>
    <w:rsid w:val="003B0F1A"/>
    <w:rsid w:val="003B13C2"/>
    <w:rsid w:val="003B1F74"/>
    <w:rsid w:val="003B2650"/>
    <w:rsid w:val="003B2B70"/>
    <w:rsid w:val="003B2E08"/>
    <w:rsid w:val="003B3980"/>
    <w:rsid w:val="003B4B3C"/>
    <w:rsid w:val="003B4BA0"/>
    <w:rsid w:val="003B4F9C"/>
    <w:rsid w:val="003B524B"/>
    <w:rsid w:val="003B5845"/>
    <w:rsid w:val="003B5B23"/>
    <w:rsid w:val="003B636D"/>
    <w:rsid w:val="003B65F9"/>
    <w:rsid w:val="003B6773"/>
    <w:rsid w:val="003B68CF"/>
    <w:rsid w:val="003B709F"/>
    <w:rsid w:val="003B7B69"/>
    <w:rsid w:val="003B7DC1"/>
    <w:rsid w:val="003C00FE"/>
    <w:rsid w:val="003C02C4"/>
    <w:rsid w:val="003C10C5"/>
    <w:rsid w:val="003C1130"/>
    <w:rsid w:val="003C1A82"/>
    <w:rsid w:val="003C2092"/>
    <w:rsid w:val="003C212F"/>
    <w:rsid w:val="003C239F"/>
    <w:rsid w:val="003C2C0E"/>
    <w:rsid w:val="003C2E5D"/>
    <w:rsid w:val="003C3651"/>
    <w:rsid w:val="003C4E42"/>
    <w:rsid w:val="003C592A"/>
    <w:rsid w:val="003C5C84"/>
    <w:rsid w:val="003C677E"/>
    <w:rsid w:val="003C6BA7"/>
    <w:rsid w:val="003C6C9F"/>
    <w:rsid w:val="003C6D89"/>
    <w:rsid w:val="003C7474"/>
    <w:rsid w:val="003C7B51"/>
    <w:rsid w:val="003D011F"/>
    <w:rsid w:val="003D028F"/>
    <w:rsid w:val="003D0760"/>
    <w:rsid w:val="003D0CBD"/>
    <w:rsid w:val="003D1A66"/>
    <w:rsid w:val="003D1B66"/>
    <w:rsid w:val="003D2977"/>
    <w:rsid w:val="003D2A7F"/>
    <w:rsid w:val="003D2EE6"/>
    <w:rsid w:val="003D33DC"/>
    <w:rsid w:val="003D3401"/>
    <w:rsid w:val="003D3539"/>
    <w:rsid w:val="003D39B9"/>
    <w:rsid w:val="003D3FD4"/>
    <w:rsid w:val="003D4F5B"/>
    <w:rsid w:val="003D58CD"/>
    <w:rsid w:val="003D5FC1"/>
    <w:rsid w:val="003D60F4"/>
    <w:rsid w:val="003D7D92"/>
    <w:rsid w:val="003D7E6B"/>
    <w:rsid w:val="003E035A"/>
    <w:rsid w:val="003E0386"/>
    <w:rsid w:val="003E0813"/>
    <w:rsid w:val="003E15D0"/>
    <w:rsid w:val="003E314D"/>
    <w:rsid w:val="003E327D"/>
    <w:rsid w:val="003E428B"/>
    <w:rsid w:val="003E48A4"/>
    <w:rsid w:val="003E5163"/>
    <w:rsid w:val="003E51D0"/>
    <w:rsid w:val="003E5793"/>
    <w:rsid w:val="003E62B2"/>
    <w:rsid w:val="003E6470"/>
    <w:rsid w:val="003E65D5"/>
    <w:rsid w:val="003E664E"/>
    <w:rsid w:val="003E6D4E"/>
    <w:rsid w:val="003E6FC0"/>
    <w:rsid w:val="003E7391"/>
    <w:rsid w:val="003F07AF"/>
    <w:rsid w:val="003F1FE3"/>
    <w:rsid w:val="003F210B"/>
    <w:rsid w:val="003F22E8"/>
    <w:rsid w:val="003F2335"/>
    <w:rsid w:val="003F31A6"/>
    <w:rsid w:val="003F3716"/>
    <w:rsid w:val="003F375A"/>
    <w:rsid w:val="003F3A35"/>
    <w:rsid w:val="003F3FA7"/>
    <w:rsid w:val="003F405F"/>
    <w:rsid w:val="003F42D9"/>
    <w:rsid w:val="003F46FC"/>
    <w:rsid w:val="003F4D1D"/>
    <w:rsid w:val="003F54B6"/>
    <w:rsid w:val="003F586F"/>
    <w:rsid w:val="003F59F9"/>
    <w:rsid w:val="003F5F6A"/>
    <w:rsid w:val="003F60D2"/>
    <w:rsid w:val="003F640A"/>
    <w:rsid w:val="003F6641"/>
    <w:rsid w:val="003F6B81"/>
    <w:rsid w:val="003F6E47"/>
    <w:rsid w:val="003F7857"/>
    <w:rsid w:val="004001F6"/>
    <w:rsid w:val="004004D0"/>
    <w:rsid w:val="00400B3B"/>
    <w:rsid w:val="00400DB0"/>
    <w:rsid w:val="00400DDE"/>
    <w:rsid w:val="00400EFB"/>
    <w:rsid w:val="00402286"/>
    <w:rsid w:val="0040265F"/>
    <w:rsid w:val="00403449"/>
    <w:rsid w:val="0040352A"/>
    <w:rsid w:val="004039EA"/>
    <w:rsid w:val="00403D4E"/>
    <w:rsid w:val="00403EBD"/>
    <w:rsid w:val="00404C5D"/>
    <w:rsid w:val="00404EA1"/>
    <w:rsid w:val="0040552A"/>
    <w:rsid w:val="00405E70"/>
    <w:rsid w:val="00406FC3"/>
    <w:rsid w:val="0040795B"/>
    <w:rsid w:val="00407AFE"/>
    <w:rsid w:val="00407CE0"/>
    <w:rsid w:val="00407FF2"/>
    <w:rsid w:val="00410139"/>
    <w:rsid w:val="00411AA8"/>
    <w:rsid w:val="004127DB"/>
    <w:rsid w:val="0041324E"/>
    <w:rsid w:val="00413662"/>
    <w:rsid w:val="004145A8"/>
    <w:rsid w:val="00416824"/>
    <w:rsid w:val="00417621"/>
    <w:rsid w:val="004178BB"/>
    <w:rsid w:val="00417E55"/>
    <w:rsid w:val="00420401"/>
    <w:rsid w:val="00420AC5"/>
    <w:rsid w:val="00420E03"/>
    <w:rsid w:val="004219E4"/>
    <w:rsid w:val="00421AD1"/>
    <w:rsid w:val="00422521"/>
    <w:rsid w:val="0042274C"/>
    <w:rsid w:val="00422C4D"/>
    <w:rsid w:val="00422F32"/>
    <w:rsid w:val="0042303A"/>
    <w:rsid w:val="0042337F"/>
    <w:rsid w:val="0042364A"/>
    <w:rsid w:val="00424A51"/>
    <w:rsid w:val="00424B31"/>
    <w:rsid w:val="004252AC"/>
    <w:rsid w:val="00425426"/>
    <w:rsid w:val="00425460"/>
    <w:rsid w:val="00425B2B"/>
    <w:rsid w:val="004260B2"/>
    <w:rsid w:val="004264D4"/>
    <w:rsid w:val="0042651F"/>
    <w:rsid w:val="004265D8"/>
    <w:rsid w:val="004275F9"/>
    <w:rsid w:val="004302A8"/>
    <w:rsid w:val="00431429"/>
    <w:rsid w:val="004316A8"/>
    <w:rsid w:val="00431A7D"/>
    <w:rsid w:val="00434276"/>
    <w:rsid w:val="00434439"/>
    <w:rsid w:val="00434464"/>
    <w:rsid w:val="004344E3"/>
    <w:rsid w:val="00434A99"/>
    <w:rsid w:val="00434DD5"/>
    <w:rsid w:val="0043513A"/>
    <w:rsid w:val="004355B4"/>
    <w:rsid w:val="004357CE"/>
    <w:rsid w:val="00436066"/>
    <w:rsid w:val="004362CF"/>
    <w:rsid w:val="004373D5"/>
    <w:rsid w:val="0043776C"/>
    <w:rsid w:val="00440E4F"/>
    <w:rsid w:val="004428D2"/>
    <w:rsid w:val="00442B84"/>
    <w:rsid w:val="004430C8"/>
    <w:rsid w:val="00443708"/>
    <w:rsid w:val="00443A78"/>
    <w:rsid w:val="00443ACE"/>
    <w:rsid w:val="00443DD0"/>
    <w:rsid w:val="00443EB6"/>
    <w:rsid w:val="00444A23"/>
    <w:rsid w:val="0044512A"/>
    <w:rsid w:val="0044622B"/>
    <w:rsid w:val="004462F3"/>
    <w:rsid w:val="00446ED3"/>
    <w:rsid w:val="004503B8"/>
    <w:rsid w:val="004506C0"/>
    <w:rsid w:val="00450B58"/>
    <w:rsid w:val="00451348"/>
    <w:rsid w:val="00451AFF"/>
    <w:rsid w:val="00451C18"/>
    <w:rsid w:val="004520D9"/>
    <w:rsid w:val="0045293E"/>
    <w:rsid w:val="00452AD6"/>
    <w:rsid w:val="00453155"/>
    <w:rsid w:val="004531F0"/>
    <w:rsid w:val="004532B0"/>
    <w:rsid w:val="00454613"/>
    <w:rsid w:val="00454EBA"/>
    <w:rsid w:val="00455C6E"/>
    <w:rsid w:val="00456099"/>
    <w:rsid w:val="0045651B"/>
    <w:rsid w:val="00456632"/>
    <w:rsid w:val="00457674"/>
    <w:rsid w:val="004576BF"/>
    <w:rsid w:val="00457BD2"/>
    <w:rsid w:val="00460245"/>
    <w:rsid w:val="0046035C"/>
    <w:rsid w:val="0046069A"/>
    <w:rsid w:val="0046078B"/>
    <w:rsid w:val="00460975"/>
    <w:rsid w:val="00460F99"/>
    <w:rsid w:val="0046126B"/>
    <w:rsid w:val="00461AAD"/>
    <w:rsid w:val="004631F2"/>
    <w:rsid w:val="004634EE"/>
    <w:rsid w:val="00463B4D"/>
    <w:rsid w:val="0046413A"/>
    <w:rsid w:val="00464FC8"/>
    <w:rsid w:val="004665B3"/>
    <w:rsid w:val="00466C0F"/>
    <w:rsid w:val="00467A81"/>
    <w:rsid w:val="0047051B"/>
    <w:rsid w:val="00470535"/>
    <w:rsid w:val="0047059E"/>
    <w:rsid w:val="004709E4"/>
    <w:rsid w:val="00470C69"/>
    <w:rsid w:val="00470DD9"/>
    <w:rsid w:val="00470DED"/>
    <w:rsid w:val="00471968"/>
    <w:rsid w:val="00471D96"/>
    <w:rsid w:val="00472189"/>
    <w:rsid w:val="00472C5C"/>
    <w:rsid w:val="00474260"/>
    <w:rsid w:val="00474B68"/>
    <w:rsid w:val="00474FE6"/>
    <w:rsid w:val="0047527D"/>
    <w:rsid w:val="004757FE"/>
    <w:rsid w:val="00475E62"/>
    <w:rsid w:val="0047658A"/>
    <w:rsid w:val="00476825"/>
    <w:rsid w:val="0047694D"/>
    <w:rsid w:val="00477344"/>
    <w:rsid w:val="00477DC0"/>
    <w:rsid w:val="00481516"/>
    <w:rsid w:val="004825AA"/>
    <w:rsid w:val="00482D35"/>
    <w:rsid w:val="00483851"/>
    <w:rsid w:val="00483BE8"/>
    <w:rsid w:val="00483EE1"/>
    <w:rsid w:val="00484204"/>
    <w:rsid w:val="00484B5B"/>
    <w:rsid w:val="00484C69"/>
    <w:rsid w:val="00485E6A"/>
    <w:rsid w:val="00486715"/>
    <w:rsid w:val="00486DE6"/>
    <w:rsid w:val="00487DC3"/>
    <w:rsid w:val="00490185"/>
    <w:rsid w:val="004903C2"/>
    <w:rsid w:val="00490DAE"/>
    <w:rsid w:val="00490FDC"/>
    <w:rsid w:val="004918BB"/>
    <w:rsid w:val="00492C99"/>
    <w:rsid w:val="004933E6"/>
    <w:rsid w:val="004937BB"/>
    <w:rsid w:val="00493B79"/>
    <w:rsid w:val="00494616"/>
    <w:rsid w:val="004949C1"/>
    <w:rsid w:val="00494AD5"/>
    <w:rsid w:val="00494DBF"/>
    <w:rsid w:val="004950E8"/>
    <w:rsid w:val="0049574A"/>
    <w:rsid w:val="00495C87"/>
    <w:rsid w:val="00495FBF"/>
    <w:rsid w:val="00496510"/>
    <w:rsid w:val="00496D5B"/>
    <w:rsid w:val="00496EC1"/>
    <w:rsid w:val="00496F17"/>
    <w:rsid w:val="00497075"/>
    <w:rsid w:val="00497779"/>
    <w:rsid w:val="004A0CA9"/>
    <w:rsid w:val="004A1429"/>
    <w:rsid w:val="004A1EFB"/>
    <w:rsid w:val="004A1FA3"/>
    <w:rsid w:val="004A2405"/>
    <w:rsid w:val="004A2560"/>
    <w:rsid w:val="004A2C29"/>
    <w:rsid w:val="004A306C"/>
    <w:rsid w:val="004A3104"/>
    <w:rsid w:val="004A392B"/>
    <w:rsid w:val="004A3FAA"/>
    <w:rsid w:val="004A43F1"/>
    <w:rsid w:val="004A508E"/>
    <w:rsid w:val="004A6D7C"/>
    <w:rsid w:val="004B0B6C"/>
    <w:rsid w:val="004B0DD1"/>
    <w:rsid w:val="004B23E4"/>
    <w:rsid w:val="004B30B5"/>
    <w:rsid w:val="004B325E"/>
    <w:rsid w:val="004B33B4"/>
    <w:rsid w:val="004B33EA"/>
    <w:rsid w:val="004B3D21"/>
    <w:rsid w:val="004B4470"/>
    <w:rsid w:val="004B5655"/>
    <w:rsid w:val="004B7182"/>
    <w:rsid w:val="004B7B8F"/>
    <w:rsid w:val="004B7C4E"/>
    <w:rsid w:val="004C05C2"/>
    <w:rsid w:val="004C07CC"/>
    <w:rsid w:val="004C0C27"/>
    <w:rsid w:val="004C0F37"/>
    <w:rsid w:val="004C13B3"/>
    <w:rsid w:val="004C1693"/>
    <w:rsid w:val="004C2879"/>
    <w:rsid w:val="004C2F4E"/>
    <w:rsid w:val="004C34DA"/>
    <w:rsid w:val="004C36E6"/>
    <w:rsid w:val="004C3924"/>
    <w:rsid w:val="004C4577"/>
    <w:rsid w:val="004C521E"/>
    <w:rsid w:val="004C6A96"/>
    <w:rsid w:val="004C706C"/>
    <w:rsid w:val="004C7213"/>
    <w:rsid w:val="004C727C"/>
    <w:rsid w:val="004C746C"/>
    <w:rsid w:val="004C7488"/>
    <w:rsid w:val="004C7D38"/>
    <w:rsid w:val="004C7D51"/>
    <w:rsid w:val="004D01E2"/>
    <w:rsid w:val="004D02AE"/>
    <w:rsid w:val="004D06C0"/>
    <w:rsid w:val="004D0D1C"/>
    <w:rsid w:val="004D123B"/>
    <w:rsid w:val="004D167B"/>
    <w:rsid w:val="004D1C36"/>
    <w:rsid w:val="004D21C6"/>
    <w:rsid w:val="004D23A7"/>
    <w:rsid w:val="004D2BB4"/>
    <w:rsid w:val="004D3A41"/>
    <w:rsid w:val="004D4FD2"/>
    <w:rsid w:val="004D7D8D"/>
    <w:rsid w:val="004D7DE5"/>
    <w:rsid w:val="004E0808"/>
    <w:rsid w:val="004E09D4"/>
    <w:rsid w:val="004E1212"/>
    <w:rsid w:val="004E1C88"/>
    <w:rsid w:val="004E1F8B"/>
    <w:rsid w:val="004E2B4C"/>
    <w:rsid w:val="004E4970"/>
    <w:rsid w:val="004E4B3B"/>
    <w:rsid w:val="004E4E0D"/>
    <w:rsid w:val="004E5627"/>
    <w:rsid w:val="004E5D60"/>
    <w:rsid w:val="004E7444"/>
    <w:rsid w:val="004F065A"/>
    <w:rsid w:val="004F1220"/>
    <w:rsid w:val="004F12A1"/>
    <w:rsid w:val="004F142B"/>
    <w:rsid w:val="004F2018"/>
    <w:rsid w:val="004F2480"/>
    <w:rsid w:val="004F248B"/>
    <w:rsid w:val="004F256F"/>
    <w:rsid w:val="004F278C"/>
    <w:rsid w:val="004F3494"/>
    <w:rsid w:val="004F3C3A"/>
    <w:rsid w:val="004F3E78"/>
    <w:rsid w:val="004F4178"/>
    <w:rsid w:val="004F46AC"/>
    <w:rsid w:val="004F471B"/>
    <w:rsid w:val="004F4B32"/>
    <w:rsid w:val="004F4C5E"/>
    <w:rsid w:val="004F4DB5"/>
    <w:rsid w:val="004F4FC6"/>
    <w:rsid w:val="004F5D55"/>
    <w:rsid w:val="004F6102"/>
    <w:rsid w:val="004F667A"/>
    <w:rsid w:val="004F6B51"/>
    <w:rsid w:val="004F710D"/>
    <w:rsid w:val="00500489"/>
    <w:rsid w:val="0050093E"/>
    <w:rsid w:val="00500F4A"/>
    <w:rsid w:val="005012F1"/>
    <w:rsid w:val="005036FB"/>
    <w:rsid w:val="00503CEC"/>
    <w:rsid w:val="00503DFB"/>
    <w:rsid w:val="00503E6D"/>
    <w:rsid w:val="00503FF4"/>
    <w:rsid w:val="00505A3A"/>
    <w:rsid w:val="00506A00"/>
    <w:rsid w:val="005072E6"/>
    <w:rsid w:val="00507F30"/>
    <w:rsid w:val="00510210"/>
    <w:rsid w:val="005107B7"/>
    <w:rsid w:val="00510D57"/>
    <w:rsid w:val="00510EFB"/>
    <w:rsid w:val="005110F1"/>
    <w:rsid w:val="00511AF3"/>
    <w:rsid w:val="00512B1D"/>
    <w:rsid w:val="00512CAF"/>
    <w:rsid w:val="0051461D"/>
    <w:rsid w:val="005146F6"/>
    <w:rsid w:val="005149E5"/>
    <w:rsid w:val="00514D3B"/>
    <w:rsid w:val="00514E32"/>
    <w:rsid w:val="00514F7B"/>
    <w:rsid w:val="00515D5A"/>
    <w:rsid w:val="005163C2"/>
    <w:rsid w:val="00516BA5"/>
    <w:rsid w:val="00516CFC"/>
    <w:rsid w:val="00516F32"/>
    <w:rsid w:val="0051703D"/>
    <w:rsid w:val="005173DD"/>
    <w:rsid w:val="005179BE"/>
    <w:rsid w:val="005208D0"/>
    <w:rsid w:val="0052169D"/>
    <w:rsid w:val="00521C4A"/>
    <w:rsid w:val="00521DDD"/>
    <w:rsid w:val="005220A2"/>
    <w:rsid w:val="00522142"/>
    <w:rsid w:val="00522591"/>
    <w:rsid w:val="00522BB0"/>
    <w:rsid w:val="00522D3C"/>
    <w:rsid w:val="00523228"/>
    <w:rsid w:val="00524567"/>
    <w:rsid w:val="005252B2"/>
    <w:rsid w:val="00525675"/>
    <w:rsid w:val="00525991"/>
    <w:rsid w:val="00525E3D"/>
    <w:rsid w:val="005266A9"/>
    <w:rsid w:val="00526894"/>
    <w:rsid w:val="00526A79"/>
    <w:rsid w:val="00526C55"/>
    <w:rsid w:val="00526DF4"/>
    <w:rsid w:val="00527585"/>
    <w:rsid w:val="0052774D"/>
    <w:rsid w:val="005277F0"/>
    <w:rsid w:val="00527A91"/>
    <w:rsid w:val="00530B89"/>
    <w:rsid w:val="00530DB1"/>
    <w:rsid w:val="0053103D"/>
    <w:rsid w:val="00531420"/>
    <w:rsid w:val="005314B9"/>
    <w:rsid w:val="00531755"/>
    <w:rsid w:val="00531F9E"/>
    <w:rsid w:val="0053251E"/>
    <w:rsid w:val="0053284C"/>
    <w:rsid w:val="00532F47"/>
    <w:rsid w:val="0053334E"/>
    <w:rsid w:val="00533A3C"/>
    <w:rsid w:val="00533BDF"/>
    <w:rsid w:val="00533CA0"/>
    <w:rsid w:val="00533EA7"/>
    <w:rsid w:val="00534AA1"/>
    <w:rsid w:val="00534B07"/>
    <w:rsid w:val="005350AF"/>
    <w:rsid w:val="005354B7"/>
    <w:rsid w:val="005357D8"/>
    <w:rsid w:val="00535D80"/>
    <w:rsid w:val="00535EDA"/>
    <w:rsid w:val="00536263"/>
    <w:rsid w:val="00536740"/>
    <w:rsid w:val="00536BEA"/>
    <w:rsid w:val="00536C15"/>
    <w:rsid w:val="00536D54"/>
    <w:rsid w:val="00536F7D"/>
    <w:rsid w:val="00537BC6"/>
    <w:rsid w:val="00537CC5"/>
    <w:rsid w:val="005401CE"/>
    <w:rsid w:val="00541F5A"/>
    <w:rsid w:val="005432CE"/>
    <w:rsid w:val="00543442"/>
    <w:rsid w:val="00543CC0"/>
    <w:rsid w:val="00543FB6"/>
    <w:rsid w:val="00545C66"/>
    <w:rsid w:val="005463C9"/>
    <w:rsid w:val="0054692E"/>
    <w:rsid w:val="00547759"/>
    <w:rsid w:val="00550A5E"/>
    <w:rsid w:val="00551746"/>
    <w:rsid w:val="005517F0"/>
    <w:rsid w:val="00551A8C"/>
    <w:rsid w:val="005527B6"/>
    <w:rsid w:val="00553084"/>
    <w:rsid w:val="0055344A"/>
    <w:rsid w:val="005538CE"/>
    <w:rsid w:val="00553FBD"/>
    <w:rsid w:val="00554441"/>
    <w:rsid w:val="00554F00"/>
    <w:rsid w:val="00556094"/>
    <w:rsid w:val="00556AF7"/>
    <w:rsid w:val="00556CDC"/>
    <w:rsid w:val="0055787A"/>
    <w:rsid w:val="005612EC"/>
    <w:rsid w:val="00561616"/>
    <w:rsid w:val="00561C15"/>
    <w:rsid w:val="00562545"/>
    <w:rsid w:val="0056292A"/>
    <w:rsid w:val="005634F0"/>
    <w:rsid w:val="00563D05"/>
    <w:rsid w:val="005641E5"/>
    <w:rsid w:val="00564768"/>
    <w:rsid w:val="00566084"/>
    <w:rsid w:val="00566AAE"/>
    <w:rsid w:val="00566E01"/>
    <w:rsid w:val="00567066"/>
    <w:rsid w:val="0057028E"/>
    <w:rsid w:val="00571006"/>
    <w:rsid w:val="0057140C"/>
    <w:rsid w:val="005720E3"/>
    <w:rsid w:val="0057218E"/>
    <w:rsid w:val="00572F3B"/>
    <w:rsid w:val="00573426"/>
    <w:rsid w:val="00573B43"/>
    <w:rsid w:val="0057651B"/>
    <w:rsid w:val="00576FB1"/>
    <w:rsid w:val="00577CAF"/>
    <w:rsid w:val="005802C4"/>
    <w:rsid w:val="005804FD"/>
    <w:rsid w:val="0058054F"/>
    <w:rsid w:val="0058177F"/>
    <w:rsid w:val="00582C3E"/>
    <w:rsid w:val="00582C7C"/>
    <w:rsid w:val="00582E85"/>
    <w:rsid w:val="00582F5C"/>
    <w:rsid w:val="00582FFD"/>
    <w:rsid w:val="0058384D"/>
    <w:rsid w:val="00583941"/>
    <w:rsid w:val="005839EF"/>
    <w:rsid w:val="00584276"/>
    <w:rsid w:val="00584DE8"/>
    <w:rsid w:val="00585ADB"/>
    <w:rsid w:val="00585E6A"/>
    <w:rsid w:val="00586444"/>
    <w:rsid w:val="00586AD1"/>
    <w:rsid w:val="00586F55"/>
    <w:rsid w:val="00587A5B"/>
    <w:rsid w:val="00590B11"/>
    <w:rsid w:val="00591BAE"/>
    <w:rsid w:val="00592471"/>
    <w:rsid w:val="0059254B"/>
    <w:rsid w:val="0059291F"/>
    <w:rsid w:val="005930FB"/>
    <w:rsid w:val="00593B96"/>
    <w:rsid w:val="00593BC4"/>
    <w:rsid w:val="0059489C"/>
    <w:rsid w:val="005948D2"/>
    <w:rsid w:val="00594B4C"/>
    <w:rsid w:val="005955A4"/>
    <w:rsid w:val="005955E2"/>
    <w:rsid w:val="0059577B"/>
    <w:rsid w:val="0059602D"/>
    <w:rsid w:val="005965EC"/>
    <w:rsid w:val="0059678E"/>
    <w:rsid w:val="00597757"/>
    <w:rsid w:val="00597CF4"/>
    <w:rsid w:val="005A0256"/>
    <w:rsid w:val="005A0504"/>
    <w:rsid w:val="005A072C"/>
    <w:rsid w:val="005A189B"/>
    <w:rsid w:val="005A364E"/>
    <w:rsid w:val="005A3790"/>
    <w:rsid w:val="005A3851"/>
    <w:rsid w:val="005A38D9"/>
    <w:rsid w:val="005A3928"/>
    <w:rsid w:val="005A3C2F"/>
    <w:rsid w:val="005A44FE"/>
    <w:rsid w:val="005A456C"/>
    <w:rsid w:val="005A4F4D"/>
    <w:rsid w:val="005A5C24"/>
    <w:rsid w:val="005A6D03"/>
    <w:rsid w:val="005A7EBE"/>
    <w:rsid w:val="005B25F5"/>
    <w:rsid w:val="005B3C03"/>
    <w:rsid w:val="005B4CF3"/>
    <w:rsid w:val="005B51F1"/>
    <w:rsid w:val="005B5AE6"/>
    <w:rsid w:val="005B67C3"/>
    <w:rsid w:val="005B68AD"/>
    <w:rsid w:val="005B6D17"/>
    <w:rsid w:val="005B73EF"/>
    <w:rsid w:val="005B75F1"/>
    <w:rsid w:val="005B7817"/>
    <w:rsid w:val="005B7ABF"/>
    <w:rsid w:val="005B7B25"/>
    <w:rsid w:val="005B7DFF"/>
    <w:rsid w:val="005C284C"/>
    <w:rsid w:val="005C2B16"/>
    <w:rsid w:val="005C2BC7"/>
    <w:rsid w:val="005C332E"/>
    <w:rsid w:val="005C472E"/>
    <w:rsid w:val="005C4A33"/>
    <w:rsid w:val="005C4F99"/>
    <w:rsid w:val="005C56B7"/>
    <w:rsid w:val="005C56E8"/>
    <w:rsid w:val="005C589E"/>
    <w:rsid w:val="005C6013"/>
    <w:rsid w:val="005C6229"/>
    <w:rsid w:val="005C69D7"/>
    <w:rsid w:val="005C6CF7"/>
    <w:rsid w:val="005C790B"/>
    <w:rsid w:val="005D0044"/>
    <w:rsid w:val="005D0B09"/>
    <w:rsid w:val="005D1367"/>
    <w:rsid w:val="005D15A9"/>
    <w:rsid w:val="005D21DF"/>
    <w:rsid w:val="005D2383"/>
    <w:rsid w:val="005D28A2"/>
    <w:rsid w:val="005D4861"/>
    <w:rsid w:val="005D4BF7"/>
    <w:rsid w:val="005D5DAC"/>
    <w:rsid w:val="005D61A0"/>
    <w:rsid w:val="005D691B"/>
    <w:rsid w:val="005E01BA"/>
    <w:rsid w:val="005E076E"/>
    <w:rsid w:val="005E0AEF"/>
    <w:rsid w:val="005E16C9"/>
    <w:rsid w:val="005E1977"/>
    <w:rsid w:val="005E22B2"/>
    <w:rsid w:val="005E2A82"/>
    <w:rsid w:val="005E3BEC"/>
    <w:rsid w:val="005E4391"/>
    <w:rsid w:val="005E46DA"/>
    <w:rsid w:val="005E4712"/>
    <w:rsid w:val="005E485D"/>
    <w:rsid w:val="005E4B63"/>
    <w:rsid w:val="005E5439"/>
    <w:rsid w:val="005E56EA"/>
    <w:rsid w:val="005E5865"/>
    <w:rsid w:val="005E59C0"/>
    <w:rsid w:val="005E65DC"/>
    <w:rsid w:val="005E69AA"/>
    <w:rsid w:val="005E6CCF"/>
    <w:rsid w:val="005E7838"/>
    <w:rsid w:val="005F00F6"/>
    <w:rsid w:val="005F1518"/>
    <w:rsid w:val="005F1B0E"/>
    <w:rsid w:val="005F2B9E"/>
    <w:rsid w:val="005F333E"/>
    <w:rsid w:val="005F3C4C"/>
    <w:rsid w:val="005F467C"/>
    <w:rsid w:val="005F4869"/>
    <w:rsid w:val="005F4B88"/>
    <w:rsid w:val="005F4F86"/>
    <w:rsid w:val="005F4FCD"/>
    <w:rsid w:val="005F5CAC"/>
    <w:rsid w:val="005F68D4"/>
    <w:rsid w:val="005F6A3C"/>
    <w:rsid w:val="005F7624"/>
    <w:rsid w:val="005F79C6"/>
    <w:rsid w:val="005F7F1C"/>
    <w:rsid w:val="00600442"/>
    <w:rsid w:val="00600C46"/>
    <w:rsid w:val="00601CC8"/>
    <w:rsid w:val="00602DF2"/>
    <w:rsid w:val="006034B5"/>
    <w:rsid w:val="006038F4"/>
    <w:rsid w:val="00603C57"/>
    <w:rsid w:val="00604200"/>
    <w:rsid w:val="006045BD"/>
    <w:rsid w:val="00604E71"/>
    <w:rsid w:val="00605196"/>
    <w:rsid w:val="006055F6"/>
    <w:rsid w:val="006058FF"/>
    <w:rsid w:val="00605BD3"/>
    <w:rsid w:val="0060701F"/>
    <w:rsid w:val="00607904"/>
    <w:rsid w:val="00607C25"/>
    <w:rsid w:val="00610035"/>
    <w:rsid w:val="006103BA"/>
    <w:rsid w:val="00611008"/>
    <w:rsid w:val="0061122C"/>
    <w:rsid w:val="0061125C"/>
    <w:rsid w:val="006129D2"/>
    <w:rsid w:val="00613881"/>
    <w:rsid w:val="00613A57"/>
    <w:rsid w:val="0061417F"/>
    <w:rsid w:val="0061474C"/>
    <w:rsid w:val="006148B3"/>
    <w:rsid w:val="0061548A"/>
    <w:rsid w:val="00615526"/>
    <w:rsid w:val="006157A2"/>
    <w:rsid w:val="00615B16"/>
    <w:rsid w:val="006160D7"/>
    <w:rsid w:val="00617318"/>
    <w:rsid w:val="00617C4C"/>
    <w:rsid w:val="00617D7F"/>
    <w:rsid w:val="00621078"/>
    <w:rsid w:val="00621660"/>
    <w:rsid w:val="006218D3"/>
    <w:rsid w:val="00621C85"/>
    <w:rsid w:val="00622D0E"/>
    <w:rsid w:val="00622D67"/>
    <w:rsid w:val="006236EE"/>
    <w:rsid w:val="00623AC0"/>
    <w:rsid w:val="0062489F"/>
    <w:rsid w:val="006250F7"/>
    <w:rsid w:val="00625444"/>
    <w:rsid w:val="00625D6A"/>
    <w:rsid w:val="00625F73"/>
    <w:rsid w:val="00626844"/>
    <w:rsid w:val="00626FA9"/>
    <w:rsid w:val="00631749"/>
    <w:rsid w:val="0063180D"/>
    <w:rsid w:val="00632030"/>
    <w:rsid w:val="00632BB0"/>
    <w:rsid w:val="00632C16"/>
    <w:rsid w:val="00632CDF"/>
    <w:rsid w:val="00632F2F"/>
    <w:rsid w:val="00633722"/>
    <w:rsid w:val="00634B2F"/>
    <w:rsid w:val="00635360"/>
    <w:rsid w:val="006355D7"/>
    <w:rsid w:val="00635A8A"/>
    <w:rsid w:val="00636D8A"/>
    <w:rsid w:val="00636FBC"/>
    <w:rsid w:val="00637C27"/>
    <w:rsid w:val="00640580"/>
    <w:rsid w:val="0064069E"/>
    <w:rsid w:val="00640AC8"/>
    <w:rsid w:val="00640C48"/>
    <w:rsid w:val="00641EA8"/>
    <w:rsid w:val="00643ADD"/>
    <w:rsid w:val="006441E3"/>
    <w:rsid w:val="00644D26"/>
    <w:rsid w:val="0064563D"/>
    <w:rsid w:val="006457C4"/>
    <w:rsid w:val="00645E4E"/>
    <w:rsid w:val="00646896"/>
    <w:rsid w:val="00647381"/>
    <w:rsid w:val="0064793D"/>
    <w:rsid w:val="00647A8C"/>
    <w:rsid w:val="00647AF0"/>
    <w:rsid w:val="00647E42"/>
    <w:rsid w:val="0065001E"/>
    <w:rsid w:val="00651777"/>
    <w:rsid w:val="006517C5"/>
    <w:rsid w:val="006518FD"/>
    <w:rsid w:val="00651983"/>
    <w:rsid w:val="006520AB"/>
    <w:rsid w:val="00652844"/>
    <w:rsid w:val="00652EA0"/>
    <w:rsid w:val="00653381"/>
    <w:rsid w:val="0065373F"/>
    <w:rsid w:val="00653E50"/>
    <w:rsid w:val="006542E3"/>
    <w:rsid w:val="0065432E"/>
    <w:rsid w:val="0065474B"/>
    <w:rsid w:val="0065511F"/>
    <w:rsid w:val="00655682"/>
    <w:rsid w:val="00655A5F"/>
    <w:rsid w:val="00655B07"/>
    <w:rsid w:val="00655D3A"/>
    <w:rsid w:val="00655EE1"/>
    <w:rsid w:val="00656644"/>
    <w:rsid w:val="00656803"/>
    <w:rsid w:val="00657502"/>
    <w:rsid w:val="00657D86"/>
    <w:rsid w:val="00657FB9"/>
    <w:rsid w:val="00660762"/>
    <w:rsid w:val="006613A6"/>
    <w:rsid w:val="006615C9"/>
    <w:rsid w:val="00661B34"/>
    <w:rsid w:val="00662834"/>
    <w:rsid w:val="00662E7E"/>
    <w:rsid w:val="00662F10"/>
    <w:rsid w:val="00663672"/>
    <w:rsid w:val="006636C5"/>
    <w:rsid w:val="00663A9F"/>
    <w:rsid w:val="00663C62"/>
    <w:rsid w:val="00663C67"/>
    <w:rsid w:val="00663DEB"/>
    <w:rsid w:val="006648E0"/>
    <w:rsid w:val="00664DA8"/>
    <w:rsid w:val="00665123"/>
    <w:rsid w:val="006657A4"/>
    <w:rsid w:val="00665EAB"/>
    <w:rsid w:val="00665F73"/>
    <w:rsid w:val="0066616A"/>
    <w:rsid w:val="00666483"/>
    <w:rsid w:val="0066653E"/>
    <w:rsid w:val="00666894"/>
    <w:rsid w:val="006669C1"/>
    <w:rsid w:val="00666BAB"/>
    <w:rsid w:val="006677B0"/>
    <w:rsid w:val="00667CFA"/>
    <w:rsid w:val="0067188B"/>
    <w:rsid w:val="00672319"/>
    <w:rsid w:val="00672EE1"/>
    <w:rsid w:val="00672FC3"/>
    <w:rsid w:val="006736E4"/>
    <w:rsid w:val="00673822"/>
    <w:rsid w:val="0067397A"/>
    <w:rsid w:val="00673C12"/>
    <w:rsid w:val="00673CCD"/>
    <w:rsid w:val="0067410C"/>
    <w:rsid w:val="00674131"/>
    <w:rsid w:val="00674570"/>
    <w:rsid w:val="00674949"/>
    <w:rsid w:val="00674D85"/>
    <w:rsid w:val="006754B5"/>
    <w:rsid w:val="0067726C"/>
    <w:rsid w:val="006803B9"/>
    <w:rsid w:val="00680FD6"/>
    <w:rsid w:val="006816C8"/>
    <w:rsid w:val="00681A70"/>
    <w:rsid w:val="00681D81"/>
    <w:rsid w:val="00681E0A"/>
    <w:rsid w:val="00682737"/>
    <w:rsid w:val="00683BFC"/>
    <w:rsid w:val="00683F7D"/>
    <w:rsid w:val="006845FA"/>
    <w:rsid w:val="006850D8"/>
    <w:rsid w:val="006851DC"/>
    <w:rsid w:val="00685273"/>
    <w:rsid w:val="00685D2C"/>
    <w:rsid w:val="00686327"/>
    <w:rsid w:val="00687104"/>
    <w:rsid w:val="00687A0D"/>
    <w:rsid w:val="00691594"/>
    <w:rsid w:val="00691A6F"/>
    <w:rsid w:val="00691FDD"/>
    <w:rsid w:val="00692017"/>
    <w:rsid w:val="0069239A"/>
    <w:rsid w:val="0069266F"/>
    <w:rsid w:val="00692A43"/>
    <w:rsid w:val="0069374D"/>
    <w:rsid w:val="00693BCD"/>
    <w:rsid w:val="00693CD3"/>
    <w:rsid w:val="0069434D"/>
    <w:rsid w:val="00694CE9"/>
    <w:rsid w:val="0069553E"/>
    <w:rsid w:val="0069594D"/>
    <w:rsid w:val="006974F6"/>
    <w:rsid w:val="006975FC"/>
    <w:rsid w:val="006A0068"/>
    <w:rsid w:val="006A14E2"/>
    <w:rsid w:val="006A1C8B"/>
    <w:rsid w:val="006A1E2E"/>
    <w:rsid w:val="006A212E"/>
    <w:rsid w:val="006A2ACB"/>
    <w:rsid w:val="006A328D"/>
    <w:rsid w:val="006A34B4"/>
    <w:rsid w:val="006A40C6"/>
    <w:rsid w:val="006A4250"/>
    <w:rsid w:val="006A5C30"/>
    <w:rsid w:val="006A6CE0"/>
    <w:rsid w:val="006A6EFE"/>
    <w:rsid w:val="006A709E"/>
    <w:rsid w:val="006A794E"/>
    <w:rsid w:val="006A7C2D"/>
    <w:rsid w:val="006A7CF0"/>
    <w:rsid w:val="006B0023"/>
    <w:rsid w:val="006B02BA"/>
    <w:rsid w:val="006B047C"/>
    <w:rsid w:val="006B063A"/>
    <w:rsid w:val="006B125A"/>
    <w:rsid w:val="006B1B58"/>
    <w:rsid w:val="006B1BDF"/>
    <w:rsid w:val="006B2097"/>
    <w:rsid w:val="006B2435"/>
    <w:rsid w:val="006B2B2D"/>
    <w:rsid w:val="006B3F35"/>
    <w:rsid w:val="006B4261"/>
    <w:rsid w:val="006B4287"/>
    <w:rsid w:val="006B4530"/>
    <w:rsid w:val="006B4621"/>
    <w:rsid w:val="006B471D"/>
    <w:rsid w:val="006B53DD"/>
    <w:rsid w:val="006B5F5B"/>
    <w:rsid w:val="006B63DA"/>
    <w:rsid w:val="006B6664"/>
    <w:rsid w:val="006B690E"/>
    <w:rsid w:val="006B6999"/>
    <w:rsid w:val="006B6B67"/>
    <w:rsid w:val="006B6CC9"/>
    <w:rsid w:val="006B7B08"/>
    <w:rsid w:val="006C170E"/>
    <w:rsid w:val="006C1F24"/>
    <w:rsid w:val="006C28A4"/>
    <w:rsid w:val="006C2ADE"/>
    <w:rsid w:val="006C2CC0"/>
    <w:rsid w:val="006C2E68"/>
    <w:rsid w:val="006C3008"/>
    <w:rsid w:val="006C3143"/>
    <w:rsid w:val="006C31B4"/>
    <w:rsid w:val="006C3578"/>
    <w:rsid w:val="006C4408"/>
    <w:rsid w:val="006C4DC1"/>
    <w:rsid w:val="006C4E67"/>
    <w:rsid w:val="006C5875"/>
    <w:rsid w:val="006C5978"/>
    <w:rsid w:val="006C5BFB"/>
    <w:rsid w:val="006D0C46"/>
    <w:rsid w:val="006D15C6"/>
    <w:rsid w:val="006D19EB"/>
    <w:rsid w:val="006D1C36"/>
    <w:rsid w:val="006D22C5"/>
    <w:rsid w:val="006D2620"/>
    <w:rsid w:val="006D288C"/>
    <w:rsid w:val="006D2AFC"/>
    <w:rsid w:val="006D2B73"/>
    <w:rsid w:val="006D2E30"/>
    <w:rsid w:val="006D3155"/>
    <w:rsid w:val="006D3195"/>
    <w:rsid w:val="006D385C"/>
    <w:rsid w:val="006D3D40"/>
    <w:rsid w:val="006D3D81"/>
    <w:rsid w:val="006D44B5"/>
    <w:rsid w:val="006D55AD"/>
    <w:rsid w:val="006D6506"/>
    <w:rsid w:val="006D6A21"/>
    <w:rsid w:val="006D7A3D"/>
    <w:rsid w:val="006D7EB8"/>
    <w:rsid w:val="006E0D2B"/>
    <w:rsid w:val="006E11C5"/>
    <w:rsid w:val="006E1CE1"/>
    <w:rsid w:val="006E28A3"/>
    <w:rsid w:val="006E38FA"/>
    <w:rsid w:val="006E4021"/>
    <w:rsid w:val="006E438E"/>
    <w:rsid w:val="006E4486"/>
    <w:rsid w:val="006E4806"/>
    <w:rsid w:val="006E4A45"/>
    <w:rsid w:val="006E4DD0"/>
    <w:rsid w:val="006E5335"/>
    <w:rsid w:val="006E545B"/>
    <w:rsid w:val="006E5A10"/>
    <w:rsid w:val="006E5BF2"/>
    <w:rsid w:val="006E6C6F"/>
    <w:rsid w:val="006E724A"/>
    <w:rsid w:val="006E7306"/>
    <w:rsid w:val="006E73B3"/>
    <w:rsid w:val="006E7434"/>
    <w:rsid w:val="006E7790"/>
    <w:rsid w:val="006F057F"/>
    <w:rsid w:val="006F0931"/>
    <w:rsid w:val="006F0A33"/>
    <w:rsid w:val="006F0C08"/>
    <w:rsid w:val="006F0E27"/>
    <w:rsid w:val="006F0FF1"/>
    <w:rsid w:val="006F1CEB"/>
    <w:rsid w:val="006F236C"/>
    <w:rsid w:val="006F25B1"/>
    <w:rsid w:val="006F2F0A"/>
    <w:rsid w:val="006F30EB"/>
    <w:rsid w:val="006F3460"/>
    <w:rsid w:val="006F38EE"/>
    <w:rsid w:val="006F3D7B"/>
    <w:rsid w:val="006F4EAA"/>
    <w:rsid w:val="006F542C"/>
    <w:rsid w:val="006F64DE"/>
    <w:rsid w:val="006F76E4"/>
    <w:rsid w:val="006F7DD0"/>
    <w:rsid w:val="00700083"/>
    <w:rsid w:val="00701037"/>
    <w:rsid w:val="00701793"/>
    <w:rsid w:val="00701F2D"/>
    <w:rsid w:val="00703CCF"/>
    <w:rsid w:val="00703F29"/>
    <w:rsid w:val="00703FB2"/>
    <w:rsid w:val="007048EF"/>
    <w:rsid w:val="00705DBB"/>
    <w:rsid w:val="00705FCD"/>
    <w:rsid w:val="007060DB"/>
    <w:rsid w:val="00706914"/>
    <w:rsid w:val="00706C0A"/>
    <w:rsid w:val="007074F9"/>
    <w:rsid w:val="00707770"/>
    <w:rsid w:val="00707821"/>
    <w:rsid w:val="0071069C"/>
    <w:rsid w:val="00710CB6"/>
    <w:rsid w:val="0071129D"/>
    <w:rsid w:val="00711484"/>
    <w:rsid w:val="007118C4"/>
    <w:rsid w:val="00711E5D"/>
    <w:rsid w:val="007121D5"/>
    <w:rsid w:val="00712CFD"/>
    <w:rsid w:val="007134FA"/>
    <w:rsid w:val="007137F6"/>
    <w:rsid w:val="007145C8"/>
    <w:rsid w:val="00715261"/>
    <w:rsid w:val="00715429"/>
    <w:rsid w:val="00715597"/>
    <w:rsid w:val="00715D16"/>
    <w:rsid w:val="00715E9B"/>
    <w:rsid w:val="007166C8"/>
    <w:rsid w:val="007169E1"/>
    <w:rsid w:val="00716A95"/>
    <w:rsid w:val="00716D08"/>
    <w:rsid w:val="00716F0A"/>
    <w:rsid w:val="0072091F"/>
    <w:rsid w:val="00721724"/>
    <w:rsid w:val="00721D9F"/>
    <w:rsid w:val="00722736"/>
    <w:rsid w:val="00722BA5"/>
    <w:rsid w:val="00722C78"/>
    <w:rsid w:val="00724163"/>
    <w:rsid w:val="0072429D"/>
    <w:rsid w:val="00724F03"/>
    <w:rsid w:val="00725A34"/>
    <w:rsid w:val="00726666"/>
    <w:rsid w:val="00726804"/>
    <w:rsid w:val="00726E2B"/>
    <w:rsid w:val="0072718F"/>
    <w:rsid w:val="00727628"/>
    <w:rsid w:val="00727751"/>
    <w:rsid w:val="00727EF9"/>
    <w:rsid w:val="00732661"/>
    <w:rsid w:val="007326D8"/>
    <w:rsid w:val="007329E2"/>
    <w:rsid w:val="0073374A"/>
    <w:rsid w:val="007338CA"/>
    <w:rsid w:val="0073459A"/>
    <w:rsid w:val="007347D3"/>
    <w:rsid w:val="00736A0F"/>
    <w:rsid w:val="00736A84"/>
    <w:rsid w:val="00740A12"/>
    <w:rsid w:val="00740AC8"/>
    <w:rsid w:val="00741493"/>
    <w:rsid w:val="00741971"/>
    <w:rsid w:val="00741EE6"/>
    <w:rsid w:val="00742228"/>
    <w:rsid w:val="00742425"/>
    <w:rsid w:val="00742BCB"/>
    <w:rsid w:val="00742FB6"/>
    <w:rsid w:val="00743320"/>
    <w:rsid w:val="00743683"/>
    <w:rsid w:val="00743A40"/>
    <w:rsid w:val="00743B2F"/>
    <w:rsid w:val="00745221"/>
    <w:rsid w:val="0074569C"/>
    <w:rsid w:val="00745F44"/>
    <w:rsid w:val="00746B15"/>
    <w:rsid w:val="00746BD5"/>
    <w:rsid w:val="00747352"/>
    <w:rsid w:val="00747664"/>
    <w:rsid w:val="007502A4"/>
    <w:rsid w:val="0075039F"/>
    <w:rsid w:val="007504CE"/>
    <w:rsid w:val="007507B4"/>
    <w:rsid w:val="00750D18"/>
    <w:rsid w:val="0075102F"/>
    <w:rsid w:val="00751F51"/>
    <w:rsid w:val="00752201"/>
    <w:rsid w:val="00752616"/>
    <w:rsid w:val="007527B7"/>
    <w:rsid w:val="007528FB"/>
    <w:rsid w:val="00752E78"/>
    <w:rsid w:val="0075437B"/>
    <w:rsid w:val="0075456D"/>
    <w:rsid w:val="00754CB4"/>
    <w:rsid w:val="007550D1"/>
    <w:rsid w:val="00755A3B"/>
    <w:rsid w:val="007562B9"/>
    <w:rsid w:val="00756506"/>
    <w:rsid w:val="00756AE7"/>
    <w:rsid w:val="007578FA"/>
    <w:rsid w:val="007606B0"/>
    <w:rsid w:val="007608F4"/>
    <w:rsid w:val="00760A6A"/>
    <w:rsid w:val="007613C4"/>
    <w:rsid w:val="007613C8"/>
    <w:rsid w:val="00761DCD"/>
    <w:rsid w:val="007620C8"/>
    <w:rsid w:val="007633A3"/>
    <w:rsid w:val="007636EA"/>
    <w:rsid w:val="00763790"/>
    <w:rsid w:val="00764122"/>
    <w:rsid w:val="00764F7C"/>
    <w:rsid w:val="00765668"/>
    <w:rsid w:val="00765701"/>
    <w:rsid w:val="00766557"/>
    <w:rsid w:val="00766599"/>
    <w:rsid w:val="007665DE"/>
    <w:rsid w:val="00766DC4"/>
    <w:rsid w:val="00767022"/>
    <w:rsid w:val="00770129"/>
    <w:rsid w:val="007707A1"/>
    <w:rsid w:val="00770A7B"/>
    <w:rsid w:val="00770E82"/>
    <w:rsid w:val="0077184C"/>
    <w:rsid w:val="00772421"/>
    <w:rsid w:val="0077270F"/>
    <w:rsid w:val="00772996"/>
    <w:rsid w:val="00772B66"/>
    <w:rsid w:val="00772B6C"/>
    <w:rsid w:val="00772BE8"/>
    <w:rsid w:val="00773E0F"/>
    <w:rsid w:val="00773E10"/>
    <w:rsid w:val="00774251"/>
    <w:rsid w:val="00775982"/>
    <w:rsid w:val="00775FA8"/>
    <w:rsid w:val="00777608"/>
    <w:rsid w:val="007801F1"/>
    <w:rsid w:val="00780D22"/>
    <w:rsid w:val="00780E7B"/>
    <w:rsid w:val="00780E85"/>
    <w:rsid w:val="00780ECA"/>
    <w:rsid w:val="0078117C"/>
    <w:rsid w:val="007819B8"/>
    <w:rsid w:val="00782500"/>
    <w:rsid w:val="00782531"/>
    <w:rsid w:val="00782C85"/>
    <w:rsid w:val="007832D6"/>
    <w:rsid w:val="00783359"/>
    <w:rsid w:val="00783C75"/>
    <w:rsid w:val="00783CF5"/>
    <w:rsid w:val="00783E6B"/>
    <w:rsid w:val="00783EF6"/>
    <w:rsid w:val="00784B5E"/>
    <w:rsid w:val="00785160"/>
    <w:rsid w:val="00785178"/>
    <w:rsid w:val="00785AA9"/>
    <w:rsid w:val="00785C89"/>
    <w:rsid w:val="00785F85"/>
    <w:rsid w:val="0078714D"/>
    <w:rsid w:val="00787495"/>
    <w:rsid w:val="00787AFE"/>
    <w:rsid w:val="00787B0D"/>
    <w:rsid w:val="00787BCA"/>
    <w:rsid w:val="00787E0F"/>
    <w:rsid w:val="007900EF"/>
    <w:rsid w:val="007901EA"/>
    <w:rsid w:val="0079091B"/>
    <w:rsid w:val="00791014"/>
    <w:rsid w:val="00791DD4"/>
    <w:rsid w:val="00791F4B"/>
    <w:rsid w:val="0079236C"/>
    <w:rsid w:val="0079252E"/>
    <w:rsid w:val="00792BF5"/>
    <w:rsid w:val="00792D01"/>
    <w:rsid w:val="007949A1"/>
    <w:rsid w:val="00794B23"/>
    <w:rsid w:val="00794FFD"/>
    <w:rsid w:val="00795C06"/>
    <w:rsid w:val="00796579"/>
    <w:rsid w:val="00796D2E"/>
    <w:rsid w:val="00797408"/>
    <w:rsid w:val="00797D13"/>
    <w:rsid w:val="007A080C"/>
    <w:rsid w:val="007A0C24"/>
    <w:rsid w:val="007A1149"/>
    <w:rsid w:val="007A12A9"/>
    <w:rsid w:val="007A175C"/>
    <w:rsid w:val="007A26C4"/>
    <w:rsid w:val="007A2921"/>
    <w:rsid w:val="007A2D1C"/>
    <w:rsid w:val="007A32F2"/>
    <w:rsid w:val="007A36E0"/>
    <w:rsid w:val="007A4183"/>
    <w:rsid w:val="007A437E"/>
    <w:rsid w:val="007A4424"/>
    <w:rsid w:val="007A528C"/>
    <w:rsid w:val="007A57CD"/>
    <w:rsid w:val="007A6089"/>
    <w:rsid w:val="007A612A"/>
    <w:rsid w:val="007A7288"/>
    <w:rsid w:val="007A7AB3"/>
    <w:rsid w:val="007A7B51"/>
    <w:rsid w:val="007A7FDA"/>
    <w:rsid w:val="007B02DA"/>
    <w:rsid w:val="007B06BB"/>
    <w:rsid w:val="007B0B32"/>
    <w:rsid w:val="007B17D1"/>
    <w:rsid w:val="007B1B09"/>
    <w:rsid w:val="007B1D44"/>
    <w:rsid w:val="007B1FB3"/>
    <w:rsid w:val="007B20B3"/>
    <w:rsid w:val="007B2F26"/>
    <w:rsid w:val="007B3C80"/>
    <w:rsid w:val="007B3D92"/>
    <w:rsid w:val="007B3DF8"/>
    <w:rsid w:val="007B4123"/>
    <w:rsid w:val="007B5911"/>
    <w:rsid w:val="007B5D34"/>
    <w:rsid w:val="007B5EF8"/>
    <w:rsid w:val="007B6319"/>
    <w:rsid w:val="007B6BEF"/>
    <w:rsid w:val="007B70A8"/>
    <w:rsid w:val="007B789E"/>
    <w:rsid w:val="007C0312"/>
    <w:rsid w:val="007C0780"/>
    <w:rsid w:val="007C086A"/>
    <w:rsid w:val="007C0D13"/>
    <w:rsid w:val="007C1195"/>
    <w:rsid w:val="007C16F2"/>
    <w:rsid w:val="007C1CBE"/>
    <w:rsid w:val="007C4313"/>
    <w:rsid w:val="007C437B"/>
    <w:rsid w:val="007C4517"/>
    <w:rsid w:val="007C5506"/>
    <w:rsid w:val="007C5AFF"/>
    <w:rsid w:val="007C5B9F"/>
    <w:rsid w:val="007C6003"/>
    <w:rsid w:val="007C60EB"/>
    <w:rsid w:val="007C625E"/>
    <w:rsid w:val="007C6FE2"/>
    <w:rsid w:val="007C7FEE"/>
    <w:rsid w:val="007D01E9"/>
    <w:rsid w:val="007D0465"/>
    <w:rsid w:val="007D0AB6"/>
    <w:rsid w:val="007D1E10"/>
    <w:rsid w:val="007D2E2D"/>
    <w:rsid w:val="007D30C3"/>
    <w:rsid w:val="007D3E4B"/>
    <w:rsid w:val="007D3F43"/>
    <w:rsid w:val="007D3FA4"/>
    <w:rsid w:val="007D42E0"/>
    <w:rsid w:val="007D51CD"/>
    <w:rsid w:val="007D53F3"/>
    <w:rsid w:val="007D7293"/>
    <w:rsid w:val="007D782C"/>
    <w:rsid w:val="007D7DC6"/>
    <w:rsid w:val="007E0492"/>
    <w:rsid w:val="007E0FE6"/>
    <w:rsid w:val="007E1085"/>
    <w:rsid w:val="007E119B"/>
    <w:rsid w:val="007E1BB0"/>
    <w:rsid w:val="007E1E16"/>
    <w:rsid w:val="007E1F75"/>
    <w:rsid w:val="007E20EE"/>
    <w:rsid w:val="007E2256"/>
    <w:rsid w:val="007E2400"/>
    <w:rsid w:val="007E2768"/>
    <w:rsid w:val="007E2A5A"/>
    <w:rsid w:val="007E3082"/>
    <w:rsid w:val="007E3173"/>
    <w:rsid w:val="007E3375"/>
    <w:rsid w:val="007E4F92"/>
    <w:rsid w:val="007E575C"/>
    <w:rsid w:val="007E6B08"/>
    <w:rsid w:val="007E6F60"/>
    <w:rsid w:val="007E7050"/>
    <w:rsid w:val="007E708F"/>
    <w:rsid w:val="007E77A1"/>
    <w:rsid w:val="007E780E"/>
    <w:rsid w:val="007F03F8"/>
    <w:rsid w:val="007F04CE"/>
    <w:rsid w:val="007F05D7"/>
    <w:rsid w:val="007F1A2C"/>
    <w:rsid w:val="007F1AA2"/>
    <w:rsid w:val="007F1B6A"/>
    <w:rsid w:val="007F2293"/>
    <w:rsid w:val="007F2389"/>
    <w:rsid w:val="007F272F"/>
    <w:rsid w:val="007F2FA9"/>
    <w:rsid w:val="007F3022"/>
    <w:rsid w:val="007F435C"/>
    <w:rsid w:val="007F512A"/>
    <w:rsid w:val="007F52FB"/>
    <w:rsid w:val="007F52FF"/>
    <w:rsid w:val="007F596C"/>
    <w:rsid w:val="007F73BD"/>
    <w:rsid w:val="0080027E"/>
    <w:rsid w:val="00800E2A"/>
    <w:rsid w:val="0080146D"/>
    <w:rsid w:val="00801523"/>
    <w:rsid w:val="00801E62"/>
    <w:rsid w:val="008020CE"/>
    <w:rsid w:val="00802709"/>
    <w:rsid w:val="00802A44"/>
    <w:rsid w:val="00802CCE"/>
    <w:rsid w:val="00803FE7"/>
    <w:rsid w:val="008048E7"/>
    <w:rsid w:val="0080509D"/>
    <w:rsid w:val="00805593"/>
    <w:rsid w:val="008058D4"/>
    <w:rsid w:val="00805A3B"/>
    <w:rsid w:val="00805AEE"/>
    <w:rsid w:val="00805D8E"/>
    <w:rsid w:val="00806168"/>
    <w:rsid w:val="00806AC5"/>
    <w:rsid w:val="00806E7E"/>
    <w:rsid w:val="00807CF9"/>
    <w:rsid w:val="00807FE1"/>
    <w:rsid w:val="008102F9"/>
    <w:rsid w:val="00810768"/>
    <w:rsid w:val="00810DA6"/>
    <w:rsid w:val="008120D7"/>
    <w:rsid w:val="008123C1"/>
    <w:rsid w:val="008127E5"/>
    <w:rsid w:val="00812B6C"/>
    <w:rsid w:val="00812FE1"/>
    <w:rsid w:val="00813AE4"/>
    <w:rsid w:val="00813D88"/>
    <w:rsid w:val="00813F7C"/>
    <w:rsid w:val="0081448D"/>
    <w:rsid w:val="00814838"/>
    <w:rsid w:val="008155CC"/>
    <w:rsid w:val="00815AC3"/>
    <w:rsid w:val="00816693"/>
    <w:rsid w:val="0081673B"/>
    <w:rsid w:val="00816FA7"/>
    <w:rsid w:val="00817BD8"/>
    <w:rsid w:val="00821C6C"/>
    <w:rsid w:val="00821E2C"/>
    <w:rsid w:val="0082204D"/>
    <w:rsid w:val="00823020"/>
    <w:rsid w:val="00823274"/>
    <w:rsid w:val="00823463"/>
    <w:rsid w:val="008234F7"/>
    <w:rsid w:val="0082370D"/>
    <w:rsid w:val="00824781"/>
    <w:rsid w:val="00824991"/>
    <w:rsid w:val="00824E19"/>
    <w:rsid w:val="008250A4"/>
    <w:rsid w:val="00825224"/>
    <w:rsid w:val="0082558F"/>
    <w:rsid w:val="008265F6"/>
    <w:rsid w:val="00826D64"/>
    <w:rsid w:val="00826E64"/>
    <w:rsid w:val="008270DB"/>
    <w:rsid w:val="00827656"/>
    <w:rsid w:val="00827658"/>
    <w:rsid w:val="00830E5D"/>
    <w:rsid w:val="008317D5"/>
    <w:rsid w:val="00831AF0"/>
    <w:rsid w:val="008320CE"/>
    <w:rsid w:val="008327C3"/>
    <w:rsid w:val="0083359E"/>
    <w:rsid w:val="00833978"/>
    <w:rsid w:val="0083462C"/>
    <w:rsid w:val="00834741"/>
    <w:rsid w:val="008348AD"/>
    <w:rsid w:val="008348B4"/>
    <w:rsid w:val="00834B9D"/>
    <w:rsid w:val="008352AC"/>
    <w:rsid w:val="0083559E"/>
    <w:rsid w:val="008357E4"/>
    <w:rsid w:val="00835C8B"/>
    <w:rsid w:val="00836BDA"/>
    <w:rsid w:val="00837019"/>
    <w:rsid w:val="00837175"/>
    <w:rsid w:val="00837DC3"/>
    <w:rsid w:val="00840330"/>
    <w:rsid w:val="00840360"/>
    <w:rsid w:val="00840604"/>
    <w:rsid w:val="00841846"/>
    <w:rsid w:val="00841999"/>
    <w:rsid w:val="00841B0C"/>
    <w:rsid w:val="00841DC2"/>
    <w:rsid w:val="00841E61"/>
    <w:rsid w:val="00842739"/>
    <w:rsid w:val="008431E5"/>
    <w:rsid w:val="00844503"/>
    <w:rsid w:val="00844827"/>
    <w:rsid w:val="00845721"/>
    <w:rsid w:val="00845930"/>
    <w:rsid w:val="00845B1D"/>
    <w:rsid w:val="00845D73"/>
    <w:rsid w:val="00846069"/>
    <w:rsid w:val="0084659A"/>
    <w:rsid w:val="008470E5"/>
    <w:rsid w:val="00847B04"/>
    <w:rsid w:val="00847CF7"/>
    <w:rsid w:val="00850590"/>
    <w:rsid w:val="00851048"/>
    <w:rsid w:val="008515AE"/>
    <w:rsid w:val="00851A7B"/>
    <w:rsid w:val="00851F44"/>
    <w:rsid w:val="0085280E"/>
    <w:rsid w:val="008531DD"/>
    <w:rsid w:val="0085358F"/>
    <w:rsid w:val="00853BF9"/>
    <w:rsid w:val="0085447F"/>
    <w:rsid w:val="0085698B"/>
    <w:rsid w:val="008605CC"/>
    <w:rsid w:val="0086078D"/>
    <w:rsid w:val="00860940"/>
    <w:rsid w:val="00861081"/>
    <w:rsid w:val="008612C4"/>
    <w:rsid w:val="008619CA"/>
    <w:rsid w:val="00861B66"/>
    <w:rsid w:val="00861D7E"/>
    <w:rsid w:val="008621F0"/>
    <w:rsid w:val="00862229"/>
    <w:rsid w:val="008625DE"/>
    <w:rsid w:val="00862A31"/>
    <w:rsid w:val="00862D28"/>
    <w:rsid w:val="00862F7C"/>
    <w:rsid w:val="00863055"/>
    <w:rsid w:val="00863CCA"/>
    <w:rsid w:val="00863DF3"/>
    <w:rsid w:val="00863E6B"/>
    <w:rsid w:val="00864462"/>
    <w:rsid w:val="00864B71"/>
    <w:rsid w:val="00864DA5"/>
    <w:rsid w:val="00865510"/>
    <w:rsid w:val="00865A0E"/>
    <w:rsid w:val="0086610D"/>
    <w:rsid w:val="00867018"/>
    <w:rsid w:val="008673FC"/>
    <w:rsid w:val="0086753F"/>
    <w:rsid w:val="00867F3C"/>
    <w:rsid w:val="0087164B"/>
    <w:rsid w:val="008717D4"/>
    <w:rsid w:val="00872277"/>
    <w:rsid w:val="008728F5"/>
    <w:rsid w:val="008740A7"/>
    <w:rsid w:val="00874919"/>
    <w:rsid w:val="00874B4C"/>
    <w:rsid w:val="00874FE3"/>
    <w:rsid w:val="008750EB"/>
    <w:rsid w:val="00875366"/>
    <w:rsid w:val="00875D15"/>
    <w:rsid w:val="0087643A"/>
    <w:rsid w:val="008770AB"/>
    <w:rsid w:val="00877384"/>
    <w:rsid w:val="00877BF5"/>
    <w:rsid w:val="00877D49"/>
    <w:rsid w:val="0088015B"/>
    <w:rsid w:val="00882BE1"/>
    <w:rsid w:val="00882DE0"/>
    <w:rsid w:val="008830EA"/>
    <w:rsid w:val="00883324"/>
    <w:rsid w:val="00885517"/>
    <w:rsid w:val="00885563"/>
    <w:rsid w:val="0088577E"/>
    <w:rsid w:val="00887932"/>
    <w:rsid w:val="008879AC"/>
    <w:rsid w:val="00887B53"/>
    <w:rsid w:val="0089062F"/>
    <w:rsid w:val="008911B9"/>
    <w:rsid w:val="008911CC"/>
    <w:rsid w:val="00891539"/>
    <w:rsid w:val="00891568"/>
    <w:rsid w:val="00891FA0"/>
    <w:rsid w:val="00892658"/>
    <w:rsid w:val="00892B7E"/>
    <w:rsid w:val="00892F71"/>
    <w:rsid w:val="00893932"/>
    <w:rsid w:val="00894C34"/>
    <w:rsid w:val="008950E5"/>
    <w:rsid w:val="00895EF1"/>
    <w:rsid w:val="008972E6"/>
    <w:rsid w:val="00897BEB"/>
    <w:rsid w:val="00897D56"/>
    <w:rsid w:val="008A02F9"/>
    <w:rsid w:val="008A04B6"/>
    <w:rsid w:val="008A04F3"/>
    <w:rsid w:val="008A0974"/>
    <w:rsid w:val="008A0E89"/>
    <w:rsid w:val="008A163C"/>
    <w:rsid w:val="008A2065"/>
    <w:rsid w:val="008A3227"/>
    <w:rsid w:val="008A3765"/>
    <w:rsid w:val="008A3CD2"/>
    <w:rsid w:val="008A54E2"/>
    <w:rsid w:val="008A564C"/>
    <w:rsid w:val="008A5A84"/>
    <w:rsid w:val="008A5BDD"/>
    <w:rsid w:val="008A5C7A"/>
    <w:rsid w:val="008A6936"/>
    <w:rsid w:val="008A785A"/>
    <w:rsid w:val="008A7F20"/>
    <w:rsid w:val="008B0CC4"/>
    <w:rsid w:val="008B1244"/>
    <w:rsid w:val="008B1D39"/>
    <w:rsid w:val="008B3477"/>
    <w:rsid w:val="008B39A2"/>
    <w:rsid w:val="008B3EB8"/>
    <w:rsid w:val="008B4AB8"/>
    <w:rsid w:val="008B509B"/>
    <w:rsid w:val="008B634E"/>
    <w:rsid w:val="008B702B"/>
    <w:rsid w:val="008B7246"/>
    <w:rsid w:val="008B7F1B"/>
    <w:rsid w:val="008C017A"/>
    <w:rsid w:val="008C034E"/>
    <w:rsid w:val="008C06FF"/>
    <w:rsid w:val="008C0F98"/>
    <w:rsid w:val="008C1017"/>
    <w:rsid w:val="008C1FAA"/>
    <w:rsid w:val="008C31B1"/>
    <w:rsid w:val="008C3ABB"/>
    <w:rsid w:val="008C4EB6"/>
    <w:rsid w:val="008C514C"/>
    <w:rsid w:val="008C52EC"/>
    <w:rsid w:val="008C578C"/>
    <w:rsid w:val="008C5C7F"/>
    <w:rsid w:val="008C71A1"/>
    <w:rsid w:val="008C7327"/>
    <w:rsid w:val="008C76F4"/>
    <w:rsid w:val="008C7DE3"/>
    <w:rsid w:val="008D0099"/>
    <w:rsid w:val="008D07EB"/>
    <w:rsid w:val="008D0B7E"/>
    <w:rsid w:val="008D13A5"/>
    <w:rsid w:val="008D1966"/>
    <w:rsid w:val="008D1D10"/>
    <w:rsid w:val="008D211D"/>
    <w:rsid w:val="008D2246"/>
    <w:rsid w:val="008D299B"/>
    <w:rsid w:val="008D3504"/>
    <w:rsid w:val="008D38E9"/>
    <w:rsid w:val="008D4988"/>
    <w:rsid w:val="008D49EF"/>
    <w:rsid w:val="008D4B5F"/>
    <w:rsid w:val="008D4CB0"/>
    <w:rsid w:val="008D4CDD"/>
    <w:rsid w:val="008D55EF"/>
    <w:rsid w:val="008D5635"/>
    <w:rsid w:val="008D5F54"/>
    <w:rsid w:val="008D6FB8"/>
    <w:rsid w:val="008D7010"/>
    <w:rsid w:val="008D7BBA"/>
    <w:rsid w:val="008E0701"/>
    <w:rsid w:val="008E075D"/>
    <w:rsid w:val="008E1952"/>
    <w:rsid w:val="008E1A51"/>
    <w:rsid w:val="008E1C40"/>
    <w:rsid w:val="008E26EF"/>
    <w:rsid w:val="008E37D3"/>
    <w:rsid w:val="008E3CA7"/>
    <w:rsid w:val="008E3D10"/>
    <w:rsid w:val="008E504A"/>
    <w:rsid w:val="008E6B55"/>
    <w:rsid w:val="008E7122"/>
    <w:rsid w:val="008E7917"/>
    <w:rsid w:val="008E7AA8"/>
    <w:rsid w:val="008E7ABA"/>
    <w:rsid w:val="008F0600"/>
    <w:rsid w:val="008F0FE2"/>
    <w:rsid w:val="008F1B7B"/>
    <w:rsid w:val="008F25EA"/>
    <w:rsid w:val="008F26A3"/>
    <w:rsid w:val="008F29DB"/>
    <w:rsid w:val="008F2F44"/>
    <w:rsid w:val="008F44A2"/>
    <w:rsid w:val="008F4553"/>
    <w:rsid w:val="008F46E1"/>
    <w:rsid w:val="008F4D6F"/>
    <w:rsid w:val="008F554F"/>
    <w:rsid w:val="008F58C2"/>
    <w:rsid w:val="008F5DBC"/>
    <w:rsid w:val="008F62AD"/>
    <w:rsid w:val="008F72D8"/>
    <w:rsid w:val="008F73CF"/>
    <w:rsid w:val="0090077B"/>
    <w:rsid w:val="00900990"/>
    <w:rsid w:val="00900C3F"/>
    <w:rsid w:val="0090119A"/>
    <w:rsid w:val="0090149B"/>
    <w:rsid w:val="0090157F"/>
    <w:rsid w:val="00901A0F"/>
    <w:rsid w:val="00902226"/>
    <w:rsid w:val="00903D10"/>
    <w:rsid w:val="009042DA"/>
    <w:rsid w:val="009047CB"/>
    <w:rsid w:val="00904C3B"/>
    <w:rsid w:val="00904D28"/>
    <w:rsid w:val="00904DD3"/>
    <w:rsid w:val="00904E10"/>
    <w:rsid w:val="0090512C"/>
    <w:rsid w:val="00905813"/>
    <w:rsid w:val="009060F6"/>
    <w:rsid w:val="009062B4"/>
    <w:rsid w:val="00906F8E"/>
    <w:rsid w:val="00907029"/>
    <w:rsid w:val="00907418"/>
    <w:rsid w:val="00910D43"/>
    <w:rsid w:val="009110E5"/>
    <w:rsid w:val="00911A64"/>
    <w:rsid w:val="00911C51"/>
    <w:rsid w:val="009124F8"/>
    <w:rsid w:val="009129AE"/>
    <w:rsid w:val="00913218"/>
    <w:rsid w:val="00913482"/>
    <w:rsid w:val="0091381A"/>
    <w:rsid w:val="009139A5"/>
    <w:rsid w:val="00913A82"/>
    <w:rsid w:val="009147AA"/>
    <w:rsid w:val="0091481D"/>
    <w:rsid w:val="00914D1E"/>
    <w:rsid w:val="0091573A"/>
    <w:rsid w:val="00915806"/>
    <w:rsid w:val="0091583F"/>
    <w:rsid w:val="00915BED"/>
    <w:rsid w:val="009160F8"/>
    <w:rsid w:val="009163FB"/>
    <w:rsid w:val="00916BD0"/>
    <w:rsid w:val="00916CAF"/>
    <w:rsid w:val="0091703C"/>
    <w:rsid w:val="009170B6"/>
    <w:rsid w:val="0091735F"/>
    <w:rsid w:val="009175E0"/>
    <w:rsid w:val="00920CD2"/>
    <w:rsid w:val="009215A5"/>
    <w:rsid w:val="00921F0F"/>
    <w:rsid w:val="00922069"/>
    <w:rsid w:val="00922201"/>
    <w:rsid w:val="009226F7"/>
    <w:rsid w:val="009227F2"/>
    <w:rsid w:val="00923143"/>
    <w:rsid w:val="0092371D"/>
    <w:rsid w:val="009238D7"/>
    <w:rsid w:val="0092392B"/>
    <w:rsid w:val="00923A15"/>
    <w:rsid w:val="009240B1"/>
    <w:rsid w:val="00924720"/>
    <w:rsid w:val="00924DAC"/>
    <w:rsid w:val="00927020"/>
    <w:rsid w:val="00927400"/>
    <w:rsid w:val="00927564"/>
    <w:rsid w:val="00927F4E"/>
    <w:rsid w:val="00931674"/>
    <w:rsid w:val="009321D7"/>
    <w:rsid w:val="00932D13"/>
    <w:rsid w:val="00933027"/>
    <w:rsid w:val="009333D6"/>
    <w:rsid w:val="0093358D"/>
    <w:rsid w:val="00934A04"/>
    <w:rsid w:val="009353C8"/>
    <w:rsid w:val="00935669"/>
    <w:rsid w:val="009356B0"/>
    <w:rsid w:val="00935F13"/>
    <w:rsid w:val="0093635E"/>
    <w:rsid w:val="00936C7C"/>
    <w:rsid w:val="00940190"/>
    <w:rsid w:val="009401DD"/>
    <w:rsid w:val="00940267"/>
    <w:rsid w:val="0094032D"/>
    <w:rsid w:val="00940B75"/>
    <w:rsid w:val="00940C40"/>
    <w:rsid w:val="009411C5"/>
    <w:rsid w:val="00942033"/>
    <w:rsid w:val="00943025"/>
    <w:rsid w:val="0094344A"/>
    <w:rsid w:val="00943FED"/>
    <w:rsid w:val="00944139"/>
    <w:rsid w:val="0094483B"/>
    <w:rsid w:val="00944A6E"/>
    <w:rsid w:val="00945168"/>
    <w:rsid w:val="009458ED"/>
    <w:rsid w:val="00945E0D"/>
    <w:rsid w:val="009460D8"/>
    <w:rsid w:val="009460E5"/>
    <w:rsid w:val="00946A4C"/>
    <w:rsid w:val="00946A9E"/>
    <w:rsid w:val="0094749A"/>
    <w:rsid w:val="00950994"/>
    <w:rsid w:val="00950AFF"/>
    <w:rsid w:val="009511D6"/>
    <w:rsid w:val="00951C8C"/>
    <w:rsid w:val="009521D0"/>
    <w:rsid w:val="00952C54"/>
    <w:rsid w:val="00952E17"/>
    <w:rsid w:val="00954177"/>
    <w:rsid w:val="00954DC0"/>
    <w:rsid w:val="00954F64"/>
    <w:rsid w:val="0095501A"/>
    <w:rsid w:val="009559AA"/>
    <w:rsid w:val="00956A79"/>
    <w:rsid w:val="00956E67"/>
    <w:rsid w:val="009571A9"/>
    <w:rsid w:val="00957A5A"/>
    <w:rsid w:val="009604C4"/>
    <w:rsid w:val="00960A8A"/>
    <w:rsid w:val="00960EF6"/>
    <w:rsid w:val="00961BC4"/>
    <w:rsid w:val="00961DA1"/>
    <w:rsid w:val="009630F3"/>
    <w:rsid w:val="0096382B"/>
    <w:rsid w:val="00963DD0"/>
    <w:rsid w:val="00963E57"/>
    <w:rsid w:val="00964220"/>
    <w:rsid w:val="00964D7E"/>
    <w:rsid w:val="009651B9"/>
    <w:rsid w:val="00965986"/>
    <w:rsid w:val="00965BC9"/>
    <w:rsid w:val="00965E09"/>
    <w:rsid w:val="00965EC0"/>
    <w:rsid w:val="00965F9E"/>
    <w:rsid w:val="00966940"/>
    <w:rsid w:val="009678A4"/>
    <w:rsid w:val="00970903"/>
    <w:rsid w:val="00970A75"/>
    <w:rsid w:val="00970DD5"/>
    <w:rsid w:val="00970F0B"/>
    <w:rsid w:val="00971700"/>
    <w:rsid w:val="009717CE"/>
    <w:rsid w:val="009733F8"/>
    <w:rsid w:val="00973867"/>
    <w:rsid w:val="00974452"/>
    <w:rsid w:val="00974895"/>
    <w:rsid w:val="0097537D"/>
    <w:rsid w:val="00975A3D"/>
    <w:rsid w:val="00975DFF"/>
    <w:rsid w:val="00975E0F"/>
    <w:rsid w:val="00975E86"/>
    <w:rsid w:val="009779CA"/>
    <w:rsid w:val="00977C5E"/>
    <w:rsid w:val="00980A6A"/>
    <w:rsid w:val="009811C8"/>
    <w:rsid w:val="0098186E"/>
    <w:rsid w:val="009818F6"/>
    <w:rsid w:val="00982803"/>
    <w:rsid w:val="00982C61"/>
    <w:rsid w:val="00982F8F"/>
    <w:rsid w:val="00983148"/>
    <w:rsid w:val="009831F6"/>
    <w:rsid w:val="009839AC"/>
    <w:rsid w:val="0098408E"/>
    <w:rsid w:val="00984156"/>
    <w:rsid w:val="00984A48"/>
    <w:rsid w:val="00985230"/>
    <w:rsid w:val="00986E7B"/>
    <w:rsid w:val="00987501"/>
    <w:rsid w:val="00987643"/>
    <w:rsid w:val="00987BF2"/>
    <w:rsid w:val="00987EC1"/>
    <w:rsid w:val="009909D6"/>
    <w:rsid w:val="00991073"/>
    <w:rsid w:val="0099191F"/>
    <w:rsid w:val="00992AB7"/>
    <w:rsid w:val="009930A0"/>
    <w:rsid w:val="00993243"/>
    <w:rsid w:val="00993E70"/>
    <w:rsid w:val="00994177"/>
    <w:rsid w:val="009942FD"/>
    <w:rsid w:val="00994D90"/>
    <w:rsid w:val="00994EFE"/>
    <w:rsid w:val="0099596C"/>
    <w:rsid w:val="00995CD8"/>
    <w:rsid w:val="009966D4"/>
    <w:rsid w:val="009974F7"/>
    <w:rsid w:val="009A036B"/>
    <w:rsid w:val="009A154B"/>
    <w:rsid w:val="009A1C16"/>
    <w:rsid w:val="009A1F96"/>
    <w:rsid w:val="009A300C"/>
    <w:rsid w:val="009A301E"/>
    <w:rsid w:val="009A3214"/>
    <w:rsid w:val="009A382C"/>
    <w:rsid w:val="009A4F46"/>
    <w:rsid w:val="009A50C0"/>
    <w:rsid w:val="009A5507"/>
    <w:rsid w:val="009A56CE"/>
    <w:rsid w:val="009A57CF"/>
    <w:rsid w:val="009A57D5"/>
    <w:rsid w:val="009A5943"/>
    <w:rsid w:val="009A63AC"/>
    <w:rsid w:val="009A6496"/>
    <w:rsid w:val="009A6C2F"/>
    <w:rsid w:val="009A6EBE"/>
    <w:rsid w:val="009A7651"/>
    <w:rsid w:val="009B032F"/>
    <w:rsid w:val="009B11F2"/>
    <w:rsid w:val="009B144E"/>
    <w:rsid w:val="009B1867"/>
    <w:rsid w:val="009B18BF"/>
    <w:rsid w:val="009B1B9D"/>
    <w:rsid w:val="009B24E7"/>
    <w:rsid w:val="009B2B14"/>
    <w:rsid w:val="009B337E"/>
    <w:rsid w:val="009B353C"/>
    <w:rsid w:val="009B41AD"/>
    <w:rsid w:val="009B48D5"/>
    <w:rsid w:val="009B4916"/>
    <w:rsid w:val="009B4993"/>
    <w:rsid w:val="009B4A5C"/>
    <w:rsid w:val="009B53BE"/>
    <w:rsid w:val="009B5EC4"/>
    <w:rsid w:val="009B6440"/>
    <w:rsid w:val="009B6EF6"/>
    <w:rsid w:val="009B7B74"/>
    <w:rsid w:val="009B7F0D"/>
    <w:rsid w:val="009B7FAA"/>
    <w:rsid w:val="009C142E"/>
    <w:rsid w:val="009C14EE"/>
    <w:rsid w:val="009C28A6"/>
    <w:rsid w:val="009C3492"/>
    <w:rsid w:val="009C3A87"/>
    <w:rsid w:val="009C48CA"/>
    <w:rsid w:val="009C4F42"/>
    <w:rsid w:val="009C4FE6"/>
    <w:rsid w:val="009C501A"/>
    <w:rsid w:val="009C5101"/>
    <w:rsid w:val="009C5981"/>
    <w:rsid w:val="009C5CD5"/>
    <w:rsid w:val="009C62D8"/>
    <w:rsid w:val="009C64C3"/>
    <w:rsid w:val="009C6A44"/>
    <w:rsid w:val="009C70BA"/>
    <w:rsid w:val="009C71D4"/>
    <w:rsid w:val="009C7C7A"/>
    <w:rsid w:val="009D02F7"/>
    <w:rsid w:val="009D0A3C"/>
    <w:rsid w:val="009D0C38"/>
    <w:rsid w:val="009D0FCF"/>
    <w:rsid w:val="009D15D2"/>
    <w:rsid w:val="009D1678"/>
    <w:rsid w:val="009D172F"/>
    <w:rsid w:val="009D1B80"/>
    <w:rsid w:val="009D273D"/>
    <w:rsid w:val="009D27F4"/>
    <w:rsid w:val="009D2CAC"/>
    <w:rsid w:val="009D363A"/>
    <w:rsid w:val="009D3897"/>
    <w:rsid w:val="009D3B45"/>
    <w:rsid w:val="009D3D35"/>
    <w:rsid w:val="009D44B7"/>
    <w:rsid w:val="009D491F"/>
    <w:rsid w:val="009D4F8B"/>
    <w:rsid w:val="009D5B82"/>
    <w:rsid w:val="009D5E1F"/>
    <w:rsid w:val="009D644B"/>
    <w:rsid w:val="009D689A"/>
    <w:rsid w:val="009D6A18"/>
    <w:rsid w:val="009D783D"/>
    <w:rsid w:val="009D7A83"/>
    <w:rsid w:val="009D7F03"/>
    <w:rsid w:val="009E17F0"/>
    <w:rsid w:val="009E1F1C"/>
    <w:rsid w:val="009E2803"/>
    <w:rsid w:val="009E2868"/>
    <w:rsid w:val="009E2C15"/>
    <w:rsid w:val="009E3156"/>
    <w:rsid w:val="009E33E2"/>
    <w:rsid w:val="009E3637"/>
    <w:rsid w:val="009E395E"/>
    <w:rsid w:val="009E3D9A"/>
    <w:rsid w:val="009E4A75"/>
    <w:rsid w:val="009E5573"/>
    <w:rsid w:val="009E6B9D"/>
    <w:rsid w:val="009E7B9C"/>
    <w:rsid w:val="009F0B69"/>
    <w:rsid w:val="009F1AEB"/>
    <w:rsid w:val="009F2910"/>
    <w:rsid w:val="009F2A41"/>
    <w:rsid w:val="009F2ADE"/>
    <w:rsid w:val="009F3033"/>
    <w:rsid w:val="009F3206"/>
    <w:rsid w:val="009F4856"/>
    <w:rsid w:val="009F5C8E"/>
    <w:rsid w:val="009F61FD"/>
    <w:rsid w:val="009F6C4D"/>
    <w:rsid w:val="009F70E5"/>
    <w:rsid w:val="009F75BA"/>
    <w:rsid w:val="00A006DF"/>
    <w:rsid w:val="00A00AAD"/>
    <w:rsid w:val="00A00E8D"/>
    <w:rsid w:val="00A01535"/>
    <w:rsid w:val="00A019AB"/>
    <w:rsid w:val="00A01C56"/>
    <w:rsid w:val="00A022D0"/>
    <w:rsid w:val="00A02B60"/>
    <w:rsid w:val="00A02DD6"/>
    <w:rsid w:val="00A02E32"/>
    <w:rsid w:val="00A031D6"/>
    <w:rsid w:val="00A0363C"/>
    <w:rsid w:val="00A03B33"/>
    <w:rsid w:val="00A043DC"/>
    <w:rsid w:val="00A046F5"/>
    <w:rsid w:val="00A04827"/>
    <w:rsid w:val="00A04B27"/>
    <w:rsid w:val="00A05571"/>
    <w:rsid w:val="00A05911"/>
    <w:rsid w:val="00A0599C"/>
    <w:rsid w:val="00A05DE7"/>
    <w:rsid w:val="00A0645C"/>
    <w:rsid w:val="00A064B0"/>
    <w:rsid w:val="00A06A0B"/>
    <w:rsid w:val="00A07BA9"/>
    <w:rsid w:val="00A10595"/>
    <w:rsid w:val="00A10677"/>
    <w:rsid w:val="00A10A40"/>
    <w:rsid w:val="00A10B3A"/>
    <w:rsid w:val="00A11554"/>
    <w:rsid w:val="00A115BA"/>
    <w:rsid w:val="00A11658"/>
    <w:rsid w:val="00A117D2"/>
    <w:rsid w:val="00A12707"/>
    <w:rsid w:val="00A12764"/>
    <w:rsid w:val="00A128A6"/>
    <w:rsid w:val="00A12FFB"/>
    <w:rsid w:val="00A131AB"/>
    <w:rsid w:val="00A1356B"/>
    <w:rsid w:val="00A13CBA"/>
    <w:rsid w:val="00A13EC7"/>
    <w:rsid w:val="00A1463B"/>
    <w:rsid w:val="00A14CEA"/>
    <w:rsid w:val="00A14EA5"/>
    <w:rsid w:val="00A156E1"/>
    <w:rsid w:val="00A15CF9"/>
    <w:rsid w:val="00A16084"/>
    <w:rsid w:val="00A162F0"/>
    <w:rsid w:val="00A16F4C"/>
    <w:rsid w:val="00A1750B"/>
    <w:rsid w:val="00A177DF"/>
    <w:rsid w:val="00A17A24"/>
    <w:rsid w:val="00A17F53"/>
    <w:rsid w:val="00A208BC"/>
    <w:rsid w:val="00A21704"/>
    <w:rsid w:val="00A22340"/>
    <w:rsid w:val="00A22A7E"/>
    <w:rsid w:val="00A23D43"/>
    <w:rsid w:val="00A240F7"/>
    <w:rsid w:val="00A2493F"/>
    <w:rsid w:val="00A261D5"/>
    <w:rsid w:val="00A265E7"/>
    <w:rsid w:val="00A27B79"/>
    <w:rsid w:val="00A27C49"/>
    <w:rsid w:val="00A30C3F"/>
    <w:rsid w:val="00A31A37"/>
    <w:rsid w:val="00A31E6B"/>
    <w:rsid w:val="00A325DF"/>
    <w:rsid w:val="00A3299E"/>
    <w:rsid w:val="00A330C8"/>
    <w:rsid w:val="00A330F4"/>
    <w:rsid w:val="00A33627"/>
    <w:rsid w:val="00A3399D"/>
    <w:rsid w:val="00A34A75"/>
    <w:rsid w:val="00A34EA4"/>
    <w:rsid w:val="00A35709"/>
    <w:rsid w:val="00A35BBD"/>
    <w:rsid w:val="00A363D5"/>
    <w:rsid w:val="00A3764A"/>
    <w:rsid w:val="00A376F3"/>
    <w:rsid w:val="00A37F7A"/>
    <w:rsid w:val="00A40270"/>
    <w:rsid w:val="00A40F1C"/>
    <w:rsid w:val="00A40F1E"/>
    <w:rsid w:val="00A42260"/>
    <w:rsid w:val="00A42392"/>
    <w:rsid w:val="00A42A12"/>
    <w:rsid w:val="00A42E5D"/>
    <w:rsid w:val="00A43A1A"/>
    <w:rsid w:val="00A442B5"/>
    <w:rsid w:val="00A444A6"/>
    <w:rsid w:val="00A45561"/>
    <w:rsid w:val="00A46C07"/>
    <w:rsid w:val="00A47201"/>
    <w:rsid w:val="00A4746E"/>
    <w:rsid w:val="00A47647"/>
    <w:rsid w:val="00A47D73"/>
    <w:rsid w:val="00A5004F"/>
    <w:rsid w:val="00A50059"/>
    <w:rsid w:val="00A501DC"/>
    <w:rsid w:val="00A50E9F"/>
    <w:rsid w:val="00A51A36"/>
    <w:rsid w:val="00A5256D"/>
    <w:rsid w:val="00A53B3B"/>
    <w:rsid w:val="00A54075"/>
    <w:rsid w:val="00A5461B"/>
    <w:rsid w:val="00A54669"/>
    <w:rsid w:val="00A547FE"/>
    <w:rsid w:val="00A54F1B"/>
    <w:rsid w:val="00A54FEB"/>
    <w:rsid w:val="00A55DBC"/>
    <w:rsid w:val="00A56164"/>
    <w:rsid w:val="00A56525"/>
    <w:rsid w:val="00A566F5"/>
    <w:rsid w:val="00A56704"/>
    <w:rsid w:val="00A56D67"/>
    <w:rsid w:val="00A57325"/>
    <w:rsid w:val="00A6020F"/>
    <w:rsid w:val="00A60358"/>
    <w:rsid w:val="00A60713"/>
    <w:rsid w:val="00A60823"/>
    <w:rsid w:val="00A6121B"/>
    <w:rsid w:val="00A6196B"/>
    <w:rsid w:val="00A61BDB"/>
    <w:rsid w:val="00A62668"/>
    <w:rsid w:val="00A62914"/>
    <w:rsid w:val="00A63800"/>
    <w:rsid w:val="00A63BA9"/>
    <w:rsid w:val="00A63C9E"/>
    <w:rsid w:val="00A64636"/>
    <w:rsid w:val="00A654B7"/>
    <w:rsid w:val="00A6593A"/>
    <w:rsid w:val="00A65AE9"/>
    <w:rsid w:val="00A65B99"/>
    <w:rsid w:val="00A65CF1"/>
    <w:rsid w:val="00A672AB"/>
    <w:rsid w:val="00A67A77"/>
    <w:rsid w:val="00A70346"/>
    <w:rsid w:val="00A707AE"/>
    <w:rsid w:val="00A70FAA"/>
    <w:rsid w:val="00A70FE8"/>
    <w:rsid w:val="00A71615"/>
    <w:rsid w:val="00A716CE"/>
    <w:rsid w:val="00A72274"/>
    <w:rsid w:val="00A72779"/>
    <w:rsid w:val="00A72D51"/>
    <w:rsid w:val="00A72E91"/>
    <w:rsid w:val="00A734F5"/>
    <w:rsid w:val="00A7426E"/>
    <w:rsid w:val="00A7465E"/>
    <w:rsid w:val="00A74C0B"/>
    <w:rsid w:val="00A75303"/>
    <w:rsid w:val="00A753C8"/>
    <w:rsid w:val="00A7603D"/>
    <w:rsid w:val="00A77065"/>
    <w:rsid w:val="00A77689"/>
    <w:rsid w:val="00A779D6"/>
    <w:rsid w:val="00A803E8"/>
    <w:rsid w:val="00A81788"/>
    <w:rsid w:val="00A81BCE"/>
    <w:rsid w:val="00A81D12"/>
    <w:rsid w:val="00A81FE5"/>
    <w:rsid w:val="00A827E3"/>
    <w:rsid w:val="00A82ACB"/>
    <w:rsid w:val="00A838F6"/>
    <w:rsid w:val="00A83ABE"/>
    <w:rsid w:val="00A83D6C"/>
    <w:rsid w:val="00A84014"/>
    <w:rsid w:val="00A84060"/>
    <w:rsid w:val="00A854C2"/>
    <w:rsid w:val="00A85D20"/>
    <w:rsid w:val="00A87097"/>
    <w:rsid w:val="00A871F2"/>
    <w:rsid w:val="00A8722B"/>
    <w:rsid w:val="00A8739A"/>
    <w:rsid w:val="00A87525"/>
    <w:rsid w:val="00A87A26"/>
    <w:rsid w:val="00A87C2B"/>
    <w:rsid w:val="00A901DE"/>
    <w:rsid w:val="00A901EE"/>
    <w:rsid w:val="00A90640"/>
    <w:rsid w:val="00A90BA8"/>
    <w:rsid w:val="00A90E00"/>
    <w:rsid w:val="00A91DC6"/>
    <w:rsid w:val="00A92138"/>
    <w:rsid w:val="00A922C3"/>
    <w:rsid w:val="00A9244A"/>
    <w:rsid w:val="00A92DC3"/>
    <w:rsid w:val="00A92F1E"/>
    <w:rsid w:val="00A93121"/>
    <w:rsid w:val="00A93231"/>
    <w:rsid w:val="00A932EC"/>
    <w:rsid w:val="00A9355C"/>
    <w:rsid w:val="00A937DE"/>
    <w:rsid w:val="00A9389A"/>
    <w:rsid w:val="00A93DA9"/>
    <w:rsid w:val="00A94F6A"/>
    <w:rsid w:val="00A95AB8"/>
    <w:rsid w:val="00A95B50"/>
    <w:rsid w:val="00A95F64"/>
    <w:rsid w:val="00A96A28"/>
    <w:rsid w:val="00A97FCC"/>
    <w:rsid w:val="00AA0881"/>
    <w:rsid w:val="00AA08BA"/>
    <w:rsid w:val="00AA0BB3"/>
    <w:rsid w:val="00AA15D2"/>
    <w:rsid w:val="00AA1890"/>
    <w:rsid w:val="00AA1E10"/>
    <w:rsid w:val="00AA21A2"/>
    <w:rsid w:val="00AA2706"/>
    <w:rsid w:val="00AA280F"/>
    <w:rsid w:val="00AA37CA"/>
    <w:rsid w:val="00AA391B"/>
    <w:rsid w:val="00AA3AA1"/>
    <w:rsid w:val="00AA4152"/>
    <w:rsid w:val="00AA4BD0"/>
    <w:rsid w:val="00AA51AA"/>
    <w:rsid w:val="00AA556C"/>
    <w:rsid w:val="00AA5B46"/>
    <w:rsid w:val="00AA5E18"/>
    <w:rsid w:val="00AA60A8"/>
    <w:rsid w:val="00AA645A"/>
    <w:rsid w:val="00AA67F3"/>
    <w:rsid w:val="00AA6814"/>
    <w:rsid w:val="00AA73F9"/>
    <w:rsid w:val="00AA7866"/>
    <w:rsid w:val="00AA7E17"/>
    <w:rsid w:val="00AA7E7D"/>
    <w:rsid w:val="00AB0BFA"/>
    <w:rsid w:val="00AB0ED5"/>
    <w:rsid w:val="00AB1CBB"/>
    <w:rsid w:val="00AB2120"/>
    <w:rsid w:val="00AB2E93"/>
    <w:rsid w:val="00AB3212"/>
    <w:rsid w:val="00AB35AA"/>
    <w:rsid w:val="00AB581A"/>
    <w:rsid w:val="00AB5A59"/>
    <w:rsid w:val="00AB5B30"/>
    <w:rsid w:val="00AC02A6"/>
    <w:rsid w:val="00AC04FC"/>
    <w:rsid w:val="00AC08BF"/>
    <w:rsid w:val="00AC0E81"/>
    <w:rsid w:val="00AC1D85"/>
    <w:rsid w:val="00AC2112"/>
    <w:rsid w:val="00AC24F0"/>
    <w:rsid w:val="00AC275D"/>
    <w:rsid w:val="00AC281F"/>
    <w:rsid w:val="00AC3AC7"/>
    <w:rsid w:val="00AC3EDD"/>
    <w:rsid w:val="00AC42FF"/>
    <w:rsid w:val="00AC45AC"/>
    <w:rsid w:val="00AC4B06"/>
    <w:rsid w:val="00AC4E6A"/>
    <w:rsid w:val="00AC51D6"/>
    <w:rsid w:val="00AC561B"/>
    <w:rsid w:val="00AC5A0E"/>
    <w:rsid w:val="00AC625A"/>
    <w:rsid w:val="00AC65B3"/>
    <w:rsid w:val="00AC69F2"/>
    <w:rsid w:val="00AC6E9E"/>
    <w:rsid w:val="00AC7442"/>
    <w:rsid w:val="00AC75EB"/>
    <w:rsid w:val="00AC7736"/>
    <w:rsid w:val="00AC77E4"/>
    <w:rsid w:val="00AC7A96"/>
    <w:rsid w:val="00AD01DF"/>
    <w:rsid w:val="00AD1430"/>
    <w:rsid w:val="00AD18E3"/>
    <w:rsid w:val="00AD299C"/>
    <w:rsid w:val="00AD30AE"/>
    <w:rsid w:val="00AD3155"/>
    <w:rsid w:val="00AD3BE2"/>
    <w:rsid w:val="00AD575A"/>
    <w:rsid w:val="00AD5AB6"/>
    <w:rsid w:val="00AD5F62"/>
    <w:rsid w:val="00AD63F0"/>
    <w:rsid w:val="00AD6579"/>
    <w:rsid w:val="00AD6C81"/>
    <w:rsid w:val="00AD6F74"/>
    <w:rsid w:val="00AD7193"/>
    <w:rsid w:val="00AD7F26"/>
    <w:rsid w:val="00AE0201"/>
    <w:rsid w:val="00AE05CB"/>
    <w:rsid w:val="00AE08C3"/>
    <w:rsid w:val="00AE0B75"/>
    <w:rsid w:val="00AE0D0C"/>
    <w:rsid w:val="00AE1EC9"/>
    <w:rsid w:val="00AE29F0"/>
    <w:rsid w:val="00AE3049"/>
    <w:rsid w:val="00AE4280"/>
    <w:rsid w:val="00AE4408"/>
    <w:rsid w:val="00AE441F"/>
    <w:rsid w:val="00AE45A9"/>
    <w:rsid w:val="00AE46CC"/>
    <w:rsid w:val="00AE521D"/>
    <w:rsid w:val="00AE5B11"/>
    <w:rsid w:val="00AE5C09"/>
    <w:rsid w:val="00AE5F08"/>
    <w:rsid w:val="00AE6018"/>
    <w:rsid w:val="00AE6D5D"/>
    <w:rsid w:val="00AE7701"/>
    <w:rsid w:val="00AF0256"/>
    <w:rsid w:val="00AF06AB"/>
    <w:rsid w:val="00AF1470"/>
    <w:rsid w:val="00AF2482"/>
    <w:rsid w:val="00AF2576"/>
    <w:rsid w:val="00AF342C"/>
    <w:rsid w:val="00AF3519"/>
    <w:rsid w:val="00AF36FB"/>
    <w:rsid w:val="00AF3814"/>
    <w:rsid w:val="00AF3AA6"/>
    <w:rsid w:val="00AF3DA9"/>
    <w:rsid w:val="00AF5FD6"/>
    <w:rsid w:val="00AF6539"/>
    <w:rsid w:val="00AF68A5"/>
    <w:rsid w:val="00AF69DF"/>
    <w:rsid w:val="00AF6C87"/>
    <w:rsid w:val="00AF6F48"/>
    <w:rsid w:val="00AF705F"/>
    <w:rsid w:val="00AF7A91"/>
    <w:rsid w:val="00B00307"/>
    <w:rsid w:val="00B0037A"/>
    <w:rsid w:val="00B00454"/>
    <w:rsid w:val="00B01195"/>
    <w:rsid w:val="00B0173F"/>
    <w:rsid w:val="00B0180A"/>
    <w:rsid w:val="00B01CB1"/>
    <w:rsid w:val="00B020DE"/>
    <w:rsid w:val="00B028D8"/>
    <w:rsid w:val="00B0292D"/>
    <w:rsid w:val="00B033C3"/>
    <w:rsid w:val="00B040DA"/>
    <w:rsid w:val="00B05DC0"/>
    <w:rsid w:val="00B05F0E"/>
    <w:rsid w:val="00B05F6E"/>
    <w:rsid w:val="00B0629E"/>
    <w:rsid w:val="00B0651F"/>
    <w:rsid w:val="00B0760E"/>
    <w:rsid w:val="00B078A4"/>
    <w:rsid w:val="00B07CF6"/>
    <w:rsid w:val="00B07D4A"/>
    <w:rsid w:val="00B07E26"/>
    <w:rsid w:val="00B07F93"/>
    <w:rsid w:val="00B104A6"/>
    <w:rsid w:val="00B10D32"/>
    <w:rsid w:val="00B10D49"/>
    <w:rsid w:val="00B10FC4"/>
    <w:rsid w:val="00B117C0"/>
    <w:rsid w:val="00B11B13"/>
    <w:rsid w:val="00B11CD3"/>
    <w:rsid w:val="00B1213A"/>
    <w:rsid w:val="00B123F1"/>
    <w:rsid w:val="00B12C9D"/>
    <w:rsid w:val="00B12E6D"/>
    <w:rsid w:val="00B13AC9"/>
    <w:rsid w:val="00B13E8A"/>
    <w:rsid w:val="00B1469A"/>
    <w:rsid w:val="00B151E6"/>
    <w:rsid w:val="00B16024"/>
    <w:rsid w:val="00B1669E"/>
    <w:rsid w:val="00B2028D"/>
    <w:rsid w:val="00B20AA3"/>
    <w:rsid w:val="00B2176C"/>
    <w:rsid w:val="00B21B09"/>
    <w:rsid w:val="00B21D59"/>
    <w:rsid w:val="00B221E9"/>
    <w:rsid w:val="00B22897"/>
    <w:rsid w:val="00B237D7"/>
    <w:rsid w:val="00B238F7"/>
    <w:rsid w:val="00B23AEE"/>
    <w:rsid w:val="00B23CA8"/>
    <w:rsid w:val="00B245E7"/>
    <w:rsid w:val="00B250D1"/>
    <w:rsid w:val="00B26165"/>
    <w:rsid w:val="00B26693"/>
    <w:rsid w:val="00B26A5C"/>
    <w:rsid w:val="00B30818"/>
    <w:rsid w:val="00B31DD7"/>
    <w:rsid w:val="00B31E02"/>
    <w:rsid w:val="00B32A52"/>
    <w:rsid w:val="00B33ACA"/>
    <w:rsid w:val="00B34643"/>
    <w:rsid w:val="00B34FC4"/>
    <w:rsid w:val="00B353C7"/>
    <w:rsid w:val="00B35C81"/>
    <w:rsid w:val="00B3610A"/>
    <w:rsid w:val="00B36727"/>
    <w:rsid w:val="00B36AE8"/>
    <w:rsid w:val="00B36D4D"/>
    <w:rsid w:val="00B37386"/>
    <w:rsid w:val="00B37751"/>
    <w:rsid w:val="00B37AD3"/>
    <w:rsid w:val="00B40922"/>
    <w:rsid w:val="00B40CE6"/>
    <w:rsid w:val="00B40DB8"/>
    <w:rsid w:val="00B40F5C"/>
    <w:rsid w:val="00B413C3"/>
    <w:rsid w:val="00B4177F"/>
    <w:rsid w:val="00B42045"/>
    <w:rsid w:val="00B42447"/>
    <w:rsid w:val="00B4258D"/>
    <w:rsid w:val="00B42796"/>
    <w:rsid w:val="00B42AC6"/>
    <w:rsid w:val="00B42D39"/>
    <w:rsid w:val="00B43185"/>
    <w:rsid w:val="00B44322"/>
    <w:rsid w:val="00B44606"/>
    <w:rsid w:val="00B4496D"/>
    <w:rsid w:val="00B44D22"/>
    <w:rsid w:val="00B45233"/>
    <w:rsid w:val="00B455BC"/>
    <w:rsid w:val="00B45D80"/>
    <w:rsid w:val="00B45DAE"/>
    <w:rsid w:val="00B46557"/>
    <w:rsid w:val="00B4676C"/>
    <w:rsid w:val="00B471C7"/>
    <w:rsid w:val="00B47EFA"/>
    <w:rsid w:val="00B51032"/>
    <w:rsid w:val="00B527E2"/>
    <w:rsid w:val="00B53E95"/>
    <w:rsid w:val="00B53F0F"/>
    <w:rsid w:val="00B540E5"/>
    <w:rsid w:val="00B5417B"/>
    <w:rsid w:val="00B54502"/>
    <w:rsid w:val="00B549CF"/>
    <w:rsid w:val="00B54B65"/>
    <w:rsid w:val="00B54C2F"/>
    <w:rsid w:val="00B553D0"/>
    <w:rsid w:val="00B557B5"/>
    <w:rsid w:val="00B55EC6"/>
    <w:rsid w:val="00B572CF"/>
    <w:rsid w:val="00B57AD8"/>
    <w:rsid w:val="00B60309"/>
    <w:rsid w:val="00B60324"/>
    <w:rsid w:val="00B60412"/>
    <w:rsid w:val="00B60756"/>
    <w:rsid w:val="00B60785"/>
    <w:rsid w:val="00B61249"/>
    <w:rsid w:val="00B61581"/>
    <w:rsid w:val="00B6182E"/>
    <w:rsid w:val="00B61F46"/>
    <w:rsid w:val="00B62729"/>
    <w:rsid w:val="00B62A83"/>
    <w:rsid w:val="00B62C3D"/>
    <w:rsid w:val="00B6346D"/>
    <w:rsid w:val="00B6376C"/>
    <w:rsid w:val="00B63A3F"/>
    <w:rsid w:val="00B63A70"/>
    <w:rsid w:val="00B64C72"/>
    <w:rsid w:val="00B65544"/>
    <w:rsid w:val="00B6563A"/>
    <w:rsid w:val="00B65657"/>
    <w:rsid w:val="00B65860"/>
    <w:rsid w:val="00B66087"/>
    <w:rsid w:val="00B66427"/>
    <w:rsid w:val="00B6785A"/>
    <w:rsid w:val="00B67A7C"/>
    <w:rsid w:val="00B67F06"/>
    <w:rsid w:val="00B711A3"/>
    <w:rsid w:val="00B71DAC"/>
    <w:rsid w:val="00B71E8D"/>
    <w:rsid w:val="00B72590"/>
    <w:rsid w:val="00B725E3"/>
    <w:rsid w:val="00B72A46"/>
    <w:rsid w:val="00B7328C"/>
    <w:rsid w:val="00B738CF"/>
    <w:rsid w:val="00B749CC"/>
    <w:rsid w:val="00B74E45"/>
    <w:rsid w:val="00B74F3C"/>
    <w:rsid w:val="00B7689E"/>
    <w:rsid w:val="00B76BE4"/>
    <w:rsid w:val="00B77063"/>
    <w:rsid w:val="00B7743E"/>
    <w:rsid w:val="00B776AD"/>
    <w:rsid w:val="00B779CA"/>
    <w:rsid w:val="00B77A64"/>
    <w:rsid w:val="00B77E27"/>
    <w:rsid w:val="00B77E8F"/>
    <w:rsid w:val="00B80CF7"/>
    <w:rsid w:val="00B80D7E"/>
    <w:rsid w:val="00B81137"/>
    <w:rsid w:val="00B81156"/>
    <w:rsid w:val="00B8151B"/>
    <w:rsid w:val="00B81975"/>
    <w:rsid w:val="00B82681"/>
    <w:rsid w:val="00B82970"/>
    <w:rsid w:val="00B83321"/>
    <w:rsid w:val="00B8344F"/>
    <w:rsid w:val="00B834A7"/>
    <w:rsid w:val="00B83CCD"/>
    <w:rsid w:val="00B8427B"/>
    <w:rsid w:val="00B843D2"/>
    <w:rsid w:val="00B846CC"/>
    <w:rsid w:val="00B84707"/>
    <w:rsid w:val="00B85111"/>
    <w:rsid w:val="00B854F9"/>
    <w:rsid w:val="00B85A72"/>
    <w:rsid w:val="00B85C92"/>
    <w:rsid w:val="00B86131"/>
    <w:rsid w:val="00B862FE"/>
    <w:rsid w:val="00B86F98"/>
    <w:rsid w:val="00B87910"/>
    <w:rsid w:val="00B87A32"/>
    <w:rsid w:val="00B9029A"/>
    <w:rsid w:val="00B904B1"/>
    <w:rsid w:val="00B90790"/>
    <w:rsid w:val="00B91355"/>
    <w:rsid w:val="00B914BE"/>
    <w:rsid w:val="00B91650"/>
    <w:rsid w:val="00B91C7A"/>
    <w:rsid w:val="00B921EF"/>
    <w:rsid w:val="00B922AE"/>
    <w:rsid w:val="00B922E7"/>
    <w:rsid w:val="00B928B5"/>
    <w:rsid w:val="00B93C4F"/>
    <w:rsid w:val="00B9424C"/>
    <w:rsid w:val="00B95155"/>
    <w:rsid w:val="00B951E6"/>
    <w:rsid w:val="00B95C10"/>
    <w:rsid w:val="00B960D1"/>
    <w:rsid w:val="00B96466"/>
    <w:rsid w:val="00B9657E"/>
    <w:rsid w:val="00B9676B"/>
    <w:rsid w:val="00B96968"/>
    <w:rsid w:val="00B96D3B"/>
    <w:rsid w:val="00B971E7"/>
    <w:rsid w:val="00BA090E"/>
    <w:rsid w:val="00BA0F17"/>
    <w:rsid w:val="00BA1162"/>
    <w:rsid w:val="00BA146F"/>
    <w:rsid w:val="00BA18A9"/>
    <w:rsid w:val="00BA1B57"/>
    <w:rsid w:val="00BA1E80"/>
    <w:rsid w:val="00BA3002"/>
    <w:rsid w:val="00BA3612"/>
    <w:rsid w:val="00BA38BA"/>
    <w:rsid w:val="00BA41E5"/>
    <w:rsid w:val="00BA4908"/>
    <w:rsid w:val="00BA51C0"/>
    <w:rsid w:val="00BA5875"/>
    <w:rsid w:val="00BA5879"/>
    <w:rsid w:val="00BA60FF"/>
    <w:rsid w:val="00BA6459"/>
    <w:rsid w:val="00BA6531"/>
    <w:rsid w:val="00BA694F"/>
    <w:rsid w:val="00BA6DA0"/>
    <w:rsid w:val="00BA6DC4"/>
    <w:rsid w:val="00BA74DE"/>
    <w:rsid w:val="00BA7D07"/>
    <w:rsid w:val="00BB0A64"/>
    <w:rsid w:val="00BB1182"/>
    <w:rsid w:val="00BB157A"/>
    <w:rsid w:val="00BB172C"/>
    <w:rsid w:val="00BB1734"/>
    <w:rsid w:val="00BB1739"/>
    <w:rsid w:val="00BB2159"/>
    <w:rsid w:val="00BB233B"/>
    <w:rsid w:val="00BB2685"/>
    <w:rsid w:val="00BB2A05"/>
    <w:rsid w:val="00BB32D9"/>
    <w:rsid w:val="00BB3817"/>
    <w:rsid w:val="00BB3CAE"/>
    <w:rsid w:val="00BB3E98"/>
    <w:rsid w:val="00BB48D3"/>
    <w:rsid w:val="00BB4FB7"/>
    <w:rsid w:val="00BB59BF"/>
    <w:rsid w:val="00BB5ABF"/>
    <w:rsid w:val="00BB65E2"/>
    <w:rsid w:val="00BB7028"/>
    <w:rsid w:val="00BB765E"/>
    <w:rsid w:val="00BC0961"/>
    <w:rsid w:val="00BC100F"/>
    <w:rsid w:val="00BC1A9D"/>
    <w:rsid w:val="00BC1BB1"/>
    <w:rsid w:val="00BC1E1E"/>
    <w:rsid w:val="00BC24FF"/>
    <w:rsid w:val="00BC2969"/>
    <w:rsid w:val="00BC2A11"/>
    <w:rsid w:val="00BC3F84"/>
    <w:rsid w:val="00BC4684"/>
    <w:rsid w:val="00BC53CD"/>
    <w:rsid w:val="00BC5502"/>
    <w:rsid w:val="00BC69CF"/>
    <w:rsid w:val="00BC6E0E"/>
    <w:rsid w:val="00BC7F72"/>
    <w:rsid w:val="00BC7F8D"/>
    <w:rsid w:val="00BC7FF0"/>
    <w:rsid w:val="00BD01B7"/>
    <w:rsid w:val="00BD0282"/>
    <w:rsid w:val="00BD088F"/>
    <w:rsid w:val="00BD1775"/>
    <w:rsid w:val="00BD1C81"/>
    <w:rsid w:val="00BD2063"/>
    <w:rsid w:val="00BD292F"/>
    <w:rsid w:val="00BD3945"/>
    <w:rsid w:val="00BD3E8F"/>
    <w:rsid w:val="00BD4D8C"/>
    <w:rsid w:val="00BD4FC8"/>
    <w:rsid w:val="00BD51A2"/>
    <w:rsid w:val="00BD521A"/>
    <w:rsid w:val="00BD53FD"/>
    <w:rsid w:val="00BD548C"/>
    <w:rsid w:val="00BD58D4"/>
    <w:rsid w:val="00BD75E6"/>
    <w:rsid w:val="00BD7F3A"/>
    <w:rsid w:val="00BE138D"/>
    <w:rsid w:val="00BE19C6"/>
    <w:rsid w:val="00BE1D2F"/>
    <w:rsid w:val="00BE255F"/>
    <w:rsid w:val="00BE3228"/>
    <w:rsid w:val="00BE3458"/>
    <w:rsid w:val="00BE3750"/>
    <w:rsid w:val="00BE39FA"/>
    <w:rsid w:val="00BE3A0A"/>
    <w:rsid w:val="00BE3FE3"/>
    <w:rsid w:val="00BE4958"/>
    <w:rsid w:val="00BE50F5"/>
    <w:rsid w:val="00BE5F1F"/>
    <w:rsid w:val="00BE70D9"/>
    <w:rsid w:val="00BE7922"/>
    <w:rsid w:val="00BE7C95"/>
    <w:rsid w:val="00BF01B6"/>
    <w:rsid w:val="00BF0E49"/>
    <w:rsid w:val="00BF122B"/>
    <w:rsid w:val="00BF15C8"/>
    <w:rsid w:val="00BF21CB"/>
    <w:rsid w:val="00BF2B62"/>
    <w:rsid w:val="00BF2C51"/>
    <w:rsid w:val="00BF2F34"/>
    <w:rsid w:val="00BF3284"/>
    <w:rsid w:val="00BF380D"/>
    <w:rsid w:val="00BF3DE4"/>
    <w:rsid w:val="00BF41B3"/>
    <w:rsid w:val="00BF4731"/>
    <w:rsid w:val="00BF49ED"/>
    <w:rsid w:val="00BF4B62"/>
    <w:rsid w:val="00BF556B"/>
    <w:rsid w:val="00BF6204"/>
    <w:rsid w:val="00BF6428"/>
    <w:rsid w:val="00BF69C1"/>
    <w:rsid w:val="00BF6DA9"/>
    <w:rsid w:val="00BF6E68"/>
    <w:rsid w:val="00BF714E"/>
    <w:rsid w:val="00BF7153"/>
    <w:rsid w:val="00BF74A8"/>
    <w:rsid w:val="00BF74D7"/>
    <w:rsid w:val="00C00752"/>
    <w:rsid w:val="00C00A7E"/>
    <w:rsid w:val="00C01279"/>
    <w:rsid w:val="00C01840"/>
    <w:rsid w:val="00C0216C"/>
    <w:rsid w:val="00C027FD"/>
    <w:rsid w:val="00C052D2"/>
    <w:rsid w:val="00C05671"/>
    <w:rsid w:val="00C05B5A"/>
    <w:rsid w:val="00C06535"/>
    <w:rsid w:val="00C066B3"/>
    <w:rsid w:val="00C0751A"/>
    <w:rsid w:val="00C10993"/>
    <w:rsid w:val="00C11239"/>
    <w:rsid w:val="00C117E9"/>
    <w:rsid w:val="00C124E1"/>
    <w:rsid w:val="00C12F66"/>
    <w:rsid w:val="00C1373E"/>
    <w:rsid w:val="00C13F73"/>
    <w:rsid w:val="00C149E1"/>
    <w:rsid w:val="00C14B94"/>
    <w:rsid w:val="00C15FFE"/>
    <w:rsid w:val="00C16522"/>
    <w:rsid w:val="00C16A4C"/>
    <w:rsid w:val="00C17D1E"/>
    <w:rsid w:val="00C17F72"/>
    <w:rsid w:val="00C21F37"/>
    <w:rsid w:val="00C21FC8"/>
    <w:rsid w:val="00C2244E"/>
    <w:rsid w:val="00C2319C"/>
    <w:rsid w:val="00C233EA"/>
    <w:rsid w:val="00C239EC"/>
    <w:rsid w:val="00C24732"/>
    <w:rsid w:val="00C2509A"/>
    <w:rsid w:val="00C26A88"/>
    <w:rsid w:val="00C26D66"/>
    <w:rsid w:val="00C271BA"/>
    <w:rsid w:val="00C27A04"/>
    <w:rsid w:val="00C30BC3"/>
    <w:rsid w:val="00C31469"/>
    <w:rsid w:val="00C3190C"/>
    <w:rsid w:val="00C32B42"/>
    <w:rsid w:val="00C335B2"/>
    <w:rsid w:val="00C33E83"/>
    <w:rsid w:val="00C34B0E"/>
    <w:rsid w:val="00C34E75"/>
    <w:rsid w:val="00C34F72"/>
    <w:rsid w:val="00C350BD"/>
    <w:rsid w:val="00C35518"/>
    <w:rsid w:val="00C35AFC"/>
    <w:rsid w:val="00C364B2"/>
    <w:rsid w:val="00C3669A"/>
    <w:rsid w:val="00C36D11"/>
    <w:rsid w:val="00C37394"/>
    <w:rsid w:val="00C40198"/>
    <w:rsid w:val="00C409B9"/>
    <w:rsid w:val="00C42B51"/>
    <w:rsid w:val="00C439FC"/>
    <w:rsid w:val="00C43BA6"/>
    <w:rsid w:val="00C44683"/>
    <w:rsid w:val="00C44940"/>
    <w:rsid w:val="00C45286"/>
    <w:rsid w:val="00C4537B"/>
    <w:rsid w:val="00C4677C"/>
    <w:rsid w:val="00C46C36"/>
    <w:rsid w:val="00C47B1C"/>
    <w:rsid w:val="00C47CFF"/>
    <w:rsid w:val="00C50093"/>
    <w:rsid w:val="00C50E5D"/>
    <w:rsid w:val="00C52BEB"/>
    <w:rsid w:val="00C54D6A"/>
    <w:rsid w:val="00C55DC3"/>
    <w:rsid w:val="00C5754A"/>
    <w:rsid w:val="00C57EBD"/>
    <w:rsid w:val="00C60090"/>
    <w:rsid w:val="00C606A5"/>
    <w:rsid w:val="00C6272C"/>
    <w:rsid w:val="00C63625"/>
    <w:rsid w:val="00C6480A"/>
    <w:rsid w:val="00C64928"/>
    <w:rsid w:val="00C64CC8"/>
    <w:rsid w:val="00C65E91"/>
    <w:rsid w:val="00C65FA5"/>
    <w:rsid w:val="00C66EEC"/>
    <w:rsid w:val="00C67532"/>
    <w:rsid w:val="00C67C66"/>
    <w:rsid w:val="00C67C68"/>
    <w:rsid w:val="00C705B7"/>
    <w:rsid w:val="00C70B6E"/>
    <w:rsid w:val="00C70F8F"/>
    <w:rsid w:val="00C71179"/>
    <w:rsid w:val="00C719B6"/>
    <w:rsid w:val="00C71EC5"/>
    <w:rsid w:val="00C720F9"/>
    <w:rsid w:val="00C72472"/>
    <w:rsid w:val="00C72CDC"/>
    <w:rsid w:val="00C730C5"/>
    <w:rsid w:val="00C73907"/>
    <w:rsid w:val="00C7401F"/>
    <w:rsid w:val="00C75763"/>
    <w:rsid w:val="00C75CD3"/>
    <w:rsid w:val="00C760E2"/>
    <w:rsid w:val="00C76249"/>
    <w:rsid w:val="00C767B4"/>
    <w:rsid w:val="00C76B98"/>
    <w:rsid w:val="00C76C30"/>
    <w:rsid w:val="00C76C92"/>
    <w:rsid w:val="00C7755E"/>
    <w:rsid w:val="00C77974"/>
    <w:rsid w:val="00C802E2"/>
    <w:rsid w:val="00C80B6C"/>
    <w:rsid w:val="00C8116D"/>
    <w:rsid w:val="00C8165E"/>
    <w:rsid w:val="00C81CA6"/>
    <w:rsid w:val="00C81DDE"/>
    <w:rsid w:val="00C81EB4"/>
    <w:rsid w:val="00C8265F"/>
    <w:rsid w:val="00C826EA"/>
    <w:rsid w:val="00C82A99"/>
    <w:rsid w:val="00C82EAB"/>
    <w:rsid w:val="00C835B1"/>
    <w:rsid w:val="00C836E3"/>
    <w:rsid w:val="00C83B6E"/>
    <w:rsid w:val="00C84314"/>
    <w:rsid w:val="00C8479E"/>
    <w:rsid w:val="00C85146"/>
    <w:rsid w:val="00C8516B"/>
    <w:rsid w:val="00C85A4A"/>
    <w:rsid w:val="00C86360"/>
    <w:rsid w:val="00C86602"/>
    <w:rsid w:val="00C877CB"/>
    <w:rsid w:val="00C900D9"/>
    <w:rsid w:val="00C90C66"/>
    <w:rsid w:val="00C91232"/>
    <w:rsid w:val="00C9159D"/>
    <w:rsid w:val="00C917BC"/>
    <w:rsid w:val="00C9192F"/>
    <w:rsid w:val="00C9196A"/>
    <w:rsid w:val="00C91A76"/>
    <w:rsid w:val="00C91CBD"/>
    <w:rsid w:val="00C92DC0"/>
    <w:rsid w:val="00C92DC6"/>
    <w:rsid w:val="00C93D1B"/>
    <w:rsid w:val="00C9419B"/>
    <w:rsid w:val="00C943EA"/>
    <w:rsid w:val="00C94EB5"/>
    <w:rsid w:val="00C951D8"/>
    <w:rsid w:val="00C95E57"/>
    <w:rsid w:val="00C9639E"/>
    <w:rsid w:val="00C9660C"/>
    <w:rsid w:val="00C9695C"/>
    <w:rsid w:val="00C9703B"/>
    <w:rsid w:val="00CA09EB"/>
    <w:rsid w:val="00CA0E9F"/>
    <w:rsid w:val="00CA1BC9"/>
    <w:rsid w:val="00CA1E54"/>
    <w:rsid w:val="00CA20B8"/>
    <w:rsid w:val="00CA22A2"/>
    <w:rsid w:val="00CA26FC"/>
    <w:rsid w:val="00CA2967"/>
    <w:rsid w:val="00CA29AD"/>
    <w:rsid w:val="00CA3ECE"/>
    <w:rsid w:val="00CA4121"/>
    <w:rsid w:val="00CA4B91"/>
    <w:rsid w:val="00CA5489"/>
    <w:rsid w:val="00CA63CF"/>
    <w:rsid w:val="00CA68A7"/>
    <w:rsid w:val="00CA6E86"/>
    <w:rsid w:val="00CA71F5"/>
    <w:rsid w:val="00CA7B5B"/>
    <w:rsid w:val="00CA7D7E"/>
    <w:rsid w:val="00CA7EEE"/>
    <w:rsid w:val="00CB0D80"/>
    <w:rsid w:val="00CB1A21"/>
    <w:rsid w:val="00CB1F7C"/>
    <w:rsid w:val="00CB205C"/>
    <w:rsid w:val="00CB2804"/>
    <w:rsid w:val="00CB3CB1"/>
    <w:rsid w:val="00CB42A4"/>
    <w:rsid w:val="00CB4FB2"/>
    <w:rsid w:val="00CB52BB"/>
    <w:rsid w:val="00CB55EB"/>
    <w:rsid w:val="00CB5679"/>
    <w:rsid w:val="00CB601B"/>
    <w:rsid w:val="00CB60C3"/>
    <w:rsid w:val="00CB689A"/>
    <w:rsid w:val="00CB7306"/>
    <w:rsid w:val="00CB7526"/>
    <w:rsid w:val="00CC0471"/>
    <w:rsid w:val="00CC0979"/>
    <w:rsid w:val="00CC0E29"/>
    <w:rsid w:val="00CC0EE8"/>
    <w:rsid w:val="00CC20D8"/>
    <w:rsid w:val="00CC2903"/>
    <w:rsid w:val="00CC2CDC"/>
    <w:rsid w:val="00CC373F"/>
    <w:rsid w:val="00CC399E"/>
    <w:rsid w:val="00CC3F41"/>
    <w:rsid w:val="00CC4546"/>
    <w:rsid w:val="00CC4B48"/>
    <w:rsid w:val="00CC4F72"/>
    <w:rsid w:val="00CC51D8"/>
    <w:rsid w:val="00CC6037"/>
    <w:rsid w:val="00CC7429"/>
    <w:rsid w:val="00CC75ED"/>
    <w:rsid w:val="00CC77E1"/>
    <w:rsid w:val="00CD0310"/>
    <w:rsid w:val="00CD0F3A"/>
    <w:rsid w:val="00CD16A1"/>
    <w:rsid w:val="00CD1E8F"/>
    <w:rsid w:val="00CD2847"/>
    <w:rsid w:val="00CD2B6B"/>
    <w:rsid w:val="00CD3D5C"/>
    <w:rsid w:val="00CD41E7"/>
    <w:rsid w:val="00CD4B79"/>
    <w:rsid w:val="00CD4CAA"/>
    <w:rsid w:val="00CD4DE9"/>
    <w:rsid w:val="00CD549A"/>
    <w:rsid w:val="00CD64FF"/>
    <w:rsid w:val="00CD658A"/>
    <w:rsid w:val="00CD678A"/>
    <w:rsid w:val="00CD7458"/>
    <w:rsid w:val="00CE07DA"/>
    <w:rsid w:val="00CE0AB2"/>
    <w:rsid w:val="00CE1575"/>
    <w:rsid w:val="00CE1A01"/>
    <w:rsid w:val="00CE1E8E"/>
    <w:rsid w:val="00CE2ED8"/>
    <w:rsid w:val="00CE3382"/>
    <w:rsid w:val="00CE343B"/>
    <w:rsid w:val="00CE4A04"/>
    <w:rsid w:val="00CE571A"/>
    <w:rsid w:val="00CE5F44"/>
    <w:rsid w:val="00CE7258"/>
    <w:rsid w:val="00CE7404"/>
    <w:rsid w:val="00CE79F3"/>
    <w:rsid w:val="00CF1BC1"/>
    <w:rsid w:val="00CF27E8"/>
    <w:rsid w:val="00CF33AA"/>
    <w:rsid w:val="00CF53A6"/>
    <w:rsid w:val="00CF53FD"/>
    <w:rsid w:val="00CF5558"/>
    <w:rsid w:val="00CF5579"/>
    <w:rsid w:val="00CF701C"/>
    <w:rsid w:val="00CF7384"/>
    <w:rsid w:val="00D00405"/>
    <w:rsid w:val="00D0092B"/>
    <w:rsid w:val="00D01805"/>
    <w:rsid w:val="00D01B47"/>
    <w:rsid w:val="00D026EF"/>
    <w:rsid w:val="00D02B68"/>
    <w:rsid w:val="00D02ED5"/>
    <w:rsid w:val="00D05838"/>
    <w:rsid w:val="00D05899"/>
    <w:rsid w:val="00D065EC"/>
    <w:rsid w:val="00D067BC"/>
    <w:rsid w:val="00D06815"/>
    <w:rsid w:val="00D0687E"/>
    <w:rsid w:val="00D06F5C"/>
    <w:rsid w:val="00D07537"/>
    <w:rsid w:val="00D07566"/>
    <w:rsid w:val="00D11E1A"/>
    <w:rsid w:val="00D1224A"/>
    <w:rsid w:val="00D128DC"/>
    <w:rsid w:val="00D12D59"/>
    <w:rsid w:val="00D134C1"/>
    <w:rsid w:val="00D1399F"/>
    <w:rsid w:val="00D139F9"/>
    <w:rsid w:val="00D1451A"/>
    <w:rsid w:val="00D14D72"/>
    <w:rsid w:val="00D15934"/>
    <w:rsid w:val="00D1704F"/>
    <w:rsid w:val="00D171A9"/>
    <w:rsid w:val="00D1791E"/>
    <w:rsid w:val="00D17A1E"/>
    <w:rsid w:val="00D17C0F"/>
    <w:rsid w:val="00D17F1C"/>
    <w:rsid w:val="00D17FBC"/>
    <w:rsid w:val="00D20031"/>
    <w:rsid w:val="00D20647"/>
    <w:rsid w:val="00D20A5C"/>
    <w:rsid w:val="00D20BA7"/>
    <w:rsid w:val="00D20C91"/>
    <w:rsid w:val="00D21187"/>
    <w:rsid w:val="00D21974"/>
    <w:rsid w:val="00D21FD4"/>
    <w:rsid w:val="00D22565"/>
    <w:rsid w:val="00D227EE"/>
    <w:rsid w:val="00D22BC8"/>
    <w:rsid w:val="00D231DA"/>
    <w:rsid w:val="00D23634"/>
    <w:rsid w:val="00D2424D"/>
    <w:rsid w:val="00D245B5"/>
    <w:rsid w:val="00D2488D"/>
    <w:rsid w:val="00D24A5C"/>
    <w:rsid w:val="00D2518A"/>
    <w:rsid w:val="00D25972"/>
    <w:rsid w:val="00D26961"/>
    <w:rsid w:val="00D272D2"/>
    <w:rsid w:val="00D27571"/>
    <w:rsid w:val="00D27F47"/>
    <w:rsid w:val="00D30598"/>
    <w:rsid w:val="00D30C0D"/>
    <w:rsid w:val="00D30D7C"/>
    <w:rsid w:val="00D3101C"/>
    <w:rsid w:val="00D321FA"/>
    <w:rsid w:val="00D32685"/>
    <w:rsid w:val="00D33566"/>
    <w:rsid w:val="00D337D0"/>
    <w:rsid w:val="00D33F26"/>
    <w:rsid w:val="00D3406A"/>
    <w:rsid w:val="00D345DA"/>
    <w:rsid w:val="00D34C2C"/>
    <w:rsid w:val="00D34C8E"/>
    <w:rsid w:val="00D34E26"/>
    <w:rsid w:val="00D34F10"/>
    <w:rsid w:val="00D35095"/>
    <w:rsid w:val="00D35168"/>
    <w:rsid w:val="00D36051"/>
    <w:rsid w:val="00D36512"/>
    <w:rsid w:val="00D36753"/>
    <w:rsid w:val="00D36C0D"/>
    <w:rsid w:val="00D36F4B"/>
    <w:rsid w:val="00D3707B"/>
    <w:rsid w:val="00D370AE"/>
    <w:rsid w:val="00D372A6"/>
    <w:rsid w:val="00D373D5"/>
    <w:rsid w:val="00D37588"/>
    <w:rsid w:val="00D377A4"/>
    <w:rsid w:val="00D403EA"/>
    <w:rsid w:val="00D40E08"/>
    <w:rsid w:val="00D423F9"/>
    <w:rsid w:val="00D42551"/>
    <w:rsid w:val="00D43E97"/>
    <w:rsid w:val="00D44162"/>
    <w:rsid w:val="00D4563B"/>
    <w:rsid w:val="00D4619A"/>
    <w:rsid w:val="00D46C34"/>
    <w:rsid w:val="00D47099"/>
    <w:rsid w:val="00D47605"/>
    <w:rsid w:val="00D47EE4"/>
    <w:rsid w:val="00D50047"/>
    <w:rsid w:val="00D5031F"/>
    <w:rsid w:val="00D50568"/>
    <w:rsid w:val="00D511E8"/>
    <w:rsid w:val="00D51569"/>
    <w:rsid w:val="00D51B53"/>
    <w:rsid w:val="00D51D01"/>
    <w:rsid w:val="00D51E6C"/>
    <w:rsid w:val="00D521C1"/>
    <w:rsid w:val="00D52546"/>
    <w:rsid w:val="00D52E1F"/>
    <w:rsid w:val="00D53F04"/>
    <w:rsid w:val="00D55793"/>
    <w:rsid w:val="00D55B46"/>
    <w:rsid w:val="00D55DCD"/>
    <w:rsid w:val="00D564B6"/>
    <w:rsid w:val="00D56603"/>
    <w:rsid w:val="00D5665F"/>
    <w:rsid w:val="00D57254"/>
    <w:rsid w:val="00D57B1E"/>
    <w:rsid w:val="00D60246"/>
    <w:rsid w:val="00D608EF"/>
    <w:rsid w:val="00D615B6"/>
    <w:rsid w:val="00D61F99"/>
    <w:rsid w:val="00D634FA"/>
    <w:rsid w:val="00D64323"/>
    <w:rsid w:val="00D644BF"/>
    <w:rsid w:val="00D64F71"/>
    <w:rsid w:val="00D64F75"/>
    <w:rsid w:val="00D6591B"/>
    <w:rsid w:val="00D65F4B"/>
    <w:rsid w:val="00D6610E"/>
    <w:rsid w:val="00D66294"/>
    <w:rsid w:val="00D66765"/>
    <w:rsid w:val="00D6696F"/>
    <w:rsid w:val="00D66A93"/>
    <w:rsid w:val="00D66DF0"/>
    <w:rsid w:val="00D67407"/>
    <w:rsid w:val="00D711C6"/>
    <w:rsid w:val="00D7120E"/>
    <w:rsid w:val="00D713D9"/>
    <w:rsid w:val="00D71CA1"/>
    <w:rsid w:val="00D71F6E"/>
    <w:rsid w:val="00D7201E"/>
    <w:rsid w:val="00D7249C"/>
    <w:rsid w:val="00D726AA"/>
    <w:rsid w:val="00D726E7"/>
    <w:rsid w:val="00D72C50"/>
    <w:rsid w:val="00D72CE7"/>
    <w:rsid w:val="00D73B9F"/>
    <w:rsid w:val="00D748AC"/>
    <w:rsid w:val="00D74A20"/>
    <w:rsid w:val="00D75A2E"/>
    <w:rsid w:val="00D761B8"/>
    <w:rsid w:val="00D7696F"/>
    <w:rsid w:val="00D7729F"/>
    <w:rsid w:val="00D77431"/>
    <w:rsid w:val="00D77B55"/>
    <w:rsid w:val="00D77BEA"/>
    <w:rsid w:val="00D80272"/>
    <w:rsid w:val="00D80A9B"/>
    <w:rsid w:val="00D811CA"/>
    <w:rsid w:val="00D814D9"/>
    <w:rsid w:val="00D81ABD"/>
    <w:rsid w:val="00D8210D"/>
    <w:rsid w:val="00D83E50"/>
    <w:rsid w:val="00D8412B"/>
    <w:rsid w:val="00D84F2C"/>
    <w:rsid w:val="00D85C28"/>
    <w:rsid w:val="00D86543"/>
    <w:rsid w:val="00D86990"/>
    <w:rsid w:val="00D86CC3"/>
    <w:rsid w:val="00D872A5"/>
    <w:rsid w:val="00D872C6"/>
    <w:rsid w:val="00D87A81"/>
    <w:rsid w:val="00D87B48"/>
    <w:rsid w:val="00D87D66"/>
    <w:rsid w:val="00D90227"/>
    <w:rsid w:val="00D90558"/>
    <w:rsid w:val="00D90AE7"/>
    <w:rsid w:val="00D91744"/>
    <w:rsid w:val="00D91A1B"/>
    <w:rsid w:val="00D91B2D"/>
    <w:rsid w:val="00D92329"/>
    <w:rsid w:val="00D92BFB"/>
    <w:rsid w:val="00D930AC"/>
    <w:rsid w:val="00D9350A"/>
    <w:rsid w:val="00D95383"/>
    <w:rsid w:val="00D9567D"/>
    <w:rsid w:val="00D956C4"/>
    <w:rsid w:val="00D95D43"/>
    <w:rsid w:val="00D9600B"/>
    <w:rsid w:val="00D9644A"/>
    <w:rsid w:val="00D966EB"/>
    <w:rsid w:val="00D96D15"/>
    <w:rsid w:val="00D96E17"/>
    <w:rsid w:val="00D96E84"/>
    <w:rsid w:val="00D97002"/>
    <w:rsid w:val="00D97BFB"/>
    <w:rsid w:val="00D97E6B"/>
    <w:rsid w:val="00DA0BC0"/>
    <w:rsid w:val="00DA166B"/>
    <w:rsid w:val="00DA1890"/>
    <w:rsid w:val="00DA1C50"/>
    <w:rsid w:val="00DA3425"/>
    <w:rsid w:val="00DA366C"/>
    <w:rsid w:val="00DA3BCD"/>
    <w:rsid w:val="00DA6837"/>
    <w:rsid w:val="00DB05FB"/>
    <w:rsid w:val="00DB0A96"/>
    <w:rsid w:val="00DB1053"/>
    <w:rsid w:val="00DB16B7"/>
    <w:rsid w:val="00DB1E7D"/>
    <w:rsid w:val="00DB242C"/>
    <w:rsid w:val="00DB2D9D"/>
    <w:rsid w:val="00DB2DFD"/>
    <w:rsid w:val="00DB33B2"/>
    <w:rsid w:val="00DB460E"/>
    <w:rsid w:val="00DB49D8"/>
    <w:rsid w:val="00DB610C"/>
    <w:rsid w:val="00DB7331"/>
    <w:rsid w:val="00DB7563"/>
    <w:rsid w:val="00DB7840"/>
    <w:rsid w:val="00DB7A95"/>
    <w:rsid w:val="00DB7B88"/>
    <w:rsid w:val="00DC03AF"/>
    <w:rsid w:val="00DC044D"/>
    <w:rsid w:val="00DC07CC"/>
    <w:rsid w:val="00DC1C82"/>
    <w:rsid w:val="00DC20AC"/>
    <w:rsid w:val="00DC2FE5"/>
    <w:rsid w:val="00DC32D9"/>
    <w:rsid w:val="00DC37BA"/>
    <w:rsid w:val="00DC3DB2"/>
    <w:rsid w:val="00DC4BF2"/>
    <w:rsid w:val="00DC525D"/>
    <w:rsid w:val="00DC547B"/>
    <w:rsid w:val="00DC595B"/>
    <w:rsid w:val="00DC5A7F"/>
    <w:rsid w:val="00DC5F35"/>
    <w:rsid w:val="00DC65D5"/>
    <w:rsid w:val="00DC66C8"/>
    <w:rsid w:val="00DC67F0"/>
    <w:rsid w:val="00DC6868"/>
    <w:rsid w:val="00DC6BD1"/>
    <w:rsid w:val="00DC6BE5"/>
    <w:rsid w:val="00DD00EC"/>
    <w:rsid w:val="00DD062B"/>
    <w:rsid w:val="00DD06BA"/>
    <w:rsid w:val="00DD089C"/>
    <w:rsid w:val="00DD0A48"/>
    <w:rsid w:val="00DD14D2"/>
    <w:rsid w:val="00DD1777"/>
    <w:rsid w:val="00DD17EE"/>
    <w:rsid w:val="00DD1A54"/>
    <w:rsid w:val="00DD1FF5"/>
    <w:rsid w:val="00DD373C"/>
    <w:rsid w:val="00DD3901"/>
    <w:rsid w:val="00DD4072"/>
    <w:rsid w:val="00DD41A3"/>
    <w:rsid w:val="00DD41F4"/>
    <w:rsid w:val="00DD47F2"/>
    <w:rsid w:val="00DD52A9"/>
    <w:rsid w:val="00DD711B"/>
    <w:rsid w:val="00DE1005"/>
    <w:rsid w:val="00DE1067"/>
    <w:rsid w:val="00DE19F5"/>
    <w:rsid w:val="00DE2599"/>
    <w:rsid w:val="00DE3D27"/>
    <w:rsid w:val="00DE3F46"/>
    <w:rsid w:val="00DE4292"/>
    <w:rsid w:val="00DE4971"/>
    <w:rsid w:val="00DE5330"/>
    <w:rsid w:val="00DE5C86"/>
    <w:rsid w:val="00DE626D"/>
    <w:rsid w:val="00DE66FA"/>
    <w:rsid w:val="00DE6E80"/>
    <w:rsid w:val="00DE7651"/>
    <w:rsid w:val="00DE7E85"/>
    <w:rsid w:val="00DE7FCF"/>
    <w:rsid w:val="00DF0EF0"/>
    <w:rsid w:val="00DF1878"/>
    <w:rsid w:val="00DF1A64"/>
    <w:rsid w:val="00DF2F90"/>
    <w:rsid w:val="00DF3405"/>
    <w:rsid w:val="00DF3EEC"/>
    <w:rsid w:val="00DF3F78"/>
    <w:rsid w:val="00DF4BEF"/>
    <w:rsid w:val="00DF53DF"/>
    <w:rsid w:val="00DF5463"/>
    <w:rsid w:val="00DF5FAA"/>
    <w:rsid w:val="00DF60FE"/>
    <w:rsid w:val="00DF6561"/>
    <w:rsid w:val="00DF6885"/>
    <w:rsid w:val="00DF6C34"/>
    <w:rsid w:val="00DF74E9"/>
    <w:rsid w:val="00DF7785"/>
    <w:rsid w:val="00DF7AAC"/>
    <w:rsid w:val="00DF7C1C"/>
    <w:rsid w:val="00DF7DA0"/>
    <w:rsid w:val="00E00000"/>
    <w:rsid w:val="00E02309"/>
    <w:rsid w:val="00E0245C"/>
    <w:rsid w:val="00E024D6"/>
    <w:rsid w:val="00E02655"/>
    <w:rsid w:val="00E02B8A"/>
    <w:rsid w:val="00E02F5E"/>
    <w:rsid w:val="00E03309"/>
    <w:rsid w:val="00E03BC3"/>
    <w:rsid w:val="00E0455A"/>
    <w:rsid w:val="00E0467E"/>
    <w:rsid w:val="00E04753"/>
    <w:rsid w:val="00E063B8"/>
    <w:rsid w:val="00E06441"/>
    <w:rsid w:val="00E065CA"/>
    <w:rsid w:val="00E069AC"/>
    <w:rsid w:val="00E07101"/>
    <w:rsid w:val="00E07351"/>
    <w:rsid w:val="00E101B7"/>
    <w:rsid w:val="00E1062D"/>
    <w:rsid w:val="00E10AFC"/>
    <w:rsid w:val="00E10CBB"/>
    <w:rsid w:val="00E10CCA"/>
    <w:rsid w:val="00E10E0A"/>
    <w:rsid w:val="00E11D66"/>
    <w:rsid w:val="00E1310C"/>
    <w:rsid w:val="00E13940"/>
    <w:rsid w:val="00E13FCD"/>
    <w:rsid w:val="00E162AA"/>
    <w:rsid w:val="00E16836"/>
    <w:rsid w:val="00E16995"/>
    <w:rsid w:val="00E16AFF"/>
    <w:rsid w:val="00E17F20"/>
    <w:rsid w:val="00E20859"/>
    <w:rsid w:val="00E21487"/>
    <w:rsid w:val="00E2224F"/>
    <w:rsid w:val="00E2292C"/>
    <w:rsid w:val="00E23034"/>
    <w:rsid w:val="00E234DB"/>
    <w:rsid w:val="00E242B1"/>
    <w:rsid w:val="00E24A5C"/>
    <w:rsid w:val="00E24D20"/>
    <w:rsid w:val="00E3026A"/>
    <w:rsid w:val="00E30342"/>
    <w:rsid w:val="00E30A2D"/>
    <w:rsid w:val="00E310C1"/>
    <w:rsid w:val="00E32E9C"/>
    <w:rsid w:val="00E32EDA"/>
    <w:rsid w:val="00E337E9"/>
    <w:rsid w:val="00E34064"/>
    <w:rsid w:val="00E3458B"/>
    <w:rsid w:val="00E34C4E"/>
    <w:rsid w:val="00E35EC0"/>
    <w:rsid w:val="00E36711"/>
    <w:rsid w:val="00E37618"/>
    <w:rsid w:val="00E376C2"/>
    <w:rsid w:val="00E37791"/>
    <w:rsid w:val="00E37863"/>
    <w:rsid w:val="00E37C9B"/>
    <w:rsid w:val="00E40D98"/>
    <w:rsid w:val="00E417A8"/>
    <w:rsid w:val="00E41A81"/>
    <w:rsid w:val="00E41FE7"/>
    <w:rsid w:val="00E435C4"/>
    <w:rsid w:val="00E4365A"/>
    <w:rsid w:val="00E4424B"/>
    <w:rsid w:val="00E44B99"/>
    <w:rsid w:val="00E45192"/>
    <w:rsid w:val="00E45761"/>
    <w:rsid w:val="00E4587A"/>
    <w:rsid w:val="00E45A4C"/>
    <w:rsid w:val="00E46A4A"/>
    <w:rsid w:val="00E46ADD"/>
    <w:rsid w:val="00E46C24"/>
    <w:rsid w:val="00E4786C"/>
    <w:rsid w:val="00E47B10"/>
    <w:rsid w:val="00E47C3C"/>
    <w:rsid w:val="00E500C8"/>
    <w:rsid w:val="00E501B0"/>
    <w:rsid w:val="00E501EA"/>
    <w:rsid w:val="00E50651"/>
    <w:rsid w:val="00E510C5"/>
    <w:rsid w:val="00E520FD"/>
    <w:rsid w:val="00E52B52"/>
    <w:rsid w:val="00E5375E"/>
    <w:rsid w:val="00E55003"/>
    <w:rsid w:val="00E551FB"/>
    <w:rsid w:val="00E552F3"/>
    <w:rsid w:val="00E55555"/>
    <w:rsid w:val="00E5581E"/>
    <w:rsid w:val="00E55F72"/>
    <w:rsid w:val="00E566AB"/>
    <w:rsid w:val="00E575F4"/>
    <w:rsid w:val="00E57898"/>
    <w:rsid w:val="00E6002F"/>
    <w:rsid w:val="00E603FB"/>
    <w:rsid w:val="00E62217"/>
    <w:rsid w:val="00E62E49"/>
    <w:rsid w:val="00E62E4D"/>
    <w:rsid w:val="00E62F4D"/>
    <w:rsid w:val="00E62F67"/>
    <w:rsid w:val="00E6334C"/>
    <w:rsid w:val="00E64389"/>
    <w:rsid w:val="00E6441D"/>
    <w:rsid w:val="00E64D3B"/>
    <w:rsid w:val="00E65516"/>
    <w:rsid w:val="00E65657"/>
    <w:rsid w:val="00E65740"/>
    <w:rsid w:val="00E65D77"/>
    <w:rsid w:val="00E65FA6"/>
    <w:rsid w:val="00E66D88"/>
    <w:rsid w:val="00E675B8"/>
    <w:rsid w:val="00E67A47"/>
    <w:rsid w:val="00E67DFC"/>
    <w:rsid w:val="00E67E07"/>
    <w:rsid w:val="00E67ED9"/>
    <w:rsid w:val="00E70151"/>
    <w:rsid w:val="00E70283"/>
    <w:rsid w:val="00E7038B"/>
    <w:rsid w:val="00E704E1"/>
    <w:rsid w:val="00E7071B"/>
    <w:rsid w:val="00E709ED"/>
    <w:rsid w:val="00E70BD7"/>
    <w:rsid w:val="00E70E34"/>
    <w:rsid w:val="00E71DBB"/>
    <w:rsid w:val="00E72362"/>
    <w:rsid w:val="00E7260A"/>
    <w:rsid w:val="00E72D73"/>
    <w:rsid w:val="00E72EAE"/>
    <w:rsid w:val="00E744BB"/>
    <w:rsid w:val="00E745BF"/>
    <w:rsid w:val="00E74DE9"/>
    <w:rsid w:val="00E75EF0"/>
    <w:rsid w:val="00E76F9C"/>
    <w:rsid w:val="00E77FE0"/>
    <w:rsid w:val="00E80141"/>
    <w:rsid w:val="00E8018A"/>
    <w:rsid w:val="00E8086D"/>
    <w:rsid w:val="00E80C49"/>
    <w:rsid w:val="00E810D9"/>
    <w:rsid w:val="00E811CE"/>
    <w:rsid w:val="00E81F7C"/>
    <w:rsid w:val="00E82133"/>
    <w:rsid w:val="00E822B1"/>
    <w:rsid w:val="00E827E7"/>
    <w:rsid w:val="00E82CE9"/>
    <w:rsid w:val="00E82CF9"/>
    <w:rsid w:val="00E82F66"/>
    <w:rsid w:val="00E83507"/>
    <w:rsid w:val="00E837D8"/>
    <w:rsid w:val="00E83D12"/>
    <w:rsid w:val="00E84672"/>
    <w:rsid w:val="00E8552F"/>
    <w:rsid w:val="00E85DF8"/>
    <w:rsid w:val="00E86F32"/>
    <w:rsid w:val="00E870D8"/>
    <w:rsid w:val="00E87FD8"/>
    <w:rsid w:val="00E9041C"/>
    <w:rsid w:val="00E90433"/>
    <w:rsid w:val="00E90B7D"/>
    <w:rsid w:val="00E90F9F"/>
    <w:rsid w:val="00E9159D"/>
    <w:rsid w:val="00E91647"/>
    <w:rsid w:val="00E9274B"/>
    <w:rsid w:val="00E92BB0"/>
    <w:rsid w:val="00E93159"/>
    <w:rsid w:val="00E93906"/>
    <w:rsid w:val="00E93B3A"/>
    <w:rsid w:val="00E93D01"/>
    <w:rsid w:val="00E95BF0"/>
    <w:rsid w:val="00E95DE1"/>
    <w:rsid w:val="00E95EB4"/>
    <w:rsid w:val="00E9647A"/>
    <w:rsid w:val="00E96C9E"/>
    <w:rsid w:val="00E97160"/>
    <w:rsid w:val="00E97AA9"/>
    <w:rsid w:val="00EA0171"/>
    <w:rsid w:val="00EA01A8"/>
    <w:rsid w:val="00EA0312"/>
    <w:rsid w:val="00EA045A"/>
    <w:rsid w:val="00EA0C7B"/>
    <w:rsid w:val="00EA0D83"/>
    <w:rsid w:val="00EA0E8D"/>
    <w:rsid w:val="00EA1B48"/>
    <w:rsid w:val="00EA32F0"/>
    <w:rsid w:val="00EA33B9"/>
    <w:rsid w:val="00EA3822"/>
    <w:rsid w:val="00EA3BDE"/>
    <w:rsid w:val="00EA3E34"/>
    <w:rsid w:val="00EA3EBF"/>
    <w:rsid w:val="00EA4980"/>
    <w:rsid w:val="00EA4BE4"/>
    <w:rsid w:val="00EA4DF3"/>
    <w:rsid w:val="00EA5AD5"/>
    <w:rsid w:val="00EA5BAE"/>
    <w:rsid w:val="00EA5E7D"/>
    <w:rsid w:val="00EA5F66"/>
    <w:rsid w:val="00EA608F"/>
    <w:rsid w:val="00EA6A04"/>
    <w:rsid w:val="00EB051E"/>
    <w:rsid w:val="00EB1A2E"/>
    <w:rsid w:val="00EB1A7B"/>
    <w:rsid w:val="00EB20AE"/>
    <w:rsid w:val="00EB2585"/>
    <w:rsid w:val="00EB3016"/>
    <w:rsid w:val="00EB50A3"/>
    <w:rsid w:val="00EB5CD8"/>
    <w:rsid w:val="00EB67C0"/>
    <w:rsid w:val="00EB6A1B"/>
    <w:rsid w:val="00EB6F7D"/>
    <w:rsid w:val="00EB7305"/>
    <w:rsid w:val="00EB775C"/>
    <w:rsid w:val="00EB7CAA"/>
    <w:rsid w:val="00EB7CE9"/>
    <w:rsid w:val="00EC02DE"/>
    <w:rsid w:val="00EC064A"/>
    <w:rsid w:val="00EC0E07"/>
    <w:rsid w:val="00EC0FF6"/>
    <w:rsid w:val="00EC10C5"/>
    <w:rsid w:val="00EC132C"/>
    <w:rsid w:val="00EC1D62"/>
    <w:rsid w:val="00EC227F"/>
    <w:rsid w:val="00EC3DD1"/>
    <w:rsid w:val="00EC41D8"/>
    <w:rsid w:val="00EC4A11"/>
    <w:rsid w:val="00EC4FBE"/>
    <w:rsid w:val="00EC5236"/>
    <w:rsid w:val="00EC5949"/>
    <w:rsid w:val="00EC5C7A"/>
    <w:rsid w:val="00EC6058"/>
    <w:rsid w:val="00EC6105"/>
    <w:rsid w:val="00EC62C1"/>
    <w:rsid w:val="00EC67EE"/>
    <w:rsid w:val="00EC78AB"/>
    <w:rsid w:val="00EC7A8C"/>
    <w:rsid w:val="00ED0A3A"/>
    <w:rsid w:val="00ED0DA4"/>
    <w:rsid w:val="00ED0FA4"/>
    <w:rsid w:val="00ED1DD6"/>
    <w:rsid w:val="00ED2BCD"/>
    <w:rsid w:val="00ED30DD"/>
    <w:rsid w:val="00ED314F"/>
    <w:rsid w:val="00ED35F8"/>
    <w:rsid w:val="00ED3EDF"/>
    <w:rsid w:val="00ED42BF"/>
    <w:rsid w:val="00ED444C"/>
    <w:rsid w:val="00ED4568"/>
    <w:rsid w:val="00ED4D54"/>
    <w:rsid w:val="00ED5AF8"/>
    <w:rsid w:val="00ED5BF5"/>
    <w:rsid w:val="00EE05BB"/>
    <w:rsid w:val="00EE0E34"/>
    <w:rsid w:val="00EE1009"/>
    <w:rsid w:val="00EE1EF0"/>
    <w:rsid w:val="00EE1F86"/>
    <w:rsid w:val="00EE2649"/>
    <w:rsid w:val="00EE26B0"/>
    <w:rsid w:val="00EE2B5E"/>
    <w:rsid w:val="00EE359A"/>
    <w:rsid w:val="00EE3C65"/>
    <w:rsid w:val="00EE3EDE"/>
    <w:rsid w:val="00EE42BA"/>
    <w:rsid w:val="00EE472B"/>
    <w:rsid w:val="00EE5342"/>
    <w:rsid w:val="00EE582A"/>
    <w:rsid w:val="00EE5837"/>
    <w:rsid w:val="00EE591E"/>
    <w:rsid w:val="00EE664C"/>
    <w:rsid w:val="00EE6965"/>
    <w:rsid w:val="00EE70BB"/>
    <w:rsid w:val="00EE79AA"/>
    <w:rsid w:val="00EF0F07"/>
    <w:rsid w:val="00EF11BA"/>
    <w:rsid w:val="00EF1BB6"/>
    <w:rsid w:val="00EF264C"/>
    <w:rsid w:val="00EF2AE6"/>
    <w:rsid w:val="00EF3941"/>
    <w:rsid w:val="00EF3E01"/>
    <w:rsid w:val="00EF3EC7"/>
    <w:rsid w:val="00EF67AB"/>
    <w:rsid w:val="00EF7C16"/>
    <w:rsid w:val="00F00175"/>
    <w:rsid w:val="00F002E9"/>
    <w:rsid w:val="00F00F09"/>
    <w:rsid w:val="00F01971"/>
    <w:rsid w:val="00F021E2"/>
    <w:rsid w:val="00F024E5"/>
    <w:rsid w:val="00F02AC2"/>
    <w:rsid w:val="00F02F89"/>
    <w:rsid w:val="00F04361"/>
    <w:rsid w:val="00F04671"/>
    <w:rsid w:val="00F048C0"/>
    <w:rsid w:val="00F049AD"/>
    <w:rsid w:val="00F04BB1"/>
    <w:rsid w:val="00F04C4A"/>
    <w:rsid w:val="00F050C4"/>
    <w:rsid w:val="00F05467"/>
    <w:rsid w:val="00F0559F"/>
    <w:rsid w:val="00F05AEC"/>
    <w:rsid w:val="00F06BBB"/>
    <w:rsid w:val="00F06E11"/>
    <w:rsid w:val="00F0788B"/>
    <w:rsid w:val="00F07E85"/>
    <w:rsid w:val="00F1033D"/>
    <w:rsid w:val="00F11B2F"/>
    <w:rsid w:val="00F124F5"/>
    <w:rsid w:val="00F13865"/>
    <w:rsid w:val="00F13D10"/>
    <w:rsid w:val="00F13F92"/>
    <w:rsid w:val="00F14882"/>
    <w:rsid w:val="00F14939"/>
    <w:rsid w:val="00F14FEC"/>
    <w:rsid w:val="00F16094"/>
    <w:rsid w:val="00F160A5"/>
    <w:rsid w:val="00F17464"/>
    <w:rsid w:val="00F17B44"/>
    <w:rsid w:val="00F2010E"/>
    <w:rsid w:val="00F20129"/>
    <w:rsid w:val="00F20F2A"/>
    <w:rsid w:val="00F21041"/>
    <w:rsid w:val="00F21249"/>
    <w:rsid w:val="00F21877"/>
    <w:rsid w:val="00F2187E"/>
    <w:rsid w:val="00F2193D"/>
    <w:rsid w:val="00F21955"/>
    <w:rsid w:val="00F21FBF"/>
    <w:rsid w:val="00F225A2"/>
    <w:rsid w:val="00F23497"/>
    <w:rsid w:val="00F2355A"/>
    <w:rsid w:val="00F23729"/>
    <w:rsid w:val="00F246F5"/>
    <w:rsid w:val="00F2492D"/>
    <w:rsid w:val="00F24B65"/>
    <w:rsid w:val="00F254D5"/>
    <w:rsid w:val="00F25674"/>
    <w:rsid w:val="00F25CD6"/>
    <w:rsid w:val="00F25D57"/>
    <w:rsid w:val="00F25E0D"/>
    <w:rsid w:val="00F2765E"/>
    <w:rsid w:val="00F277EB"/>
    <w:rsid w:val="00F3089A"/>
    <w:rsid w:val="00F3104F"/>
    <w:rsid w:val="00F31336"/>
    <w:rsid w:val="00F314B9"/>
    <w:rsid w:val="00F31543"/>
    <w:rsid w:val="00F3397A"/>
    <w:rsid w:val="00F33C08"/>
    <w:rsid w:val="00F34BD6"/>
    <w:rsid w:val="00F34D7D"/>
    <w:rsid w:val="00F3542E"/>
    <w:rsid w:val="00F36888"/>
    <w:rsid w:val="00F3695E"/>
    <w:rsid w:val="00F3697F"/>
    <w:rsid w:val="00F3775A"/>
    <w:rsid w:val="00F37AF7"/>
    <w:rsid w:val="00F37D23"/>
    <w:rsid w:val="00F406FC"/>
    <w:rsid w:val="00F40781"/>
    <w:rsid w:val="00F4119A"/>
    <w:rsid w:val="00F4149D"/>
    <w:rsid w:val="00F42115"/>
    <w:rsid w:val="00F42B32"/>
    <w:rsid w:val="00F4304A"/>
    <w:rsid w:val="00F43B4B"/>
    <w:rsid w:val="00F43C22"/>
    <w:rsid w:val="00F43FAE"/>
    <w:rsid w:val="00F44136"/>
    <w:rsid w:val="00F442C2"/>
    <w:rsid w:val="00F448B1"/>
    <w:rsid w:val="00F44B08"/>
    <w:rsid w:val="00F45575"/>
    <w:rsid w:val="00F4604D"/>
    <w:rsid w:val="00F467A2"/>
    <w:rsid w:val="00F4754F"/>
    <w:rsid w:val="00F4766D"/>
    <w:rsid w:val="00F47FC6"/>
    <w:rsid w:val="00F50C4B"/>
    <w:rsid w:val="00F50FEC"/>
    <w:rsid w:val="00F525A7"/>
    <w:rsid w:val="00F527DD"/>
    <w:rsid w:val="00F52DD8"/>
    <w:rsid w:val="00F53059"/>
    <w:rsid w:val="00F53227"/>
    <w:rsid w:val="00F53659"/>
    <w:rsid w:val="00F54021"/>
    <w:rsid w:val="00F54BF7"/>
    <w:rsid w:val="00F5536C"/>
    <w:rsid w:val="00F5641F"/>
    <w:rsid w:val="00F56447"/>
    <w:rsid w:val="00F56492"/>
    <w:rsid w:val="00F56670"/>
    <w:rsid w:val="00F56B95"/>
    <w:rsid w:val="00F56E8B"/>
    <w:rsid w:val="00F57176"/>
    <w:rsid w:val="00F57D83"/>
    <w:rsid w:val="00F603B5"/>
    <w:rsid w:val="00F61353"/>
    <w:rsid w:val="00F61DB1"/>
    <w:rsid w:val="00F61E72"/>
    <w:rsid w:val="00F62039"/>
    <w:rsid w:val="00F62663"/>
    <w:rsid w:val="00F62C04"/>
    <w:rsid w:val="00F62D4D"/>
    <w:rsid w:val="00F62E23"/>
    <w:rsid w:val="00F63145"/>
    <w:rsid w:val="00F63A53"/>
    <w:rsid w:val="00F63DBB"/>
    <w:rsid w:val="00F64098"/>
    <w:rsid w:val="00F646C5"/>
    <w:rsid w:val="00F64DAF"/>
    <w:rsid w:val="00F650E2"/>
    <w:rsid w:val="00F6663F"/>
    <w:rsid w:val="00F671B6"/>
    <w:rsid w:val="00F67B8C"/>
    <w:rsid w:val="00F706E5"/>
    <w:rsid w:val="00F70714"/>
    <w:rsid w:val="00F70EF4"/>
    <w:rsid w:val="00F71365"/>
    <w:rsid w:val="00F71578"/>
    <w:rsid w:val="00F71999"/>
    <w:rsid w:val="00F71B92"/>
    <w:rsid w:val="00F7339C"/>
    <w:rsid w:val="00F736DC"/>
    <w:rsid w:val="00F73C05"/>
    <w:rsid w:val="00F7402B"/>
    <w:rsid w:val="00F743A2"/>
    <w:rsid w:val="00F74BF0"/>
    <w:rsid w:val="00F74E39"/>
    <w:rsid w:val="00F74EB2"/>
    <w:rsid w:val="00F75248"/>
    <w:rsid w:val="00F754D0"/>
    <w:rsid w:val="00F773E6"/>
    <w:rsid w:val="00F776CD"/>
    <w:rsid w:val="00F80314"/>
    <w:rsid w:val="00F80A83"/>
    <w:rsid w:val="00F8189B"/>
    <w:rsid w:val="00F82B5E"/>
    <w:rsid w:val="00F835FA"/>
    <w:rsid w:val="00F83AAB"/>
    <w:rsid w:val="00F84070"/>
    <w:rsid w:val="00F84153"/>
    <w:rsid w:val="00F841FE"/>
    <w:rsid w:val="00F84AA3"/>
    <w:rsid w:val="00F84FA5"/>
    <w:rsid w:val="00F85590"/>
    <w:rsid w:val="00F85837"/>
    <w:rsid w:val="00F859B9"/>
    <w:rsid w:val="00F859F0"/>
    <w:rsid w:val="00F85B05"/>
    <w:rsid w:val="00F85C23"/>
    <w:rsid w:val="00F86234"/>
    <w:rsid w:val="00F863EA"/>
    <w:rsid w:val="00F864EF"/>
    <w:rsid w:val="00F8686E"/>
    <w:rsid w:val="00F86E93"/>
    <w:rsid w:val="00F87704"/>
    <w:rsid w:val="00F8772F"/>
    <w:rsid w:val="00F877F2"/>
    <w:rsid w:val="00F87811"/>
    <w:rsid w:val="00F87FD4"/>
    <w:rsid w:val="00F90EA4"/>
    <w:rsid w:val="00F9107C"/>
    <w:rsid w:val="00F910E8"/>
    <w:rsid w:val="00F91540"/>
    <w:rsid w:val="00F915CD"/>
    <w:rsid w:val="00F9168C"/>
    <w:rsid w:val="00F91A63"/>
    <w:rsid w:val="00F91AA7"/>
    <w:rsid w:val="00F91CD7"/>
    <w:rsid w:val="00F925BB"/>
    <w:rsid w:val="00F9281A"/>
    <w:rsid w:val="00F92CE4"/>
    <w:rsid w:val="00F92F1C"/>
    <w:rsid w:val="00F93847"/>
    <w:rsid w:val="00F93F09"/>
    <w:rsid w:val="00F96717"/>
    <w:rsid w:val="00FA00DA"/>
    <w:rsid w:val="00FA1BA1"/>
    <w:rsid w:val="00FA229F"/>
    <w:rsid w:val="00FA2A13"/>
    <w:rsid w:val="00FA2AB5"/>
    <w:rsid w:val="00FA2BAB"/>
    <w:rsid w:val="00FA2DD6"/>
    <w:rsid w:val="00FA2EC7"/>
    <w:rsid w:val="00FA3BC4"/>
    <w:rsid w:val="00FA3D59"/>
    <w:rsid w:val="00FA4229"/>
    <w:rsid w:val="00FA4CD8"/>
    <w:rsid w:val="00FA4EA3"/>
    <w:rsid w:val="00FA4FAE"/>
    <w:rsid w:val="00FA5023"/>
    <w:rsid w:val="00FA53CE"/>
    <w:rsid w:val="00FA55B0"/>
    <w:rsid w:val="00FA56B3"/>
    <w:rsid w:val="00FA5DB9"/>
    <w:rsid w:val="00FA63DE"/>
    <w:rsid w:val="00FB09C5"/>
    <w:rsid w:val="00FB0DC1"/>
    <w:rsid w:val="00FB0E22"/>
    <w:rsid w:val="00FB14B7"/>
    <w:rsid w:val="00FB1A65"/>
    <w:rsid w:val="00FB1D60"/>
    <w:rsid w:val="00FB2193"/>
    <w:rsid w:val="00FB2A8E"/>
    <w:rsid w:val="00FB2F54"/>
    <w:rsid w:val="00FB4176"/>
    <w:rsid w:val="00FB4E75"/>
    <w:rsid w:val="00FB5107"/>
    <w:rsid w:val="00FB616C"/>
    <w:rsid w:val="00FB6E23"/>
    <w:rsid w:val="00FB7497"/>
    <w:rsid w:val="00FB771A"/>
    <w:rsid w:val="00FB780F"/>
    <w:rsid w:val="00FB7B4C"/>
    <w:rsid w:val="00FB7CC1"/>
    <w:rsid w:val="00FB7F97"/>
    <w:rsid w:val="00FC0FE3"/>
    <w:rsid w:val="00FC1718"/>
    <w:rsid w:val="00FC192E"/>
    <w:rsid w:val="00FC1EE1"/>
    <w:rsid w:val="00FC257B"/>
    <w:rsid w:val="00FC2B47"/>
    <w:rsid w:val="00FC2BFC"/>
    <w:rsid w:val="00FC2E2D"/>
    <w:rsid w:val="00FC3D21"/>
    <w:rsid w:val="00FC4D65"/>
    <w:rsid w:val="00FC5373"/>
    <w:rsid w:val="00FC67D6"/>
    <w:rsid w:val="00FC6950"/>
    <w:rsid w:val="00FC6F93"/>
    <w:rsid w:val="00FC7034"/>
    <w:rsid w:val="00FC7937"/>
    <w:rsid w:val="00FC7D50"/>
    <w:rsid w:val="00FD0092"/>
    <w:rsid w:val="00FD189B"/>
    <w:rsid w:val="00FD1C0D"/>
    <w:rsid w:val="00FD1E70"/>
    <w:rsid w:val="00FD2FEE"/>
    <w:rsid w:val="00FD3688"/>
    <w:rsid w:val="00FD4C68"/>
    <w:rsid w:val="00FD4D93"/>
    <w:rsid w:val="00FD55D7"/>
    <w:rsid w:val="00FD58A3"/>
    <w:rsid w:val="00FD5E11"/>
    <w:rsid w:val="00FD62C9"/>
    <w:rsid w:val="00FD76DC"/>
    <w:rsid w:val="00FD789F"/>
    <w:rsid w:val="00FD7AB2"/>
    <w:rsid w:val="00FD7F32"/>
    <w:rsid w:val="00FE1B0B"/>
    <w:rsid w:val="00FE1EB9"/>
    <w:rsid w:val="00FE233A"/>
    <w:rsid w:val="00FE2A0E"/>
    <w:rsid w:val="00FE375B"/>
    <w:rsid w:val="00FE3CF4"/>
    <w:rsid w:val="00FE47FF"/>
    <w:rsid w:val="00FE48D8"/>
    <w:rsid w:val="00FE4F65"/>
    <w:rsid w:val="00FE4FD3"/>
    <w:rsid w:val="00FE53A1"/>
    <w:rsid w:val="00FE54DC"/>
    <w:rsid w:val="00FE5E81"/>
    <w:rsid w:val="00FE64FD"/>
    <w:rsid w:val="00FE7AE4"/>
    <w:rsid w:val="00FE7B3B"/>
    <w:rsid w:val="00FF01BB"/>
    <w:rsid w:val="00FF0229"/>
    <w:rsid w:val="00FF042F"/>
    <w:rsid w:val="00FF23D5"/>
    <w:rsid w:val="00FF2D93"/>
    <w:rsid w:val="00FF2F67"/>
    <w:rsid w:val="00FF34FB"/>
    <w:rsid w:val="00FF404E"/>
    <w:rsid w:val="00FF4541"/>
    <w:rsid w:val="00FF48ED"/>
    <w:rsid w:val="00FF49C8"/>
    <w:rsid w:val="00FF4BD3"/>
    <w:rsid w:val="00FF4D0B"/>
    <w:rsid w:val="00FF5646"/>
    <w:rsid w:val="00FF5DBE"/>
    <w:rsid w:val="00FF5F81"/>
    <w:rsid w:val="00FF797B"/>
    <w:rsid w:val="00FF7A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5:docId w15:val="{69931591-940D-411A-A14E-D6C8A0A0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1D7"/>
    <w:rPr>
      <w:rFonts w:eastAsiaTheme="minorEastAsia"/>
      <w:lang w:eastAsia="el-GR"/>
    </w:rPr>
  </w:style>
  <w:style w:type="paragraph" w:styleId="Heading1">
    <w:name w:val="heading 1"/>
    <w:basedOn w:val="Normal"/>
    <w:next w:val="Normal"/>
    <w:link w:val="Heading1Char"/>
    <w:uiPriority w:val="9"/>
    <w:qFormat/>
    <w:rsid w:val="00B655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546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46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2B4"/>
    <w:pPr>
      <w:ind w:left="720"/>
      <w:contextualSpacing/>
    </w:pPr>
  </w:style>
  <w:style w:type="table" w:styleId="TableGrid">
    <w:name w:val="Table Grid"/>
    <w:basedOn w:val="TableNormal"/>
    <w:uiPriority w:val="59"/>
    <w:rsid w:val="00807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4BF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C5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F35"/>
    <w:rPr>
      <w:rFonts w:ascii="Tahoma" w:eastAsiaTheme="minorEastAsia" w:hAnsi="Tahoma" w:cs="Tahoma"/>
      <w:sz w:val="16"/>
      <w:szCs w:val="16"/>
      <w:lang w:eastAsia="el-GR"/>
    </w:rPr>
  </w:style>
  <w:style w:type="paragraph" w:styleId="Header">
    <w:name w:val="header"/>
    <w:basedOn w:val="Normal"/>
    <w:link w:val="HeaderChar"/>
    <w:uiPriority w:val="99"/>
    <w:unhideWhenUsed/>
    <w:rsid w:val="0025184E"/>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184E"/>
    <w:rPr>
      <w:rFonts w:eastAsiaTheme="minorEastAsia"/>
      <w:lang w:eastAsia="el-GR"/>
    </w:rPr>
  </w:style>
  <w:style w:type="paragraph" w:styleId="Footer">
    <w:name w:val="footer"/>
    <w:basedOn w:val="Normal"/>
    <w:link w:val="FooterChar"/>
    <w:uiPriority w:val="99"/>
    <w:unhideWhenUsed/>
    <w:rsid w:val="0025184E"/>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184E"/>
    <w:rPr>
      <w:rFonts w:eastAsiaTheme="minorEastAsia"/>
      <w:lang w:eastAsia="el-GR"/>
    </w:rPr>
  </w:style>
  <w:style w:type="character" w:styleId="Hyperlink">
    <w:name w:val="Hyperlink"/>
    <w:uiPriority w:val="99"/>
    <w:unhideWhenUsed/>
    <w:rsid w:val="00B65544"/>
    <w:rPr>
      <w:color w:val="0000FF"/>
      <w:u w:val="single"/>
    </w:rPr>
  </w:style>
  <w:style w:type="character" w:customStyle="1" w:styleId="Heading1Char">
    <w:name w:val="Heading 1 Char"/>
    <w:basedOn w:val="DefaultParagraphFont"/>
    <w:link w:val="Heading1"/>
    <w:uiPriority w:val="9"/>
    <w:rsid w:val="00B65544"/>
    <w:rPr>
      <w:rFonts w:asciiTheme="majorHAnsi" w:eastAsiaTheme="majorEastAsia" w:hAnsiTheme="majorHAnsi" w:cstheme="majorBidi"/>
      <w:b/>
      <w:bCs/>
      <w:color w:val="365F91" w:themeColor="accent1" w:themeShade="BF"/>
      <w:sz w:val="28"/>
      <w:szCs w:val="28"/>
      <w:lang w:eastAsia="el-GR"/>
    </w:rPr>
  </w:style>
  <w:style w:type="paragraph" w:styleId="TOCHeading">
    <w:name w:val="TOC Heading"/>
    <w:basedOn w:val="Heading1"/>
    <w:next w:val="Normal"/>
    <w:uiPriority w:val="39"/>
    <w:unhideWhenUsed/>
    <w:qFormat/>
    <w:rsid w:val="00B65544"/>
    <w:pPr>
      <w:outlineLvl w:val="9"/>
    </w:pPr>
  </w:style>
  <w:style w:type="paragraph" w:styleId="TOC3">
    <w:name w:val="toc 3"/>
    <w:basedOn w:val="Normal"/>
    <w:next w:val="Normal"/>
    <w:autoRedefine/>
    <w:uiPriority w:val="39"/>
    <w:unhideWhenUsed/>
    <w:qFormat/>
    <w:rsid w:val="00B65544"/>
    <w:pPr>
      <w:spacing w:after="100" w:line="240" w:lineRule="auto"/>
      <w:ind w:left="480"/>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qFormat/>
    <w:rsid w:val="00B65544"/>
    <w:pPr>
      <w:spacing w:after="100"/>
      <w:ind w:left="220"/>
    </w:pPr>
  </w:style>
  <w:style w:type="paragraph" w:styleId="TOC1">
    <w:name w:val="toc 1"/>
    <w:basedOn w:val="Normal"/>
    <w:next w:val="Normal"/>
    <w:autoRedefine/>
    <w:uiPriority w:val="39"/>
    <w:unhideWhenUsed/>
    <w:qFormat/>
    <w:rsid w:val="00413662"/>
    <w:pPr>
      <w:tabs>
        <w:tab w:val="right" w:leader="dot" w:pos="8296"/>
      </w:tabs>
      <w:spacing w:after="0"/>
      <w:jc w:val="both"/>
    </w:pPr>
    <w:rPr>
      <w:noProof/>
    </w:rPr>
  </w:style>
  <w:style w:type="character" w:customStyle="1" w:styleId="Heading2Char">
    <w:name w:val="Heading 2 Char"/>
    <w:basedOn w:val="DefaultParagraphFont"/>
    <w:link w:val="Heading2"/>
    <w:uiPriority w:val="9"/>
    <w:semiHidden/>
    <w:rsid w:val="00A54669"/>
    <w:rPr>
      <w:rFonts w:asciiTheme="majorHAnsi" w:eastAsiaTheme="majorEastAsia" w:hAnsiTheme="majorHAnsi" w:cstheme="majorBidi"/>
      <w:b/>
      <w:bCs/>
      <w:color w:val="4F81BD" w:themeColor="accent1"/>
      <w:sz w:val="26"/>
      <w:szCs w:val="26"/>
      <w:lang w:eastAsia="el-GR"/>
    </w:rPr>
  </w:style>
  <w:style w:type="character" w:customStyle="1" w:styleId="Heading3Char">
    <w:name w:val="Heading 3 Char"/>
    <w:basedOn w:val="DefaultParagraphFont"/>
    <w:link w:val="Heading3"/>
    <w:uiPriority w:val="9"/>
    <w:rsid w:val="00A54669"/>
    <w:rPr>
      <w:rFonts w:asciiTheme="majorHAnsi" w:eastAsiaTheme="majorEastAsia" w:hAnsiTheme="majorHAnsi" w:cstheme="majorBidi"/>
      <w:b/>
      <w:bCs/>
      <w:color w:val="4F81BD" w:themeColor="accent1"/>
      <w:lang w:eastAsia="el-GR"/>
    </w:rPr>
  </w:style>
  <w:style w:type="paragraph" w:styleId="NoSpacing">
    <w:name w:val="No Spacing"/>
    <w:uiPriority w:val="1"/>
    <w:qFormat/>
    <w:rsid w:val="008D38E9"/>
    <w:pPr>
      <w:spacing w:after="0" w:line="240" w:lineRule="auto"/>
    </w:pPr>
    <w:rPr>
      <w:rFonts w:eastAsiaTheme="minorEastAsia"/>
      <w:lang w:eastAsia="el-GR"/>
    </w:rPr>
  </w:style>
  <w:style w:type="paragraph" w:styleId="CommentText">
    <w:name w:val="annotation text"/>
    <w:basedOn w:val="Normal"/>
    <w:link w:val="CommentTextChar"/>
    <w:uiPriority w:val="99"/>
    <w:semiHidden/>
    <w:unhideWhenUsed/>
    <w:rsid w:val="001E04DB"/>
    <w:pPr>
      <w:spacing w:line="240" w:lineRule="auto"/>
    </w:pPr>
    <w:rPr>
      <w:sz w:val="20"/>
      <w:szCs w:val="20"/>
    </w:rPr>
  </w:style>
  <w:style w:type="character" w:customStyle="1" w:styleId="CommentTextChar">
    <w:name w:val="Comment Text Char"/>
    <w:basedOn w:val="DefaultParagraphFont"/>
    <w:link w:val="CommentText"/>
    <w:uiPriority w:val="99"/>
    <w:semiHidden/>
    <w:rsid w:val="001E04DB"/>
    <w:rPr>
      <w:rFonts w:eastAsiaTheme="minorEastAsia"/>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128323">
      <w:bodyDiv w:val="1"/>
      <w:marLeft w:val="0"/>
      <w:marRight w:val="0"/>
      <w:marTop w:val="0"/>
      <w:marBottom w:val="0"/>
      <w:divBdr>
        <w:top w:val="none" w:sz="0" w:space="0" w:color="auto"/>
        <w:left w:val="none" w:sz="0" w:space="0" w:color="auto"/>
        <w:bottom w:val="none" w:sz="0" w:space="0" w:color="auto"/>
        <w:right w:val="none" w:sz="0" w:space="0" w:color="auto"/>
      </w:divBdr>
    </w:div>
    <w:div w:id="768309800">
      <w:bodyDiv w:val="1"/>
      <w:marLeft w:val="0"/>
      <w:marRight w:val="0"/>
      <w:marTop w:val="0"/>
      <w:marBottom w:val="0"/>
      <w:divBdr>
        <w:top w:val="none" w:sz="0" w:space="0" w:color="auto"/>
        <w:left w:val="none" w:sz="0" w:space="0" w:color="auto"/>
        <w:bottom w:val="none" w:sz="0" w:space="0" w:color="auto"/>
        <w:right w:val="none" w:sz="0" w:space="0" w:color="auto"/>
      </w:divBdr>
    </w:div>
    <w:div w:id="833687748">
      <w:bodyDiv w:val="1"/>
      <w:marLeft w:val="0"/>
      <w:marRight w:val="0"/>
      <w:marTop w:val="0"/>
      <w:marBottom w:val="0"/>
      <w:divBdr>
        <w:top w:val="none" w:sz="0" w:space="0" w:color="auto"/>
        <w:left w:val="none" w:sz="0" w:space="0" w:color="auto"/>
        <w:bottom w:val="none" w:sz="0" w:space="0" w:color="auto"/>
        <w:right w:val="none" w:sz="0" w:space="0" w:color="auto"/>
      </w:divBdr>
    </w:div>
    <w:div w:id="1417283051">
      <w:bodyDiv w:val="1"/>
      <w:marLeft w:val="0"/>
      <w:marRight w:val="0"/>
      <w:marTop w:val="0"/>
      <w:marBottom w:val="0"/>
      <w:divBdr>
        <w:top w:val="none" w:sz="0" w:space="0" w:color="auto"/>
        <w:left w:val="none" w:sz="0" w:space="0" w:color="auto"/>
        <w:bottom w:val="none" w:sz="0" w:space="0" w:color="auto"/>
        <w:right w:val="none" w:sz="0" w:space="0" w:color="auto"/>
      </w:divBdr>
    </w:div>
    <w:div w:id="1522626614">
      <w:bodyDiv w:val="1"/>
      <w:marLeft w:val="0"/>
      <w:marRight w:val="0"/>
      <w:marTop w:val="0"/>
      <w:marBottom w:val="0"/>
      <w:divBdr>
        <w:top w:val="none" w:sz="0" w:space="0" w:color="auto"/>
        <w:left w:val="none" w:sz="0" w:space="0" w:color="auto"/>
        <w:bottom w:val="none" w:sz="0" w:space="0" w:color="auto"/>
        <w:right w:val="none" w:sz="0" w:space="0" w:color="auto"/>
      </w:divBdr>
    </w:div>
    <w:div w:id="1841432010">
      <w:bodyDiv w:val="1"/>
      <w:marLeft w:val="0"/>
      <w:marRight w:val="0"/>
      <w:marTop w:val="0"/>
      <w:marBottom w:val="0"/>
      <w:divBdr>
        <w:top w:val="none" w:sz="0" w:space="0" w:color="auto"/>
        <w:left w:val="none" w:sz="0" w:space="0" w:color="auto"/>
        <w:bottom w:val="none" w:sz="0" w:space="0" w:color="auto"/>
        <w:right w:val="none" w:sz="0" w:space="0" w:color="auto"/>
      </w:divBdr>
    </w:div>
    <w:div w:id="1923486033">
      <w:bodyDiv w:val="1"/>
      <w:marLeft w:val="0"/>
      <w:marRight w:val="0"/>
      <w:marTop w:val="0"/>
      <w:marBottom w:val="0"/>
      <w:divBdr>
        <w:top w:val="none" w:sz="0" w:space="0" w:color="auto"/>
        <w:left w:val="none" w:sz="0" w:space="0" w:color="auto"/>
        <w:bottom w:val="none" w:sz="0" w:space="0" w:color="auto"/>
        <w:right w:val="none" w:sz="0" w:space="0" w:color="auto"/>
      </w:divBdr>
    </w:div>
    <w:div w:id="214106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3C8AB-0135-421B-B8D7-CD683547C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32900</Words>
  <Characters>177664</Characters>
  <Application>Microsoft Office Word</Application>
  <DocSecurity>0</DocSecurity>
  <Lines>1480</Lines>
  <Paragraphs>420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giorgos</dc:creator>
  <cp:lastModifiedBy>Μιχαλοπουλος Στυλιανος</cp:lastModifiedBy>
  <cp:revision>2</cp:revision>
  <cp:lastPrinted>2019-02-13T07:42:00Z</cp:lastPrinted>
  <dcterms:created xsi:type="dcterms:W3CDTF">2019-04-03T09:19:00Z</dcterms:created>
  <dcterms:modified xsi:type="dcterms:W3CDTF">2019-04-03T09:19:00Z</dcterms:modified>
</cp:coreProperties>
</file>